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6B991" w14:textId="77777777" w:rsidR="00626C33" w:rsidRPr="00F74948" w:rsidRDefault="00AE7FDE" w:rsidP="00DE76A3">
      <w:pPr>
        <w:spacing w:after="0" w:line="240" w:lineRule="auto"/>
        <w:jc w:val="center"/>
        <w:rPr>
          <w:rFonts w:ascii="Times New Roman" w:hAnsi="Times New Roman" w:cs="Times New Roman"/>
          <w:b/>
          <w:sz w:val="48"/>
          <w:szCs w:val="36"/>
        </w:rPr>
      </w:pPr>
      <w:bookmarkStart w:id="0" w:name="_GoBack"/>
      <w:bookmarkEnd w:id="0"/>
      <w:r w:rsidRPr="00F74948">
        <w:rPr>
          <w:rFonts w:ascii="Times New Roman" w:hAnsi="Times New Roman" w:cs="Times New Roman"/>
          <w:b/>
          <w:sz w:val="48"/>
          <w:szCs w:val="36"/>
        </w:rPr>
        <w:t>BEZMUGURKAUL</w:t>
      </w:r>
      <w:r w:rsidR="005A2945" w:rsidRPr="00F74948">
        <w:rPr>
          <w:rFonts w:ascii="Times New Roman" w:hAnsi="Times New Roman" w:cs="Times New Roman"/>
          <w:b/>
          <w:sz w:val="48"/>
          <w:szCs w:val="36"/>
        </w:rPr>
        <w:t>NIEKU FONA MONITORINGS</w:t>
      </w:r>
    </w:p>
    <w:p w14:paraId="1619A794" w14:textId="77777777" w:rsidR="00AE7FDE" w:rsidRPr="00F74948" w:rsidRDefault="008E54C8" w:rsidP="00DE76A3">
      <w:pPr>
        <w:spacing w:after="0" w:line="240" w:lineRule="auto"/>
        <w:ind w:left="-142" w:firstLine="142"/>
        <w:jc w:val="center"/>
        <w:rPr>
          <w:rFonts w:ascii="Times New Roman" w:hAnsi="Times New Roman" w:cs="Times New Roman"/>
          <w:b/>
          <w:color w:val="000000"/>
          <w:sz w:val="32"/>
          <w:szCs w:val="24"/>
        </w:rPr>
      </w:pPr>
      <w:r w:rsidRPr="00F74948">
        <w:rPr>
          <w:rFonts w:ascii="Times New Roman" w:hAnsi="Times New Roman" w:cs="Times New Roman"/>
          <w:b/>
          <w:noProof/>
          <w:color w:val="000000"/>
          <w:sz w:val="32"/>
          <w:szCs w:val="24"/>
          <w:lang w:eastAsia="lv-LV"/>
        </w:rPr>
        <w:drawing>
          <wp:inline distT="0" distB="0" distL="0" distR="0" wp14:anchorId="1810B889" wp14:editId="7BB2D5B7">
            <wp:extent cx="6385432" cy="42204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tif"/>
                    <pic:cNvPicPr/>
                  </pic:nvPicPr>
                  <pic:blipFill rotWithShape="1">
                    <a:blip r:embed="rId9" cstate="screen">
                      <a:extLst>
                        <a:ext uri="{28A0092B-C50C-407E-A947-70E740481C1C}">
                          <a14:useLocalDpi xmlns:a14="http://schemas.microsoft.com/office/drawing/2010/main"/>
                        </a:ext>
                      </a:extLst>
                    </a:blip>
                    <a:srcRect l="5172" t="5238" r="4440" b="5118"/>
                    <a:stretch/>
                  </pic:blipFill>
                  <pic:spPr bwMode="auto">
                    <a:xfrm>
                      <a:off x="0" y="0"/>
                      <a:ext cx="6422976" cy="4245231"/>
                    </a:xfrm>
                    <a:prstGeom prst="rect">
                      <a:avLst/>
                    </a:prstGeom>
                    <a:ln>
                      <a:noFill/>
                    </a:ln>
                    <a:extLst>
                      <a:ext uri="{53640926-AAD7-44D8-BBD7-CCE9431645EC}">
                        <a14:shadowObscured xmlns:a14="http://schemas.microsoft.com/office/drawing/2010/main"/>
                      </a:ext>
                    </a:extLst>
                  </pic:spPr>
                </pic:pic>
              </a:graphicData>
            </a:graphic>
          </wp:inline>
        </w:drawing>
      </w:r>
    </w:p>
    <w:p w14:paraId="713E9036" w14:textId="4E86F5A0" w:rsidR="00AE7FDE" w:rsidRPr="00F74948" w:rsidRDefault="009343C1" w:rsidP="00DE76A3">
      <w:pPr>
        <w:spacing w:after="0" w:line="240" w:lineRule="auto"/>
        <w:jc w:val="center"/>
        <w:rPr>
          <w:rFonts w:ascii="Times New Roman" w:hAnsi="Times New Roman" w:cs="Times New Roman"/>
          <w:b/>
          <w:color w:val="000000"/>
          <w:sz w:val="36"/>
          <w:szCs w:val="28"/>
        </w:rPr>
      </w:pPr>
      <w:r w:rsidRPr="00F74948">
        <w:rPr>
          <w:rFonts w:ascii="Times New Roman" w:hAnsi="Times New Roman" w:cs="Times New Roman"/>
          <w:b/>
          <w:color w:val="000000"/>
          <w:sz w:val="36"/>
          <w:szCs w:val="36"/>
        </w:rPr>
        <w:t>201</w:t>
      </w:r>
      <w:r w:rsidR="00BD10F1" w:rsidRPr="00F74948">
        <w:rPr>
          <w:rFonts w:ascii="Times New Roman" w:hAnsi="Times New Roman" w:cs="Times New Roman"/>
          <w:b/>
          <w:color w:val="000000"/>
          <w:sz w:val="36"/>
          <w:szCs w:val="36"/>
        </w:rPr>
        <w:t>7</w:t>
      </w:r>
      <w:r w:rsidR="00AE7FDE" w:rsidRPr="00F74948">
        <w:rPr>
          <w:rFonts w:ascii="Times New Roman" w:hAnsi="Times New Roman" w:cs="Times New Roman"/>
          <w:b/>
          <w:color w:val="000000"/>
          <w:sz w:val="36"/>
          <w:szCs w:val="36"/>
        </w:rPr>
        <w:t xml:space="preserve">. GADĀ ATSKAITE PAR </w:t>
      </w:r>
      <w:r w:rsidR="00AE7FDE" w:rsidRPr="00F74948">
        <w:rPr>
          <w:rFonts w:ascii="Times New Roman" w:hAnsi="Times New Roman" w:cs="Times New Roman"/>
          <w:b/>
          <w:color w:val="000000"/>
          <w:sz w:val="36"/>
          <w:szCs w:val="28"/>
        </w:rPr>
        <w:t>FONA MONITORINGA SADAĻU</w:t>
      </w:r>
    </w:p>
    <w:p w14:paraId="082F5158" w14:textId="77777777" w:rsidR="00AE7FDE" w:rsidRPr="00F74948" w:rsidRDefault="00AE7FDE" w:rsidP="00DE76A3">
      <w:pPr>
        <w:spacing w:after="0" w:line="240" w:lineRule="auto"/>
        <w:jc w:val="center"/>
        <w:rPr>
          <w:rFonts w:ascii="Times New Roman" w:hAnsi="Times New Roman" w:cs="Times New Roman"/>
          <w:b/>
          <w:color w:val="000000"/>
          <w:sz w:val="24"/>
          <w:szCs w:val="24"/>
        </w:rPr>
      </w:pPr>
    </w:p>
    <w:p w14:paraId="09FDC0E1" w14:textId="77777777" w:rsidR="00A4619E" w:rsidRPr="00F74948" w:rsidRDefault="00A4619E" w:rsidP="00DE76A3">
      <w:pPr>
        <w:spacing w:after="0" w:line="240" w:lineRule="auto"/>
        <w:jc w:val="center"/>
        <w:rPr>
          <w:rFonts w:ascii="Times New Roman" w:hAnsi="Times New Roman" w:cs="Times New Roman"/>
          <w:b/>
          <w:color w:val="000000"/>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8"/>
      </w:tblGrid>
      <w:tr w:rsidR="00A4619E" w:rsidRPr="00F74948" w14:paraId="1788B100" w14:textId="77777777" w:rsidTr="00A4619E">
        <w:trPr>
          <w:trHeight w:val="1996"/>
          <w:jc w:val="center"/>
        </w:trPr>
        <w:tc>
          <w:tcPr>
            <w:tcW w:w="5382" w:type="dxa"/>
          </w:tcPr>
          <w:p w14:paraId="062CC596" w14:textId="77777777" w:rsidR="00A4619E" w:rsidRPr="00F74948" w:rsidRDefault="00A4619E" w:rsidP="00DE76A3">
            <w:pPr>
              <w:spacing w:after="0" w:line="240" w:lineRule="auto"/>
              <w:ind w:left="459" w:firstLine="142"/>
              <w:rPr>
                <w:rFonts w:ascii="Times New Roman" w:hAnsi="Times New Roman" w:cs="Times New Roman"/>
                <w:b/>
                <w:color w:val="000000"/>
                <w:sz w:val="32"/>
                <w:szCs w:val="24"/>
              </w:rPr>
            </w:pPr>
            <w:r w:rsidRPr="00F74948">
              <w:rPr>
                <w:rFonts w:ascii="Times New Roman" w:hAnsi="Times New Roman" w:cs="Times New Roman"/>
                <w:b/>
                <w:color w:val="000000"/>
                <w:sz w:val="32"/>
                <w:szCs w:val="24"/>
              </w:rPr>
              <w:t>Atskaiti sagatavoja:</w:t>
            </w:r>
          </w:p>
          <w:p w14:paraId="7EA4C08A" w14:textId="77777777" w:rsidR="00A4619E" w:rsidRPr="00F74948" w:rsidRDefault="00A4619E" w:rsidP="00DE76A3">
            <w:pPr>
              <w:spacing w:after="0" w:line="240" w:lineRule="auto"/>
              <w:ind w:left="459" w:firstLine="142"/>
              <w:rPr>
                <w:rFonts w:ascii="Times New Roman" w:hAnsi="Times New Roman" w:cs="Times New Roman"/>
                <w:color w:val="000000"/>
                <w:sz w:val="32"/>
                <w:szCs w:val="24"/>
              </w:rPr>
            </w:pPr>
          </w:p>
          <w:p w14:paraId="117B5F0E" w14:textId="77777777" w:rsidR="00A4619E" w:rsidRPr="00F74948" w:rsidRDefault="00A4619E" w:rsidP="00DE76A3">
            <w:pPr>
              <w:spacing w:after="0" w:line="240" w:lineRule="auto"/>
              <w:ind w:left="459" w:firstLine="142"/>
              <w:rPr>
                <w:rFonts w:ascii="Times New Roman" w:hAnsi="Times New Roman" w:cs="Times New Roman"/>
                <w:color w:val="000000"/>
                <w:sz w:val="32"/>
                <w:szCs w:val="24"/>
              </w:rPr>
            </w:pPr>
            <w:r w:rsidRPr="00F74948">
              <w:rPr>
                <w:rFonts w:ascii="Times New Roman" w:hAnsi="Times New Roman" w:cs="Times New Roman"/>
                <w:color w:val="000000"/>
                <w:sz w:val="32"/>
                <w:szCs w:val="24"/>
              </w:rPr>
              <w:t>Dr. biol. Maksims Balalaikins</w:t>
            </w:r>
          </w:p>
          <w:p w14:paraId="6187EABD" w14:textId="77777777" w:rsidR="00A4619E" w:rsidRPr="00F74948" w:rsidRDefault="00A4619E" w:rsidP="00DE76A3">
            <w:pPr>
              <w:spacing w:after="0" w:line="240" w:lineRule="auto"/>
              <w:jc w:val="center"/>
              <w:rPr>
                <w:rFonts w:ascii="Times New Roman" w:hAnsi="Times New Roman" w:cs="Times New Roman"/>
                <w:b/>
                <w:color w:val="000000"/>
                <w:sz w:val="24"/>
                <w:szCs w:val="24"/>
              </w:rPr>
            </w:pPr>
          </w:p>
        </w:tc>
        <w:tc>
          <w:tcPr>
            <w:tcW w:w="3968" w:type="dxa"/>
          </w:tcPr>
          <w:p w14:paraId="3645317F" w14:textId="0EE8CB5F" w:rsidR="00A4619E" w:rsidRPr="00F74948" w:rsidRDefault="00A4619E" w:rsidP="00DE76A3">
            <w:pPr>
              <w:spacing w:after="0" w:line="240" w:lineRule="auto"/>
              <w:jc w:val="center"/>
              <w:rPr>
                <w:rFonts w:ascii="Times New Roman" w:hAnsi="Times New Roman" w:cs="Times New Roman"/>
                <w:b/>
                <w:color w:val="000000"/>
                <w:sz w:val="24"/>
                <w:szCs w:val="24"/>
              </w:rPr>
            </w:pPr>
            <w:r w:rsidRPr="00F74948">
              <w:rPr>
                <w:rFonts w:ascii="Times New Roman" w:hAnsi="Times New Roman" w:cs="Times New Roman"/>
                <w:b/>
                <w:noProof/>
                <w:color w:val="000000"/>
                <w:sz w:val="24"/>
                <w:szCs w:val="24"/>
                <w:lang w:eastAsia="lv-LV"/>
              </w:rPr>
              <w:drawing>
                <wp:inline distT="0" distB="0" distL="0" distR="0" wp14:anchorId="02FE2C49" wp14:editId="3839AF88">
                  <wp:extent cx="835867" cy="879676"/>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U_20111031_V12DU_.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0491" cy="895066"/>
                          </a:xfrm>
                          <a:prstGeom prst="rect">
                            <a:avLst/>
                          </a:prstGeom>
                        </pic:spPr>
                      </pic:pic>
                    </a:graphicData>
                  </a:graphic>
                </wp:inline>
              </w:drawing>
            </w:r>
            <w:r w:rsidRPr="00F74948">
              <w:rPr>
                <w:rFonts w:ascii="Times New Roman" w:hAnsi="Times New Roman" w:cs="Times New Roman"/>
                <w:b/>
                <w:color w:val="000000"/>
                <w:sz w:val="24"/>
                <w:szCs w:val="24"/>
              </w:rPr>
              <w:t xml:space="preserve">   </w:t>
            </w:r>
            <w:r w:rsidRPr="00F74948">
              <w:rPr>
                <w:rFonts w:ascii="Times New Roman" w:hAnsi="Times New Roman" w:cs="Times New Roman"/>
                <w:b/>
                <w:noProof/>
                <w:color w:val="000000"/>
                <w:sz w:val="24"/>
                <w:szCs w:val="24"/>
                <w:lang w:eastAsia="lv-LV"/>
              </w:rPr>
              <w:drawing>
                <wp:inline distT="0" distB="0" distL="0" distR="0" wp14:anchorId="13CEACBE" wp14:editId="59D9D4F0">
                  <wp:extent cx="960699" cy="9779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9_DAP_zime_V_LV_vienkarsa_rgb_pilnkrasu_bez_ZAL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0470" cy="998105"/>
                          </a:xfrm>
                          <a:prstGeom prst="rect">
                            <a:avLst/>
                          </a:prstGeom>
                        </pic:spPr>
                      </pic:pic>
                    </a:graphicData>
                  </a:graphic>
                </wp:inline>
              </w:drawing>
            </w:r>
          </w:p>
        </w:tc>
      </w:tr>
    </w:tbl>
    <w:p w14:paraId="23E28A33" w14:textId="77777777" w:rsidR="00A4619E" w:rsidRPr="00F74948" w:rsidRDefault="00A4619E" w:rsidP="00DE76A3">
      <w:pPr>
        <w:spacing w:after="0" w:line="240" w:lineRule="auto"/>
        <w:jc w:val="center"/>
        <w:rPr>
          <w:rFonts w:ascii="Times New Roman" w:hAnsi="Times New Roman" w:cs="Times New Roman"/>
          <w:b/>
          <w:color w:val="000000"/>
          <w:sz w:val="24"/>
          <w:szCs w:val="24"/>
        </w:rPr>
      </w:pPr>
    </w:p>
    <w:p w14:paraId="3EBF94E1" w14:textId="77777777" w:rsidR="00AE7FDE" w:rsidRPr="00F74948" w:rsidRDefault="00AE7FDE" w:rsidP="00DE76A3">
      <w:pPr>
        <w:spacing w:after="0" w:line="240" w:lineRule="auto"/>
        <w:jc w:val="center"/>
        <w:rPr>
          <w:rFonts w:ascii="Times New Roman" w:hAnsi="Times New Roman" w:cs="Times New Roman"/>
          <w:b/>
          <w:color w:val="000000"/>
          <w:sz w:val="24"/>
          <w:szCs w:val="24"/>
        </w:rPr>
      </w:pPr>
    </w:p>
    <w:p w14:paraId="07062C23" w14:textId="77777777" w:rsidR="00AE7FDE" w:rsidRPr="00F74948" w:rsidRDefault="00AE7FDE" w:rsidP="00DE76A3">
      <w:pPr>
        <w:spacing w:after="0" w:line="240" w:lineRule="auto"/>
        <w:jc w:val="center"/>
        <w:rPr>
          <w:rFonts w:ascii="Times New Roman" w:hAnsi="Times New Roman" w:cs="Times New Roman"/>
          <w:b/>
          <w:color w:val="000000"/>
          <w:sz w:val="24"/>
          <w:szCs w:val="24"/>
        </w:rPr>
      </w:pPr>
      <w:r w:rsidRPr="00F74948">
        <w:rPr>
          <w:rFonts w:ascii="Times New Roman" w:hAnsi="Times New Roman" w:cs="Times New Roman"/>
          <w:b/>
          <w:color w:val="000000"/>
          <w:sz w:val="24"/>
          <w:szCs w:val="24"/>
        </w:rPr>
        <w:t>Daugavpils Universitāte</w:t>
      </w:r>
    </w:p>
    <w:p w14:paraId="12D7F2EA" w14:textId="2D559423" w:rsidR="00AE7FDE" w:rsidRPr="00F74948" w:rsidRDefault="00AE7FDE" w:rsidP="00DE76A3">
      <w:pPr>
        <w:spacing w:after="0" w:line="240" w:lineRule="auto"/>
        <w:jc w:val="center"/>
        <w:rPr>
          <w:rFonts w:ascii="Times New Roman" w:hAnsi="Times New Roman" w:cs="Times New Roman"/>
          <w:b/>
          <w:color w:val="000000"/>
          <w:sz w:val="24"/>
          <w:szCs w:val="24"/>
        </w:rPr>
      </w:pPr>
      <w:r w:rsidRPr="00F74948">
        <w:rPr>
          <w:rFonts w:ascii="Times New Roman" w:hAnsi="Times New Roman" w:cs="Times New Roman"/>
          <w:b/>
          <w:color w:val="000000"/>
          <w:sz w:val="24"/>
          <w:szCs w:val="24"/>
        </w:rPr>
        <w:t>Daugavpils</w:t>
      </w:r>
      <w:r w:rsidR="00BD10F1" w:rsidRPr="00F74948">
        <w:rPr>
          <w:rFonts w:ascii="Times New Roman" w:hAnsi="Times New Roman" w:cs="Times New Roman"/>
          <w:b/>
          <w:color w:val="000000"/>
          <w:sz w:val="24"/>
          <w:szCs w:val="24"/>
        </w:rPr>
        <w:t>, 2017</w:t>
      </w:r>
    </w:p>
    <w:bookmarkStart w:id="1" w:name="_Toc409556061" w:displacedByCustomXml="next"/>
    <w:bookmarkStart w:id="2" w:name="_Toc409555951" w:displacedByCustomXml="next"/>
    <w:sdt>
      <w:sdtPr>
        <w:rPr>
          <w:rFonts w:asciiTheme="minorHAnsi" w:eastAsiaTheme="minorHAnsi" w:hAnsiTheme="minorHAnsi" w:cstheme="minorBidi"/>
          <w:color w:val="auto"/>
          <w:sz w:val="22"/>
          <w:szCs w:val="22"/>
          <w:lang w:val="lv-LV"/>
        </w:rPr>
        <w:id w:val="-1976211151"/>
        <w:docPartObj>
          <w:docPartGallery w:val="Table of Contents"/>
          <w:docPartUnique/>
        </w:docPartObj>
      </w:sdtPr>
      <w:sdtEndPr>
        <w:rPr>
          <w:rFonts w:ascii="Times New Roman" w:hAnsi="Times New Roman" w:cs="Times New Roman"/>
          <w:b/>
          <w:bCs/>
          <w:sz w:val="24"/>
          <w:szCs w:val="24"/>
        </w:rPr>
      </w:sdtEndPr>
      <w:sdtContent>
        <w:p w14:paraId="01B1B165" w14:textId="77777777" w:rsidR="00BD10F1" w:rsidRPr="00F74948" w:rsidRDefault="00BD10F1" w:rsidP="00DE76A3">
          <w:pPr>
            <w:pStyle w:val="Saturardtjavirsraksts"/>
            <w:spacing w:before="0" w:line="240" w:lineRule="auto"/>
            <w:rPr>
              <w:rFonts w:asciiTheme="minorHAnsi" w:eastAsiaTheme="minorHAnsi" w:hAnsiTheme="minorHAnsi" w:cstheme="minorBidi"/>
              <w:color w:val="auto"/>
              <w:sz w:val="22"/>
              <w:szCs w:val="22"/>
              <w:lang w:val="lv-LV"/>
            </w:rPr>
          </w:pPr>
        </w:p>
        <w:p w14:paraId="2A21EEEB" w14:textId="77777777" w:rsidR="00BD10F1" w:rsidRPr="00F74948" w:rsidRDefault="00BD10F1">
          <w:pPr>
            <w:spacing w:after="200" w:line="276" w:lineRule="auto"/>
          </w:pPr>
          <w:r w:rsidRPr="00F74948">
            <w:br w:type="page"/>
          </w:r>
        </w:p>
        <w:p w14:paraId="018EB754" w14:textId="18EF29C3" w:rsidR="007F0ABC" w:rsidRPr="00F74948" w:rsidRDefault="007F0ABC" w:rsidP="00DE76A3">
          <w:pPr>
            <w:pStyle w:val="Saturardtjavirsraksts"/>
            <w:spacing w:before="0" w:line="240" w:lineRule="auto"/>
            <w:rPr>
              <w:rFonts w:ascii="Times New Roman" w:hAnsi="Times New Roman" w:cs="Times New Roman"/>
              <w:b/>
              <w:lang w:val="lv-LV"/>
            </w:rPr>
          </w:pPr>
          <w:r w:rsidRPr="00F74948">
            <w:rPr>
              <w:rFonts w:ascii="Times New Roman" w:hAnsi="Times New Roman" w:cs="Times New Roman"/>
              <w:b/>
              <w:lang w:val="lv-LV"/>
            </w:rPr>
            <w:lastRenderedPageBreak/>
            <w:t>SATURS</w:t>
          </w:r>
        </w:p>
        <w:p w14:paraId="7FFD9EC8" w14:textId="77777777" w:rsidR="00A25F1A" w:rsidRDefault="007F0ABC">
          <w:pPr>
            <w:pStyle w:val="Saturs1"/>
            <w:rPr>
              <w:rFonts w:asciiTheme="minorHAnsi" w:eastAsiaTheme="minorEastAsia" w:hAnsiTheme="minorHAnsi" w:cstheme="minorBidi"/>
              <w:b w:val="0"/>
              <w:sz w:val="22"/>
              <w:szCs w:val="22"/>
              <w:lang w:val="en-GB" w:eastAsia="en-GB"/>
            </w:rPr>
          </w:pPr>
          <w:r w:rsidRPr="00F74948">
            <w:rPr>
              <w:noProof w:val="0"/>
            </w:rPr>
            <w:fldChar w:fldCharType="begin"/>
          </w:r>
          <w:r w:rsidRPr="00F74948">
            <w:rPr>
              <w:noProof w:val="0"/>
            </w:rPr>
            <w:instrText xml:space="preserve"> TOC \o "1-3" \h \z \u </w:instrText>
          </w:r>
          <w:r w:rsidRPr="00F74948">
            <w:rPr>
              <w:noProof w:val="0"/>
            </w:rPr>
            <w:fldChar w:fldCharType="separate"/>
          </w:r>
          <w:hyperlink w:anchor="_Toc500408188" w:history="1">
            <w:r w:rsidR="00A25F1A" w:rsidRPr="00F5225C">
              <w:rPr>
                <w:rStyle w:val="Hipersaite"/>
              </w:rPr>
              <w:t>IEVADS</w:t>
            </w:r>
            <w:r w:rsidR="00A25F1A">
              <w:rPr>
                <w:webHidden/>
              </w:rPr>
              <w:tab/>
            </w:r>
            <w:r w:rsidR="00A25F1A">
              <w:rPr>
                <w:webHidden/>
              </w:rPr>
              <w:fldChar w:fldCharType="begin"/>
            </w:r>
            <w:r w:rsidR="00A25F1A">
              <w:rPr>
                <w:webHidden/>
              </w:rPr>
              <w:instrText xml:space="preserve"> PAGEREF _Toc500408188 \h </w:instrText>
            </w:r>
            <w:r w:rsidR="00A25F1A">
              <w:rPr>
                <w:webHidden/>
              </w:rPr>
            </w:r>
            <w:r w:rsidR="00A25F1A">
              <w:rPr>
                <w:webHidden/>
              </w:rPr>
              <w:fldChar w:fldCharType="separate"/>
            </w:r>
            <w:r w:rsidR="00A25F1A">
              <w:rPr>
                <w:webHidden/>
              </w:rPr>
              <w:t>3</w:t>
            </w:r>
            <w:r w:rsidR="00A25F1A">
              <w:rPr>
                <w:webHidden/>
              </w:rPr>
              <w:fldChar w:fldCharType="end"/>
            </w:r>
          </w:hyperlink>
        </w:p>
        <w:p w14:paraId="3FC1499E"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189" w:history="1">
            <w:r w:rsidR="00A25F1A" w:rsidRPr="00F5225C">
              <w:rPr>
                <w:rStyle w:val="Hipersaite"/>
              </w:rPr>
              <w:t>1. DARBA MĒRĶIS UN UZDEVUMI</w:t>
            </w:r>
            <w:r w:rsidR="00A25F1A">
              <w:rPr>
                <w:webHidden/>
              </w:rPr>
              <w:tab/>
            </w:r>
            <w:r w:rsidR="00A25F1A">
              <w:rPr>
                <w:webHidden/>
              </w:rPr>
              <w:fldChar w:fldCharType="begin"/>
            </w:r>
            <w:r w:rsidR="00A25F1A">
              <w:rPr>
                <w:webHidden/>
              </w:rPr>
              <w:instrText xml:space="preserve"> PAGEREF _Toc500408189 \h </w:instrText>
            </w:r>
            <w:r w:rsidR="00A25F1A">
              <w:rPr>
                <w:webHidden/>
              </w:rPr>
            </w:r>
            <w:r w:rsidR="00A25F1A">
              <w:rPr>
                <w:webHidden/>
              </w:rPr>
              <w:fldChar w:fldCharType="separate"/>
            </w:r>
            <w:r w:rsidR="00A25F1A">
              <w:rPr>
                <w:webHidden/>
              </w:rPr>
              <w:t>4</w:t>
            </w:r>
            <w:r w:rsidR="00A25F1A">
              <w:rPr>
                <w:webHidden/>
              </w:rPr>
              <w:fldChar w:fldCharType="end"/>
            </w:r>
          </w:hyperlink>
        </w:p>
        <w:p w14:paraId="7532044B"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190" w:history="1">
            <w:r w:rsidR="00A25F1A" w:rsidRPr="00F5225C">
              <w:rPr>
                <w:rStyle w:val="Hipersaite"/>
              </w:rPr>
              <w:t>2. PĒTĪJUMU VIETU APRAKSTS</w:t>
            </w:r>
            <w:r w:rsidR="00A25F1A">
              <w:rPr>
                <w:webHidden/>
              </w:rPr>
              <w:tab/>
            </w:r>
            <w:r w:rsidR="00A25F1A">
              <w:rPr>
                <w:webHidden/>
              </w:rPr>
              <w:fldChar w:fldCharType="begin"/>
            </w:r>
            <w:r w:rsidR="00A25F1A">
              <w:rPr>
                <w:webHidden/>
              </w:rPr>
              <w:instrText xml:space="preserve"> PAGEREF _Toc500408190 \h </w:instrText>
            </w:r>
            <w:r w:rsidR="00A25F1A">
              <w:rPr>
                <w:webHidden/>
              </w:rPr>
            </w:r>
            <w:r w:rsidR="00A25F1A">
              <w:rPr>
                <w:webHidden/>
              </w:rPr>
              <w:fldChar w:fldCharType="separate"/>
            </w:r>
            <w:r w:rsidR="00A25F1A">
              <w:rPr>
                <w:webHidden/>
              </w:rPr>
              <w:t>5</w:t>
            </w:r>
            <w:r w:rsidR="00A25F1A">
              <w:rPr>
                <w:webHidden/>
              </w:rPr>
              <w:fldChar w:fldCharType="end"/>
            </w:r>
          </w:hyperlink>
        </w:p>
        <w:p w14:paraId="1ADB9F8B"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191" w:history="1">
            <w:r w:rsidR="00A25F1A" w:rsidRPr="00F5225C">
              <w:rPr>
                <w:rStyle w:val="Hipersaite"/>
              </w:rPr>
              <w:t>3. NAKTSTAURIŅU FONA MONITORINGS</w:t>
            </w:r>
            <w:r w:rsidR="00A25F1A">
              <w:rPr>
                <w:webHidden/>
              </w:rPr>
              <w:tab/>
            </w:r>
            <w:r w:rsidR="00A25F1A">
              <w:rPr>
                <w:webHidden/>
              </w:rPr>
              <w:fldChar w:fldCharType="begin"/>
            </w:r>
            <w:r w:rsidR="00A25F1A">
              <w:rPr>
                <w:webHidden/>
              </w:rPr>
              <w:instrText xml:space="preserve"> PAGEREF _Toc500408191 \h </w:instrText>
            </w:r>
            <w:r w:rsidR="00A25F1A">
              <w:rPr>
                <w:webHidden/>
              </w:rPr>
            </w:r>
            <w:r w:rsidR="00A25F1A">
              <w:rPr>
                <w:webHidden/>
              </w:rPr>
              <w:fldChar w:fldCharType="separate"/>
            </w:r>
            <w:r w:rsidR="00A25F1A">
              <w:rPr>
                <w:webHidden/>
              </w:rPr>
              <w:t>6</w:t>
            </w:r>
            <w:r w:rsidR="00A25F1A">
              <w:rPr>
                <w:webHidden/>
              </w:rPr>
              <w:fldChar w:fldCharType="end"/>
            </w:r>
          </w:hyperlink>
        </w:p>
        <w:p w14:paraId="7684595B" w14:textId="77777777" w:rsidR="00A25F1A" w:rsidRDefault="00837FB5">
          <w:pPr>
            <w:pStyle w:val="Saturs2"/>
            <w:rPr>
              <w:rFonts w:asciiTheme="minorHAnsi" w:eastAsiaTheme="minorEastAsia" w:hAnsiTheme="minorHAnsi" w:cstheme="minorBidi"/>
              <w:sz w:val="22"/>
              <w:szCs w:val="22"/>
              <w:lang w:val="en-GB" w:eastAsia="en-GB"/>
            </w:rPr>
          </w:pPr>
          <w:hyperlink w:anchor="_Toc500408192" w:history="1">
            <w:r w:rsidR="00A25F1A" w:rsidRPr="00F5225C">
              <w:rPr>
                <w:rStyle w:val="Hipersaite"/>
              </w:rPr>
              <w:t>3.1. Naktstauriņu fona monitoringā izmantotā metodika</w:t>
            </w:r>
            <w:r w:rsidR="00A25F1A">
              <w:rPr>
                <w:webHidden/>
              </w:rPr>
              <w:tab/>
            </w:r>
            <w:r w:rsidR="00A25F1A">
              <w:rPr>
                <w:webHidden/>
              </w:rPr>
              <w:fldChar w:fldCharType="begin"/>
            </w:r>
            <w:r w:rsidR="00A25F1A">
              <w:rPr>
                <w:webHidden/>
              </w:rPr>
              <w:instrText xml:space="preserve"> PAGEREF _Toc500408192 \h </w:instrText>
            </w:r>
            <w:r w:rsidR="00A25F1A">
              <w:rPr>
                <w:webHidden/>
              </w:rPr>
            </w:r>
            <w:r w:rsidR="00A25F1A">
              <w:rPr>
                <w:webHidden/>
              </w:rPr>
              <w:fldChar w:fldCharType="separate"/>
            </w:r>
            <w:r w:rsidR="00A25F1A">
              <w:rPr>
                <w:webHidden/>
              </w:rPr>
              <w:t>6</w:t>
            </w:r>
            <w:r w:rsidR="00A25F1A">
              <w:rPr>
                <w:webHidden/>
              </w:rPr>
              <w:fldChar w:fldCharType="end"/>
            </w:r>
          </w:hyperlink>
        </w:p>
        <w:p w14:paraId="4E64EB4C" w14:textId="77777777" w:rsidR="00A25F1A" w:rsidRDefault="00837FB5">
          <w:pPr>
            <w:pStyle w:val="Saturs2"/>
            <w:rPr>
              <w:rFonts w:asciiTheme="minorHAnsi" w:eastAsiaTheme="minorEastAsia" w:hAnsiTheme="minorHAnsi" w:cstheme="minorBidi"/>
              <w:sz w:val="22"/>
              <w:szCs w:val="22"/>
              <w:lang w:val="en-GB" w:eastAsia="en-GB"/>
            </w:rPr>
          </w:pPr>
          <w:hyperlink w:anchor="_Toc500408193" w:history="1">
            <w:r w:rsidR="00A25F1A" w:rsidRPr="00F5225C">
              <w:rPr>
                <w:rStyle w:val="Hipersaite"/>
                <w:rFonts w:eastAsia="Times New Roman"/>
                <w:lang w:eastAsia="lv-LV"/>
              </w:rPr>
              <w:t>3.2. Naktstauriņu fona monitoringā iegūto rezultātu apkopojums un interpretācija</w:t>
            </w:r>
            <w:r w:rsidR="00A25F1A">
              <w:rPr>
                <w:webHidden/>
              </w:rPr>
              <w:tab/>
            </w:r>
            <w:r w:rsidR="00A25F1A">
              <w:rPr>
                <w:webHidden/>
              </w:rPr>
              <w:fldChar w:fldCharType="begin"/>
            </w:r>
            <w:r w:rsidR="00A25F1A">
              <w:rPr>
                <w:webHidden/>
              </w:rPr>
              <w:instrText xml:space="preserve"> PAGEREF _Toc500408193 \h </w:instrText>
            </w:r>
            <w:r w:rsidR="00A25F1A">
              <w:rPr>
                <w:webHidden/>
              </w:rPr>
            </w:r>
            <w:r w:rsidR="00A25F1A">
              <w:rPr>
                <w:webHidden/>
              </w:rPr>
              <w:fldChar w:fldCharType="separate"/>
            </w:r>
            <w:r w:rsidR="00A25F1A">
              <w:rPr>
                <w:webHidden/>
              </w:rPr>
              <w:t>9</w:t>
            </w:r>
            <w:r w:rsidR="00A25F1A">
              <w:rPr>
                <w:webHidden/>
              </w:rPr>
              <w:fldChar w:fldCharType="end"/>
            </w:r>
          </w:hyperlink>
        </w:p>
        <w:p w14:paraId="10A3AA8A"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194" w:history="1">
            <w:r w:rsidR="00A25F1A" w:rsidRPr="00F5225C">
              <w:rPr>
                <w:rStyle w:val="Hipersaite"/>
              </w:rPr>
              <w:t>4. DIENAS TAURIŅU FONA MONITORINGA IEGŪTIE REZULTĀTI UN IEGŪTO REZULTĀTU INTERPRETĀCIJA</w:t>
            </w:r>
            <w:r w:rsidR="00A25F1A">
              <w:rPr>
                <w:webHidden/>
              </w:rPr>
              <w:tab/>
            </w:r>
            <w:r w:rsidR="00A25F1A">
              <w:rPr>
                <w:webHidden/>
              </w:rPr>
              <w:fldChar w:fldCharType="begin"/>
            </w:r>
            <w:r w:rsidR="00A25F1A">
              <w:rPr>
                <w:webHidden/>
              </w:rPr>
              <w:instrText xml:space="preserve"> PAGEREF _Toc500408194 \h </w:instrText>
            </w:r>
            <w:r w:rsidR="00A25F1A">
              <w:rPr>
                <w:webHidden/>
              </w:rPr>
            </w:r>
            <w:r w:rsidR="00A25F1A">
              <w:rPr>
                <w:webHidden/>
              </w:rPr>
              <w:fldChar w:fldCharType="separate"/>
            </w:r>
            <w:r w:rsidR="00A25F1A">
              <w:rPr>
                <w:webHidden/>
              </w:rPr>
              <w:t>26</w:t>
            </w:r>
            <w:r w:rsidR="00A25F1A">
              <w:rPr>
                <w:webHidden/>
              </w:rPr>
              <w:fldChar w:fldCharType="end"/>
            </w:r>
          </w:hyperlink>
        </w:p>
        <w:p w14:paraId="71D22122" w14:textId="77777777" w:rsidR="00A25F1A" w:rsidRDefault="00837FB5">
          <w:pPr>
            <w:pStyle w:val="Saturs2"/>
            <w:rPr>
              <w:rFonts w:asciiTheme="minorHAnsi" w:eastAsiaTheme="minorEastAsia" w:hAnsiTheme="minorHAnsi" w:cstheme="minorBidi"/>
              <w:sz w:val="22"/>
              <w:szCs w:val="22"/>
              <w:lang w:val="en-GB" w:eastAsia="en-GB"/>
            </w:rPr>
          </w:pPr>
          <w:hyperlink w:anchor="_Toc500408195" w:history="1">
            <w:r w:rsidR="00A25F1A" w:rsidRPr="00F5225C">
              <w:rPr>
                <w:rStyle w:val="Hipersaite"/>
              </w:rPr>
              <w:t>4.1. Dienas tauriņu fona monitoringā izmantotā metodika</w:t>
            </w:r>
            <w:r w:rsidR="00A25F1A">
              <w:rPr>
                <w:webHidden/>
              </w:rPr>
              <w:tab/>
            </w:r>
            <w:r w:rsidR="00A25F1A">
              <w:rPr>
                <w:webHidden/>
              </w:rPr>
              <w:fldChar w:fldCharType="begin"/>
            </w:r>
            <w:r w:rsidR="00A25F1A">
              <w:rPr>
                <w:webHidden/>
              </w:rPr>
              <w:instrText xml:space="preserve"> PAGEREF _Toc500408195 \h </w:instrText>
            </w:r>
            <w:r w:rsidR="00A25F1A">
              <w:rPr>
                <w:webHidden/>
              </w:rPr>
            </w:r>
            <w:r w:rsidR="00A25F1A">
              <w:rPr>
                <w:webHidden/>
              </w:rPr>
              <w:fldChar w:fldCharType="separate"/>
            </w:r>
            <w:r w:rsidR="00A25F1A">
              <w:rPr>
                <w:webHidden/>
              </w:rPr>
              <w:t>26</w:t>
            </w:r>
            <w:r w:rsidR="00A25F1A">
              <w:rPr>
                <w:webHidden/>
              </w:rPr>
              <w:fldChar w:fldCharType="end"/>
            </w:r>
          </w:hyperlink>
        </w:p>
        <w:p w14:paraId="254E0D9D" w14:textId="77777777" w:rsidR="00A25F1A" w:rsidRDefault="00837FB5">
          <w:pPr>
            <w:pStyle w:val="Saturs2"/>
            <w:rPr>
              <w:rFonts w:asciiTheme="minorHAnsi" w:eastAsiaTheme="minorEastAsia" w:hAnsiTheme="minorHAnsi" w:cstheme="minorBidi"/>
              <w:sz w:val="22"/>
              <w:szCs w:val="22"/>
              <w:lang w:val="en-GB" w:eastAsia="en-GB"/>
            </w:rPr>
          </w:pPr>
          <w:hyperlink w:anchor="_Toc500408196" w:history="1">
            <w:r w:rsidR="00A25F1A" w:rsidRPr="00F5225C">
              <w:rPr>
                <w:rStyle w:val="Hipersaite"/>
              </w:rPr>
              <w:t>4.2. Dienas tauriņu fona monitoringa iegūto rezultātu apkopojums un interpretācija</w:t>
            </w:r>
            <w:r w:rsidR="00A25F1A">
              <w:rPr>
                <w:webHidden/>
              </w:rPr>
              <w:tab/>
            </w:r>
            <w:r w:rsidR="00A25F1A">
              <w:rPr>
                <w:webHidden/>
              </w:rPr>
              <w:fldChar w:fldCharType="begin"/>
            </w:r>
            <w:r w:rsidR="00A25F1A">
              <w:rPr>
                <w:webHidden/>
              </w:rPr>
              <w:instrText xml:space="preserve"> PAGEREF _Toc500408196 \h </w:instrText>
            </w:r>
            <w:r w:rsidR="00A25F1A">
              <w:rPr>
                <w:webHidden/>
              </w:rPr>
            </w:r>
            <w:r w:rsidR="00A25F1A">
              <w:rPr>
                <w:webHidden/>
              </w:rPr>
              <w:fldChar w:fldCharType="separate"/>
            </w:r>
            <w:r w:rsidR="00A25F1A">
              <w:rPr>
                <w:webHidden/>
              </w:rPr>
              <w:t>28</w:t>
            </w:r>
            <w:r w:rsidR="00A25F1A">
              <w:rPr>
                <w:webHidden/>
              </w:rPr>
              <w:fldChar w:fldCharType="end"/>
            </w:r>
          </w:hyperlink>
        </w:p>
        <w:p w14:paraId="3E6D080B"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197" w:history="1">
            <w:r w:rsidR="00A25F1A" w:rsidRPr="00F5225C">
              <w:rPr>
                <w:rStyle w:val="Hipersaite"/>
              </w:rPr>
              <w:t>5. SPĀRU FONA MONITORINGS, REZULTĀTI UN INTERPRETĀCIJA</w:t>
            </w:r>
            <w:r w:rsidR="00A25F1A">
              <w:rPr>
                <w:webHidden/>
              </w:rPr>
              <w:tab/>
            </w:r>
            <w:r w:rsidR="00A25F1A">
              <w:rPr>
                <w:webHidden/>
              </w:rPr>
              <w:fldChar w:fldCharType="begin"/>
            </w:r>
            <w:r w:rsidR="00A25F1A">
              <w:rPr>
                <w:webHidden/>
              </w:rPr>
              <w:instrText xml:space="preserve"> PAGEREF _Toc500408197 \h </w:instrText>
            </w:r>
            <w:r w:rsidR="00A25F1A">
              <w:rPr>
                <w:webHidden/>
              </w:rPr>
            </w:r>
            <w:r w:rsidR="00A25F1A">
              <w:rPr>
                <w:webHidden/>
              </w:rPr>
              <w:fldChar w:fldCharType="separate"/>
            </w:r>
            <w:r w:rsidR="00A25F1A">
              <w:rPr>
                <w:webHidden/>
              </w:rPr>
              <w:t>39</w:t>
            </w:r>
            <w:r w:rsidR="00A25F1A">
              <w:rPr>
                <w:webHidden/>
              </w:rPr>
              <w:fldChar w:fldCharType="end"/>
            </w:r>
          </w:hyperlink>
        </w:p>
        <w:p w14:paraId="77DA56D3" w14:textId="77777777" w:rsidR="00A25F1A" w:rsidRDefault="00837FB5">
          <w:pPr>
            <w:pStyle w:val="Saturs2"/>
            <w:rPr>
              <w:rFonts w:asciiTheme="minorHAnsi" w:eastAsiaTheme="minorEastAsia" w:hAnsiTheme="minorHAnsi" w:cstheme="minorBidi"/>
              <w:sz w:val="22"/>
              <w:szCs w:val="22"/>
              <w:lang w:val="en-GB" w:eastAsia="en-GB"/>
            </w:rPr>
          </w:pPr>
          <w:hyperlink w:anchor="_Toc500408198" w:history="1">
            <w:r w:rsidR="00A25F1A" w:rsidRPr="00F5225C">
              <w:rPr>
                <w:rStyle w:val="Hipersaite"/>
              </w:rPr>
              <w:t>5.1. Spāru fona monitoringā izmantotā metodika</w:t>
            </w:r>
            <w:r w:rsidR="00A25F1A">
              <w:rPr>
                <w:webHidden/>
              </w:rPr>
              <w:tab/>
            </w:r>
            <w:r w:rsidR="00A25F1A">
              <w:rPr>
                <w:webHidden/>
              </w:rPr>
              <w:fldChar w:fldCharType="begin"/>
            </w:r>
            <w:r w:rsidR="00A25F1A">
              <w:rPr>
                <w:webHidden/>
              </w:rPr>
              <w:instrText xml:space="preserve"> PAGEREF _Toc500408198 \h </w:instrText>
            </w:r>
            <w:r w:rsidR="00A25F1A">
              <w:rPr>
                <w:webHidden/>
              </w:rPr>
            </w:r>
            <w:r w:rsidR="00A25F1A">
              <w:rPr>
                <w:webHidden/>
              </w:rPr>
              <w:fldChar w:fldCharType="separate"/>
            </w:r>
            <w:r w:rsidR="00A25F1A">
              <w:rPr>
                <w:webHidden/>
              </w:rPr>
              <w:t>39</w:t>
            </w:r>
            <w:r w:rsidR="00A25F1A">
              <w:rPr>
                <w:webHidden/>
              </w:rPr>
              <w:fldChar w:fldCharType="end"/>
            </w:r>
          </w:hyperlink>
        </w:p>
        <w:p w14:paraId="0E41CBC6" w14:textId="77777777" w:rsidR="00A25F1A" w:rsidRDefault="00837FB5">
          <w:pPr>
            <w:pStyle w:val="Saturs2"/>
            <w:rPr>
              <w:rFonts w:asciiTheme="minorHAnsi" w:eastAsiaTheme="minorEastAsia" w:hAnsiTheme="minorHAnsi" w:cstheme="minorBidi"/>
              <w:sz w:val="22"/>
              <w:szCs w:val="22"/>
              <w:lang w:val="en-GB" w:eastAsia="en-GB"/>
            </w:rPr>
          </w:pPr>
          <w:hyperlink w:anchor="_Toc500408199" w:history="1">
            <w:r w:rsidR="00A25F1A" w:rsidRPr="00F5225C">
              <w:rPr>
                <w:rStyle w:val="Hipersaite"/>
              </w:rPr>
              <w:t>4.2. Spāru fona monitoringa iegūto rezultātu apkopojums un interpretācija</w:t>
            </w:r>
            <w:r w:rsidR="00A25F1A">
              <w:rPr>
                <w:webHidden/>
              </w:rPr>
              <w:tab/>
            </w:r>
            <w:r w:rsidR="00A25F1A">
              <w:rPr>
                <w:webHidden/>
              </w:rPr>
              <w:fldChar w:fldCharType="begin"/>
            </w:r>
            <w:r w:rsidR="00A25F1A">
              <w:rPr>
                <w:webHidden/>
              </w:rPr>
              <w:instrText xml:space="preserve"> PAGEREF _Toc500408199 \h </w:instrText>
            </w:r>
            <w:r w:rsidR="00A25F1A">
              <w:rPr>
                <w:webHidden/>
              </w:rPr>
            </w:r>
            <w:r w:rsidR="00A25F1A">
              <w:rPr>
                <w:webHidden/>
              </w:rPr>
              <w:fldChar w:fldCharType="separate"/>
            </w:r>
            <w:r w:rsidR="00A25F1A">
              <w:rPr>
                <w:webHidden/>
              </w:rPr>
              <w:t>40</w:t>
            </w:r>
            <w:r w:rsidR="00A25F1A">
              <w:rPr>
                <w:webHidden/>
              </w:rPr>
              <w:fldChar w:fldCharType="end"/>
            </w:r>
          </w:hyperlink>
        </w:p>
        <w:p w14:paraId="0D332CCC"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200" w:history="1">
            <w:r w:rsidR="00A25F1A" w:rsidRPr="00F5225C">
              <w:rPr>
                <w:rStyle w:val="Hipersaite"/>
              </w:rPr>
              <w:t>6. VIRSAUGSNES (SKREJVABOĻU) FONA MONITORINGS</w:t>
            </w:r>
            <w:r w:rsidR="00A25F1A">
              <w:rPr>
                <w:webHidden/>
              </w:rPr>
              <w:tab/>
            </w:r>
            <w:r w:rsidR="00A25F1A">
              <w:rPr>
                <w:webHidden/>
              </w:rPr>
              <w:fldChar w:fldCharType="begin"/>
            </w:r>
            <w:r w:rsidR="00A25F1A">
              <w:rPr>
                <w:webHidden/>
              </w:rPr>
              <w:instrText xml:space="preserve"> PAGEREF _Toc500408200 \h </w:instrText>
            </w:r>
            <w:r w:rsidR="00A25F1A">
              <w:rPr>
                <w:webHidden/>
              </w:rPr>
            </w:r>
            <w:r w:rsidR="00A25F1A">
              <w:rPr>
                <w:webHidden/>
              </w:rPr>
              <w:fldChar w:fldCharType="separate"/>
            </w:r>
            <w:r w:rsidR="00A25F1A">
              <w:rPr>
                <w:webHidden/>
              </w:rPr>
              <w:t>51</w:t>
            </w:r>
            <w:r w:rsidR="00A25F1A">
              <w:rPr>
                <w:webHidden/>
              </w:rPr>
              <w:fldChar w:fldCharType="end"/>
            </w:r>
          </w:hyperlink>
        </w:p>
        <w:p w14:paraId="7F4A349E" w14:textId="77777777" w:rsidR="00A25F1A" w:rsidRDefault="00837FB5">
          <w:pPr>
            <w:pStyle w:val="Saturs2"/>
            <w:rPr>
              <w:rFonts w:asciiTheme="minorHAnsi" w:eastAsiaTheme="minorEastAsia" w:hAnsiTheme="minorHAnsi" w:cstheme="minorBidi"/>
              <w:sz w:val="22"/>
              <w:szCs w:val="22"/>
              <w:lang w:val="en-GB" w:eastAsia="en-GB"/>
            </w:rPr>
          </w:pPr>
          <w:hyperlink w:anchor="_Toc500408201" w:history="1">
            <w:r w:rsidR="00A25F1A" w:rsidRPr="00F5225C">
              <w:rPr>
                <w:rStyle w:val="Hipersaite"/>
              </w:rPr>
              <w:t>6.1. Skrejvaboļu fona monitoringā izmantotā metodika</w:t>
            </w:r>
            <w:r w:rsidR="00A25F1A">
              <w:rPr>
                <w:webHidden/>
              </w:rPr>
              <w:tab/>
            </w:r>
            <w:r w:rsidR="00A25F1A">
              <w:rPr>
                <w:webHidden/>
              </w:rPr>
              <w:fldChar w:fldCharType="begin"/>
            </w:r>
            <w:r w:rsidR="00A25F1A">
              <w:rPr>
                <w:webHidden/>
              </w:rPr>
              <w:instrText xml:space="preserve"> PAGEREF _Toc500408201 \h </w:instrText>
            </w:r>
            <w:r w:rsidR="00A25F1A">
              <w:rPr>
                <w:webHidden/>
              </w:rPr>
            </w:r>
            <w:r w:rsidR="00A25F1A">
              <w:rPr>
                <w:webHidden/>
              </w:rPr>
              <w:fldChar w:fldCharType="separate"/>
            </w:r>
            <w:r w:rsidR="00A25F1A">
              <w:rPr>
                <w:webHidden/>
              </w:rPr>
              <w:t>51</w:t>
            </w:r>
            <w:r w:rsidR="00A25F1A">
              <w:rPr>
                <w:webHidden/>
              </w:rPr>
              <w:fldChar w:fldCharType="end"/>
            </w:r>
          </w:hyperlink>
        </w:p>
        <w:p w14:paraId="5CD19F89" w14:textId="77777777" w:rsidR="00A25F1A" w:rsidRDefault="00837FB5">
          <w:pPr>
            <w:pStyle w:val="Saturs2"/>
            <w:rPr>
              <w:rFonts w:asciiTheme="minorHAnsi" w:eastAsiaTheme="minorEastAsia" w:hAnsiTheme="minorHAnsi" w:cstheme="minorBidi"/>
              <w:sz w:val="22"/>
              <w:szCs w:val="22"/>
              <w:lang w:val="en-GB" w:eastAsia="en-GB"/>
            </w:rPr>
          </w:pPr>
          <w:hyperlink w:anchor="_Toc500408202" w:history="1">
            <w:r w:rsidR="00A25F1A" w:rsidRPr="00F5225C">
              <w:rPr>
                <w:rStyle w:val="Hipersaite"/>
              </w:rPr>
              <w:t>6.2. Virsaugsnes (skrejvaboļu) fona monitoringa iegūto rezultātu apkopojums un interpretācija</w:t>
            </w:r>
            <w:r w:rsidR="00A25F1A">
              <w:rPr>
                <w:webHidden/>
              </w:rPr>
              <w:tab/>
            </w:r>
            <w:r w:rsidR="00A25F1A">
              <w:rPr>
                <w:webHidden/>
              </w:rPr>
              <w:fldChar w:fldCharType="begin"/>
            </w:r>
            <w:r w:rsidR="00A25F1A">
              <w:rPr>
                <w:webHidden/>
              </w:rPr>
              <w:instrText xml:space="preserve"> PAGEREF _Toc500408202 \h </w:instrText>
            </w:r>
            <w:r w:rsidR="00A25F1A">
              <w:rPr>
                <w:webHidden/>
              </w:rPr>
            </w:r>
            <w:r w:rsidR="00A25F1A">
              <w:rPr>
                <w:webHidden/>
              </w:rPr>
              <w:fldChar w:fldCharType="separate"/>
            </w:r>
            <w:r w:rsidR="00A25F1A">
              <w:rPr>
                <w:webHidden/>
              </w:rPr>
              <w:t>52</w:t>
            </w:r>
            <w:r w:rsidR="00A25F1A">
              <w:rPr>
                <w:webHidden/>
              </w:rPr>
              <w:fldChar w:fldCharType="end"/>
            </w:r>
          </w:hyperlink>
        </w:p>
        <w:p w14:paraId="70E23AA3"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203" w:history="1">
            <w:r w:rsidR="00A25F1A" w:rsidRPr="00F5225C">
              <w:rPr>
                <w:rStyle w:val="Hipersaite"/>
              </w:rPr>
              <w:t>7. IETEIKUMI MONITORINGA METODIKAS UZLABOŠANAI</w:t>
            </w:r>
            <w:r w:rsidR="00A25F1A">
              <w:rPr>
                <w:webHidden/>
              </w:rPr>
              <w:tab/>
            </w:r>
            <w:r w:rsidR="00A25F1A">
              <w:rPr>
                <w:webHidden/>
              </w:rPr>
              <w:fldChar w:fldCharType="begin"/>
            </w:r>
            <w:r w:rsidR="00A25F1A">
              <w:rPr>
                <w:webHidden/>
              </w:rPr>
              <w:instrText xml:space="preserve"> PAGEREF _Toc500408203 \h </w:instrText>
            </w:r>
            <w:r w:rsidR="00A25F1A">
              <w:rPr>
                <w:webHidden/>
              </w:rPr>
            </w:r>
            <w:r w:rsidR="00A25F1A">
              <w:rPr>
                <w:webHidden/>
              </w:rPr>
              <w:fldChar w:fldCharType="separate"/>
            </w:r>
            <w:r w:rsidR="00A25F1A">
              <w:rPr>
                <w:webHidden/>
              </w:rPr>
              <w:t>61</w:t>
            </w:r>
            <w:r w:rsidR="00A25F1A">
              <w:rPr>
                <w:webHidden/>
              </w:rPr>
              <w:fldChar w:fldCharType="end"/>
            </w:r>
          </w:hyperlink>
        </w:p>
        <w:p w14:paraId="31F06053" w14:textId="77777777" w:rsidR="00A25F1A" w:rsidRDefault="00837FB5">
          <w:pPr>
            <w:pStyle w:val="Saturs2"/>
            <w:rPr>
              <w:rFonts w:asciiTheme="minorHAnsi" w:eastAsiaTheme="minorEastAsia" w:hAnsiTheme="minorHAnsi" w:cstheme="minorBidi"/>
              <w:sz w:val="22"/>
              <w:szCs w:val="22"/>
              <w:lang w:val="en-GB" w:eastAsia="en-GB"/>
            </w:rPr>
          </w:pPr>
          <w:hyperlink w:anchor="_Toc500408204" w:history="1">
            <w:r w:rsidR="00A25F1A" w:rsidRPr="00F5225C">
              <w:rPr>
                <w:rStyle w:val="Hipersaite"/>
                <w:caps/>
              </w:rPr>
              <w:t>7.1</w:t>
            </w:r>
            <w:r w:rsidR="00A25F1A" w:rsidRPr="00F5225C">
              <w:rPr>
                <w:rStyle w:val="Hipersaite"/>
              </w:rPr>
              <w:t>. Vispārīgais fona monitoringa metodikas vērtējums</w:t>
            </w:r>
            <w:r w:rsidR="00A25F1A">
              <w:rPr>
                <w:webHidden/>
              </w:rPr>
              <w:tab/>
            </w:r>
            <w:r w:rsidR="00A25F1A">
              <w:rPr>
                <w:webHidden/>
              </w:rPr>
              <w:fldChar w:fldCharType="begin"/>
            </w:r>
            <w:r w:rsidR="00A25F1A">
              <w:rPr>
                <w:webHidden/>
              </w:rPr>
              <w:instrText xml:space="preserve"> PAGEREF _Toc500408204 \h </w:instrText>
            </w:r>
            <w:r w:rsidR="00A25F1A">
              <w:rPr>
                <w:webHidden/>
              </w:rPr>
            </w:r>
            <w:r w:rsidR="00A25F1A">
              <w:rPr>
                <w:webHidden/>
              </w:rPr>
              <w:fldChar w:fldCharType="separate"/>
            </w:r>
            <w:r w:rsidR="00A25F1A">
              <w:rPr>
                <w:webHidden/>
              </w:rPr>
              <w:t>61</w:t>
            </w:r>
            <w:r w:rsidR="00A25F1A">
              <w:rPr>
                <w:webHidden/>
              </w:rPr>
              <w:fldChar w:fldCharType="end"/>
            </w:r>
          </w:hyperlink>
        </w:p>
        <w:p w14:paraId="6DAC1336" w14:textId="77777777" w:rsidR="00A25F1A" w:rsidRDefault="00837FB5">
          <w:pPr>
            <w:pStyle w:val="Saturs2"/>
            <w:rPr>
              <w:rFonts w:asciiTheme="minorHAnsi" w:eastAsiaTheme="minorEastAsia" w:hAnsiTheme="minorHAnsi" w:cstheme="minorBidi"/>
              <w:sz w:val="22"/>
              <w:szCs w:val="22"/>
              <w:lang w:val="en-GB" w:eastAsia="en-GB"/>
            </w:rPr>
          </w:pPr>
          <w:hyperlink w:anchor="_Toc500408205" w:history="1">
            <w:r w:rsidR="00A25F1A" w:rsidRPr="00F5225C">
              <w:rPr>
                <w:rStyle w:val="Hipersaite"/>
              </w:rPr>
              <w:t>7.2. Monitoringa datu apstrāde izmantojot statistikas metodes</w:t>
            </w:r>
            <w:r w:rsidR="00A25F1A">
              <w:rPr>
                <w:webHidden/>
              </w:rPr>
              <w:tab/>
            </w:r>
            <w:r w:rsidR="00A25F1A">
              <w:rPr>
                <w:webHidden/>
              </w:rPr>
              <w:fldChar w:fldCharType="begin"/>
            </w:r>
            <w:r w:rsidR="00A25F1A">
              <w:rPr>
                <w:webHidden/>
              </w:rPr>
              <w:instrText xml:space="preserve"> PAGEREF _Toc500408205 \h </w:instrText>
            </w:r>
            <w:r w:rsidR="00A25F1A">
              <w:rPr>
                <w:webHidden/>
              </w:rPr>
            </w:r>
            <w:r w:rsidR="00A25F1A">
              <w:rPr>
                <w:webHidden/>
              </w:rPr>
              <w:fldChar w:fldCharType="separate"/>
            </w:r>
            <w:r w:rsidR="00A25F1A">
              <w:rPr>
                <w:webHidden/>
              </w:rPr>
              <w:t>61</w:t>
            </w:r>
            <w:r w:rsidR="00A25F1A">
              <w:rPr>
                <w:webHidden/>
              </w:rPr>
              <w:fldChar w:fldCharType="end"/>
            </w:r>
          </w:hyperlink>
        </w:p>
        <w:p w14:paraId="7D69EE42" w14:textId="77777777" w:rsidR="00A25F1A" w:rsidRDefault="00837FB5">
          <w:pPr>
            <w:pStyle w:val="Saturs1"/>
            <w:rPr>
              <w:rFonts w:asciiTheme="minorHAnsi" w:eastAsiaTheme="minorEastAsia" w:hAnsiTheme="minorHAnsi" w:cstheme="minorBidi"/>
              <w:b w:val="0"/>
              <w:sz w:val="22"/>
              <w:szCs w:val="22"/>
              <w:lang w:val="en-GB" w:eastAsia="en-GB"/>
            </w:rPr>
          </w:pPr>
          <w:hyperlink w:anchor="_Toc500408206" w:history="1">
            <w:r w:rsidR="00A25F1A" w:rsidRPr="00F5225C">
              <w:rPr>
                <w:rStyle w:val="Hipersaite"/>
              </w:rPr>
              <w:t>8. IZMANTOTĀ LITERATŪRA UN CITI INFORMĀCIJAS AVOTI</w:t>
            </w:r>
            <w:r w:rsidR="00A25F1A">
              <w:rPr>
                <w:webHidden/>
              </w:rPr>
              <w:tab/>
            </w:r>
            <w:r w:rsidR="00A25F1A">
              <w:rPr>
                <w:webHidden/>
              </w:rPr>
              <w:fldChar w:fldCharType="begin"/>
            </w:r>
            <w:r w:rsidR="00A25F1A">
              <w:rPr>
                <w:webHidden/>
              </w:rPr>
              <w:instrText xml:space="preserve"> PAGEREF _Toc500408206 \h </w:instrText>
            </w:r>
            <w:r w:rsidR="00A25F1A">
              <w:rPr>
                <w:webHidden/>
              </w:rPr>
            </w:r>
            <w:r w:rsidR="00A25F1A">
              <w:rPr>
                <w:webHidden/>
              </w:rPr>
              <w:fldChar w:fldCharType="separate"/>
            </w:r>
            <w:r w:rsidR="00A25F1A">
              <w:rPr>
                <w:webHidden/>
              </w:rPr>
              <w:t>63</w:t>
            </w:r>
            <w:r w:rsidR="00A25F1A">
              <w:rPr>
                <w:webHidden/>
              </w:rPr>
              <w:fldChar w:fldCharType="end"/>
            </w:r>
          </w:hyperlink>
        </w:p>
        <w:p w14:paraId="27535441" w14:textId="77777777" w:rsidR="00DA1A1D" w:rsidRPr="00F74948" w:rsidRDefault="007F0ABC" w:rsidP="00DE76A3">
          <w:pPr>
            <w:spacing w:after="0" w:line="240" w:lineRule="auto"/>
            <w:rPr>
              <w:rFonts w:ascii="Times New Roman" w:hAnsi="Times New Roman" w:cs="Times New Roman"/>
              <w:b/>
              <w:bCs/>
              <w:sz w:val="24"/>
              <w:szCs w:val="24"/>
            </w:rPr>
          </w:pPr>
          <w:r w:rsidRPr="00F74948">
            <w:rPr>
              <w:b/>
              <w:bCs/>
            </w:rPr>
            <w:fldChar w:fldCharType="end"/>
          </w:r>
          <w:r w:rsidR="00DA1A1D" w:rsidRPr="00F74948">
            <w:rPr>
              <w:rFonts w:ascii="Times New Roman" w:hAnsi="Times New Roman" w:cs="Times New Roman"/>
              <w:b/>
              <w:bCs/>
              <w:sz w:val="24"/>
              <w:szCs w:val="24"/>
            </w:rPr>
            <w:t>PIELIKUMS</w:t>
          </w:r>
        </w:p>
        <w:p w14:paraId="737A629C" w14:textId="77777777" w:rsidR="00362E99" w:rsidRPr="00F74948"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1. PIELIKUMS. Sugu relatīvā blīvuma dati.</w:t>
          </w:r>
        </w:p>
        <w:p w14:paraId="3925EBE4" w14:textId="4A246DDE" w:rsidR="00362E99" w:rsidRPr="00F74948"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 xml:space="preserve">2. PIELIKUMS. </w:t>
          </w:r>
          <w:r w:rsidRPr="00EC2F4F">
            <w:rPr>
              <w:rFonts w:ascii="Times New Roman" w:hAnsi="Times New Roman" w:cs="Times New Roman"/>
              <w:bCs/>
              <w:sz w:val="24"/>
              <w:szCs w:val="24"/>
            </w:rPr>
            <w:t>Š</w:t>
          </w:r>
          <w:r w:rsidR="00EC2F4F" w:rsidRPr="00EC2F4F">
            <w:rPr>
              <w:rFonts w:ascii="Times New Roman" w:hAnsi="Times New Roman" w:cs="Times New Roman"/>
              <w:bCs/>
              <w:sz w:val="24"/>
              <w:szCs w:val="24"/>
            </w:rPr>
            <w:t>e</w:t>
          </w:r>
          <w:r w:rsidRPr="00EC2F4F">
            <w:rPr>
              <w:rFonts w:ascii="Times New Roman" w:hAnsi="Times New Roman" w:cs="Times New Roman"/>
              <w:bCs/>
              <w:sz w:val="24"/>
              <w:szCs w:val="24"/>
            </w:rPr>
            <w:t>no</w:t>
          </w:r>
          <w:r w:rsidRPr="00F74948">
            <w:rPr>
              <w:rFonts w:ascii="Times New Roman" w:hAnsi="Times New Roman" w:cs="Times New Roman"/>
              <w:bCs/>
              <w:sz w:val="24"/>
              <w:szCs w:val="24"/>
            </w:rPr>
            <w:t>na-Vīnera daudzveidības indeksa vērtības monitoringa viet</w:t>
          </w:r>
          <w:r w:rsidR="001557F6">
            <w:rPr>
              <w:rFonts w:ascii="Times New Roman" w:hAnsi="Times New Roman" w:cs="Times New Roman"/>
              <w:bCs/>
              <w:sz w:val="24"/>
              <w:szCs w:val="24"/>
            </w:rPr>
            <w:t>ā</w:t>
          </w:r>
          <w:r w:rsidRPr="00F74948">
            <w:rPr>
              <w:rFonts w:ascii="Times New Roman" w:hAnsi="Times New Roman" w:cs="Times New Roman"/>
              <w:bCs/>
              <w:sz w:val="24"/>
              <w:szCs w:val="24"/>
            </w:rPr>
            <w:t>s</w:t>
          </w:r>
        </w:p>
        <w:p w14:paraId="7ED74EFC" w14:textId="77777777" w:rsidR="00362E99" w:rsidRPr="00F74948"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3. PIELIKUMS.</w:t>
          </w:r>
          <w:r w:rsidRPr="00F74948">
            <w:t xml:space="preserve"> M</w:t>
          </w:r>
          <w:r w:rsidRPr="00F74948">
            <w:rPr>
              <w:rFonts w:ascii="Times New Roman" w:hAnsi="Times New Roman" w:cs="Times New Roman"/>
              <w:bCs/>
              <w:sz w:val="24"/>
              <w:szCs w:val="24"/>
            </w:rPr>
            <w:t>onitoringa anketas monitoringa vietās.</w:t>
          </w:r>
        </w:p>
        <w:p w14:paraId="24FE0C7D" w14:textId="77777777" w:rsidR="00362E99" w:rsidRPr="00F74948"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4. PIELIKUMS. Uzskaišu datu apkopojuma datubāzes.</w:t>
          </w:r>
        </w:p>
        <w:p w14:paraId="4131E376" w14:textId="77777777" w:rsidR="00362E99" w:rsidRPr="00F74948"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5. PIELIKUMS. Aizsargājamo bezmugurkaulnieku sugu atradņu ģeodatubāze.</w:t>
          </w:r>
        </w:p>
        <w:p w14:paraId="31F00DB8" w14:textId="77777777" w:rsidR="00362E99" w:rsidRDefault="00362E99" w:rsidP="00DE76A3">
          <w:pPr>
            <w:spacing w:after="0" w:line="240" w:lineRule="auto"/>
            <w:rPr>
              <w:rFonts w:ascii="Times New Roman" w:hAnsi="Times New Roman" w:cs="Times New Roman"/>
              <w:bCs/>
              <w:sz w:val="24"/>
              <w:szCs w:val="24"/>
            </w:rPr>
          </w:pPr>
          <w:r w:rsidRPr="00F74948">
            <w:rPr>
              <w:rFonts w:ascii="Times New Roman" w:hAnsi="Times New Roman" w:cs="Times New Roman"/>
              <w:bCs/>
              <w:sz w:val="24"/>
              <w:szCs w:val="24"/>
            </w:rPr>
            <w:t>6. PIELIKUMS. Monitoringa vietu fotogrāfijas</w:t>
          </w:r>
        </w:p>
        <w:p w14:paraId="28E4D854" w14:textId="354C93DE" w:rsidR="00F2669A" w:rsidRPr="00F74948" w:rsidRDefault="00F2669A" w:rsidP="00DE76A3">
          <w:pPr>
            <w:spacing w:after="0" w:line="240" w:lineRule="auto"/>
            <w:rPr>
              <w:rFonts w:ascii="Times New Roman" w:hAnsi="Times New Roman" w:cs="Times New Roman"/>
              <w:bCs/>
              <w:sz w:val="24"/>
              <w:szCs w:val="24"/>
            </w:rPr>
          </w:pPr>
          <w:r>
            <w:rPr>
              <w:rFonts w:ascii="Times New Roman" w:hAnsi="Times New Roman" w:cs="Times New Roman"/>
              <w:bCs/>
              <w:sz w:val="24"/>
              <w:szCs w:val="24"/>
            </w:rPr>
            <w:t>7. PIELIKUMS. Zinātniskais raksts ar fona monitoringa 2015. un 2016. gada konstatētajām aizsargājamām sugām</w:t>
          </w:r>
          <w:r w:rsidR="004D7F3E">
            <w:rPr>
              <w:rFonts w:ascii="Times New Roman" w:hAnsi="Times New Roman" w:cs="Times New Roman"/>
              <w:bCs/>
              <w:sz w:val="24"/>
              <w:szCs w:val="24"/>
            </w:rPr>
            <w:t>.</w:t>
          </w:r>
          <w:r>
            <w:rPr>
              <w:rFonts w:ascii="Times New Roman" w:hAnsi="Times New Roman" w:cs="Times New Roman"/>
              <w:bCs/>
              <w:sz w:val="24"/>
              <w:szCs w:val="24"/>
            </w:rPr>
            <w:t xml:space="preserve"> </w:t>
          </w:r>
        </w:p>
        <w:p w14:paraId="57FF0E5A" w14:textId="77777777" w:rsidR="00E537A3" w:rsidRPr="00F74948" w:rsidRDefault="00E537A3" w:rsidP="00DE76A3">
          <w:pPr>
            <w:spacing w:after="0" w:line="240" w:lineRule="auto"/>
            <w:rPr>
              <w:rFonts w:ascii="Times New Roman" w:hAnsi="Times New Roman" w:cs="Times New Roman"/>
              <w:b/>
              <w:bCs/>
              <w:sz w:val="24"/>
              <w:szCs w:val="24"/>
            </w:rPr>
          </w:pPr>
        </w:p>
        <w:p w14:paraId="2387D856" w14:textId="77777777" w:rsidR="00DA1A1D" w:rsidRPr="00F74948" w:rsidRDefault="00DA1A1D" w:rsidP="00DE76A3">
          <w:pPr>
            <w:spacing w:after="0" w:line="240" w:lineRule="auto"/>
            <w:rPr>
              <w:rFonts w:ascii="Times New Roman" w:hAnsi="Times New Roman" w:cs="Times New Roman"/>
              <w:b/>
              <w:bCs/>
              <w:sz w:val="24"/>
              <w:szCs w:val="24"/>
            </w:rPr>
          </w:pPr>
        </w:p>
        <w:p w14:paraId="2D831709" w14:textId="77777777" w:rsidR="007F0ABC" w:rsidRPr="00F74948" w:rsidRDefault="00837FB5" w:rsidP="00DE76A3">
          <w:pPr>
            <w:spacing w:after="0" w:line="240" w:lineRule="auto"/>
            <w:rPr>
              <w:rFonts w:ascii="Times New Roman" w:hAnsi="Times New Roman" w:cs="Times New Roman"/>
              <w:sz w:val="24"/>
              <w:szCs w:val="24"/>
            </w:rPr>
          </w:pPr>
        </w:p>
      </w:sdtContent>
    </w:sdt>
    <w:p w14:paraId="19178C2A" w14:textId="77777777" w:rsidR="00AE7FDE" w:rsidRPr="00F74948" w:rsidRDefault="00AE7FDE" w:rsidP="00DE76A3">
      <w:pPr>
        <w:spacing w:after="0" w:line="240" w:lineRule="auto"/>
        <w:jc w:val="center"/>
        <w:rPr>
          <w:rFonts w:ascii="Times New Roman" w:eastAsiaTheme="majorEastAsia" w:hAnsi="Times New Roman" w:cstheme="majorBidi"/>
          <w:b/>
          <w:color w:val="000000" w:themeColor="text1"/>
          <w:sz w:val="32"/>
          <w:szCs w:val="32"/>
        </w:rPr>
      </w:pPr>
    </w:p>
    <w:p w14:paraId="3768DD35" w14:textId="77777777" w:rsidR="00AE7FDE" w:rsidRPr="00F74948" w:rsidRDefault="00AE7FDE" w:rsidP="00DE76A3">
      <w:pPr>
        <w:spacing w:after="0" w:line="240" w:lineRule="auto"/>
        <w:rPr>
          <w:rFonts w:ascii="Times New Roman" w:eastAsiaTheme="majorEastAsia" w:hAnsi="Times New Roman" w:cstheme="majorBidi"/>
          <w:b/>
          <w:color w:val="000000" w:themeColor="text1"/>
          <w:sz w:val="32"/>
          <w:szCs w:val="32"/>
        </w:rPr>
      </w:pPr>
      <w:r w:rsidRPr="00F74948">
        <w:br w:type="page"/>
      </w:r>
    </w:p>
    <w:p w14:paraId="4CFB0BB3" w14:textId="77777777" w:rsidR="003B70D7" w:rsidRPr="00F74948" w:rsidRDefault="003B70D7" w:rsidP="00DE76A3">
      <w:pPr>
        <w:pStyle w:val="Uzraksts-1"/>
        <w:spacing w:before="0" w:line="240" w:lineRule="auto"/>
        <w:sectPr w:rsidR="003B70D7" w:rsidRPr="00F74948">
          <w:footerReference w:type="default" r:id="rId12"/>
          <w:pgSz w:w="12240" w:h="15840"/>
          <w:pgMar w:top="1440" w:right="1440" w:bottom="1440" w:left="1440" w:header="720" w:footer="720" w:gutter="0"/>
          <w:cols w:space="720"/>
          <w:docGrid w:linePitch="360"/>
        </w:sectPr>
      </w:pPr>
      <w:bookmarkStart w:id="3" w:name="_Toc409614519"/>
    </w:p>
    <w:p w14:paraId="55FCBCE0" w14:textId="77777777" w:rsidR="00AE7FDE" w:rsidRPr="00F74948" w:rsidRDefault="00AE7FDE" w:rsidP="00DE76A3">
      <w:pPr>
        <w:pStyle w:val="Uzraksts-1"/>
        <w:spacing w:before="0" w:line="240" w:lineRule="auto"/>
      </w:pPr>
      <w:bookmarkStart w:id="4" w:name="_Toc500408188"/>
      <w:r w:rsidRPr="00F74948">
        <w:lastRenderedPageBreak/>
        <w:t>IEVADS</w:t>
      </w:r>
      <w:bookmarkEnd w:id="2"/>
      <w:bookmarkEnd w:id="1"/>
      <w:bookmarkEnd w:id="3"/>
      <w:bookmarkEnd w:id="4"/>
    </w:p>
    <w:p w14:paraId="5BE6B7F6" w14:textId="77777777" w:rsidR="00AE7FDE" w:rsidRPr="00F74948" w:rsidRDefault="00AE7FDE" w:rsidP="00DE76A3">
      <w:pPr>
        <w:pStyle w:val="Pamatteksts"/>
        <w:jc w:val="left"/>
        <w:rPr>
          <w:sz w:val="24"/>
        </w:rPr>
      </w:pPr>
    </w:p>
    <w:p w14:paraId="3D2C495C" w14:textId="5EB57FBB" w:rsidR="00396B40" w:rsidRPr="00F74948" w:rsidRDefault="00AE7FDE" w:rsidP="00DE76A3">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Bezmugurkaulnieki ir sugām bagāta dzīvnieku grupa, plaši pārstāvēta Latvijas faunā. Literatūrā ir pieejami salīdzinoši plaši dati par dažādu sugu sastopamību, tomēr lielākoties dati ir fragmentāri, un tie nesniedz priekšstatu par sugu kopuma izmaiņām dažādu vides un klimata izmaiņu rezultātā. Līdz šim bezmugurkaulnieku faunas pētījumi aktīvāk notika aizsargājamās dabas teritorijās, kas nesniedz pilnīgu priekšstatu par aizsargājamo sugu izplatību. Fona monitoringam jānodrošina sugu un biotopu monitorings, kas būtu reprezentatīvs visai valsts teritorijai kopumā.</w:t>
      </w:r>
      <w:r w:rsidRPr="00F74948">
        <w:rPr>
          <w:rFonts w:ascii="Times New Roman" w:hAnsi="Times New Roman"/>
          <w:sz w:val="24"/>
          <w:szCs w:val="26"/>
        </w:rPr>
        <w:t xml:space="preserve"> </w:t>
      </w:r>
      <w:r w:rsidRPr="00F74948">
        <w:rPr>
          <w:rFonts w:ascii="Times New Roman" w:hAnsi="Times New Roman" w:cs="Times New Roman"/>
          <w:sz w:val="24"/>
          <w:szCs w:val="24"/>
        </w:rPr>
        <w:t>Atbilstoši Vides Nacionālajai monitoringa programmai fona monitoringa mērķis ir sniegt informāciju par sugu populāciju lieluma (vai relatīvā lieluma) un biotopu platību izmaiņu tendencēm valstī. Fona monitorings dod datus par dispersām vērtībām, kuru nozīmīga daļa atrodas ārpus īpaši aizsargājamajām dabas teritorijām. Fona monitorings nav orientēts uz konkrētām sugām, tā mērķis ir reģistrēt visas sugas, kas tiek ievāktas ar attiecīgām metodēm. Fona monitoringa pasākumi ir plānoti kā ilglaicīgie, kas tiks veikti vienā teritorijā, pēc vienotas metodikas, līdz ar to, ve</w:t>
      </w:r>
      <w:r w:rsidR="00856239" w:rsidRPr="00F74948">
        <w:rPr>
          <w:rFonts w:ascii="Times New Roman" w:hAnsi="Times New Roman" w:cs="Times New Roman"/>
          <w:sz w:val="24"/>
          <w:szCs w:val="24"/>
        </w:rPr>
        <w:t>i</w:t>
      </w:r>
      <w:r w:rsidRPr="00F74948">
        <w:rPr>
          <w:rFonts w:ascii="Times New Roman" w:hAnsi="Times New Roman" w:cs="Times New Roman"/>
          <w:sz w:val="24"/>
          <w:szCs w:val="24"/>
        </w:rPr>
        <w:t xml:space="preserve">cot šādus pētījumus ir iespējams iegūt pilnīgu priekšstatu par atsevišķu biotopu faunu, tās izmaiņām. Veicot šo monitoringu, tiks ievākti dati par īpaši aizsargājamām sugām un potenciāli aizsargājamām un citādi vērtīgām sugām, kas var tikt izmantots sugu aizsardzības plānu izstrādes laikā. Veicot ilgstošus faunas novērojumus konkrētos biotopos, tiks ievākti dati, kas ļaus definēt sugas ar augstu bioindikācijas potenciālu. Ņemot vērā to, ka datu ievākšanas punkti ir vienmērīgi sadalīti visā Latvijas teritorijā, iegūtus rezultātus būs iespējams projicēt uz blakus esošām teritorijām un līdzīgiem biotopiem. </w:t>
      </w:r>
    </w:p>
    <w:p w14:paraId="670724F6" w14:textId="77777777" w:rsidR="00472757" w:rsidRPr="00F74948" w:rsidRDefault="00472757" w:rsidP="00DE76A3">
      <w:pPr>
        <w:autoSpaceDE w:val="0"/>
        <w:autoSpaceDN w:val="0"/>
        <w:adjustRightInd w:val="0"/>
        <w:spacing w:after="0" w:line="240" w:lineRule="auto"/>
        <w:jc w:val="both"/>
        <w:rPr>
          <w:rFonts w:ascii="Times New Roman" w:hAnsi="Times New Roman" w:cs="Times New Roman"/>
          <w:sz w:val="24"/>
          <w:szCs w:val="24"/>
        </w:rPr>
      </w:pPr>
    </w:p>
    <w:p w14:paraId="1821E9B4" w14:textId="417B272D" w:rsidR="00626C33" w:rsidRPr="00F74948" w:rsidRDefault="00396B40" w:rsidP="00DE76A3">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2015</w:t>
      </w:r>
      <w:r w:rsidR="00AE7FDE" w:rsidRPr="00F74948">
        <w:rPr>
          <w:rFonts w:ascii="Times New Roman" w:hAnsi="Times New Roman" w:cs="Times New Roman"/>
          <w:sz w:val="24"/>
          <w:szCs w:val="24"/>
        </w:rPr>
        <w:t>. gadā</w:t>
      </w:r>
      <w:r w:rsidRPr="00F74948">
        <w:rPr>
          <w:rFonts w:ascii="Times New Roman" w:hAnsi="Times New Roman" w:cs="Times New Roman"/>
          <w:sz w:val="24"/>
          <w:szCs w:val="24"/>
        </w:rPr>
        <w:t xml:space="preserve"> tika </w:t>
      </w:r>
      <w:r w:rsidR="008147F1" w:rsidRPr="00F74948">
        <w:rPr>
          <w:rFonts w:ascii="Times New Roman" w:hAnsi="Times New Roman" w:cs="Times New Roman"/>
          <w:sz w:val="24"/>
          <w:szCs w:val="24"/>
        </w:rPr>
        <w:t>uzsāktas</w:t>
      </w:r>
      <w:r w:rsidRPr="00F74948">
        <w:rPr>
          <w:rFonts w:ascii="Times New Roman" w:hAnsi="Times New Roman" w:cs="Times New Roman"/>
          <w:sz w:val="24"/>
          <w:szCs w:val="24"/>
        </w:rPr>
        <w:t xml:space="preserve"> bezmugurkaulnieku monitoringa aktivitātes monitorin</w:t>
      </w:r>
      <w:r w:rsidR="008147F1" w:rsidRPr="00F74948">
        <w:rPr>
          <w:rFonts w:ascii="Times New Roman" w:hAnsi="Times New Roman" w:cs="Times New Roman"/>
          <w:sz w:val="24"/>
          <w:szCs w:val="24"/>
        </w:rPr>
        <w:t>ga staciju tīklā, visā Latvij</w:t>
      </w:r>
      <w:r w:rsidR="008147F1" w:rsidRPr="00482300">
        <w:rPr>
          <w:rFonts w:ascii="Times New Roman" w:hAnsi="Times New Roman" w:cs="Times New Roman"/>
          <w:sz w:val="24"/>
          <w:szCs w:val="24"/>
        </w:rPr>
        <w:t>as</w:t>
      </w:r>
      <w:r w:rsidR="001557F6">
        <w:rPr>
          <w:rFonts w:ascii="Times New Roman" w:hAnsi="Times New Roman" w:cs="Times New Roman"/>
          <w:sz w:val="24"/>
          <w:szCs w:val="24"/>
        </w:rPr>
        <w:t xml:space="preserve"> teritorijā</w:t>
      </w:r>
      <w:r w:rsidR="008147F1" w:rsidRPr="00F74948">
        <w:rPr>
          <w:rFonts w:ascii="Times New Roman" w:hAnsi="Times New Roman" w:cs="Times New Roman"/>
          <w:sz w:val="24"/>
          <w:szCs w:val="24"/>
        </w:rPr>
        <w:t xml:space="preserve">, kad </w:t>
      </w:r>
      <w:r w:rsidRPr="00F74948">
        <w:rPr>
          <w:rFonts w:ascii="Times New Roman" w:hAnsi="Times New Roman" w:cs="Times New Roman"/>
          <w:sz w:val="24"/>
          <w:szCs w:val="24"/>
        </w:rPr>
        <w:t>tika apsekotas vi</w:t>
      </w:r>
      <w:r w:rsidR="008147F1" w:rsidRPr="00F74948">
        <w:rPr>
          <w:rFonts w:ascii="Times New Roman" w:hAnsi="Times New Roman" w:cs="Times New Roman"/>
          <w:sz w:val="24"/>
          <w:szCs w:val="24"/>
        </w:rPr>
        <w:t>sas teritorijas un maršruti, kā arī</w:t>
      </w:r>
      <w:r w:rsidRPr="00F74948">
        <w:rPr>
          <w:rFonts w:ascii="Times New Roman" w:hAnsi="Times New Roman" w:cs="Times New Roman"/>
          <w:sz w:val="24"/>
          <w:szCs w:val="24"/>
        </w:rPr>
        <w:t xml:space="preserve"> </w:t>
      </w:r>
      <w:r w:rsidR="008147F1" w:rsidRPr="00F74948">
        <w:rPr>
          <w:rFonts w:ascii="Times New Roman" w:hAnsi="Times New Roman" w:cs="Times New Roman"/>
          <w:sz w:val="24"/>
          <w:szCs w:val="24"/>
        </w:rPr>
        <w:t>veikta</w:t>
      </w:r>
      <w:r w:rsidRPr="00F74948">
        <w:rPr>
          <w:rFonts w:ascii="Times New Roman" w:hAnsi="Times New Roman" w:cs="Times New Roman"/>
          <w:sz w:val="24"/>
          <w:szCs w:val="24"/>
        </w:rPr>
        <w:t xml:space="preserve"> maršrutu precizēšana, darbības saskaņošana ar zemes īpašniekiem un kartogrāfisko materiālu sagatavošana atbilstoši monitoringa m</w:t>
      </w:r>
      <w:r w:rsidR="00776E95" w:rsidRPr="00F74948">
        <w:rPr>
          <w:rFonts w:ascii="Times New Roman" w:hAnsi="Times New Roman" w:cs="Times New Roman"/>
          <w:sz w:val="24"/>
          <w:szCs w:val="24"/>
        </w:rPr>
        <w:t>eto</w:t>
      </w:r>
      <w:r w:rsidRPr="00F74948">
        <w:rPr>
          <w:rFonts w:ascii="Times New Roman" w:hAnsi="Times New Roman" w:cs="Times New Roman"/>
          <w:sz w:val="24"/>
          <w:szCs w:val="24"/>
        </w:rPr>
        <w:t>dikai.</w:t>
      </w:r>
      <w:r w:rsidR="008147F1" w:rsidRPr="00F74948">
        <w:rPr>
          <w:rFonts w:ascii="Times New Roman" w:hAnsi="Times New Roman" w:cs="Times New Roman"/>
          <w:sz w:val="24"/>
          <w:szCs w:val="24"/>
        </w:rPr>
        <w:t xml:space="preserve"> 2016.</w:t>
      </w:r>
      <w:r w:rsidR="00960887" w:rsidRPr="00F74948">
        <w:rPr>
          <w:rFonts w:ascii="Times New Roman" w:hAnsi="Times New Roman" w:cs="Times New Roman"/>
          <w:sz w:val="24"/>
          <w:szCs w:val="24"/>
        </w:rPr>
        <w:t xml:space="preserve"> un 2017.</w:t>
      </w:r>
      <w:r w:rsidR="008147F1" w:rsidRPr="00F74948">
        <w:rPr>
          <w:rFonts w:ascii="Times New Roman" w:hAnsi="Times New Roman" w:cs="Times New Roman"/>
          <w:sz w:val="24"/>
          <w:szCs w:val="24"/>
        </w:rPr>
        <w:t xml:space="preserve"> gadā lauka darbi tika veikti atbilstoši izstrādātai metodikai, un kartogrāfiskajam materiālam. Pēc 2015. gada monitoringa rezultātu apkopošanas notika iesaistīto ekspertu sapulce, kur tika izrunātas radušās problēmas un notika ekspertu kalibrācija. 2016.</w:t>
      </w:r>
      <w:r w:rsidR="00960887" w:rsidRPr="00F74948">
        <w:rPr>
          <w:rFonts w:ascii="Times New Roman" w:hAnsi="Times New Roman" w:cs="Times New Roman"/>
          <w:sz w:val="24"/>
          <w:szCs w:val="24"/>
        </w:rPr>
        <w:t xml:space="preserve"> un 2017. gados</w:t>
      </w:r>
      <w:r w:rsidR="008147F1" w:rsidRPr="00F74948">
        <w:rPr>
          <w:rFonts w:ascii="Times New Roman" w:hAnsi="Times New Roman" w:cs="Times New Roman"/>
          <w:sz w:val="24"/>
          <w:szCs w:val="24"/>
        </w:rPr>
        <w:t xml:space="preserve"> ekspertu sast</w:t>
      </w:r>
      <w:r w:rsidR="004B7498" w:rsidRPr="00F74948">
        <w:rPr>
          <w:rFonts w:ascii="Times New Roman" w:hAnsi="Times New Roman" w:cs="Times New Roman"/>
          <w:sz w:val="24"/>
          <w:szCs w:val="24"/>
        </w:rPr>
        <w:t xml:space="preserve">āvs saglabājās atbilstoši iepriekšējā gada darbiem. Atsevišķi eksperti mainīja darbības kvadrātus, bet tas neietekmēja rezultātus, jo visi parauglaukumi ir viegli identificējami izmantojot GPS ierīces un iepriekšējā gada foto materiālu. </w:t>
      </w:r>
      <w:r w:rsidRPr="00F74948">
        <w:rPr>
          <w:rFonts w:ascii="Times New Roman" w:hAnsi="Times New Roman" w:cs="Times New Roman"/>
          <w:sz w:val="24"/>
        </w:rPr>
        <w:t xml:space="preserve">Monitoringa </w:t>
      </w:r>
      <w:r w:rsidR="00AE7FDE" w:rsidRPr="00F74948">
        <w:rPr>
          <w:rFonts w:ascii="Times New Roman" w:hAnsi="Times New Roman" w:cs="Times New Roman"/>
          <w:sz w:val="24"/>
        </w:rPr>
        <w:t>ietvaros tika piesaistīti arī jaunie eksperti, tika veikta to apmācība un kalibrācija ar pieredzējušiem ekspertiem. Jaunu ekspertu piesaistīšana darbam ir nepieciešama ilgtspējīga pētījuma nodrošināšanai, kā arī sniedz perspektīvas bezmugurkaulnieku pētījumu attīstīšanai un to kvalitātes paaugstināšanai dažādās valsts pētījuma programmās, dabas aizsardzības plānu, kā arī atsevišķu ekspertīžu izstrādē.</w:t>
      </w:r>
    </w:p>
    <w:p w14:paraId="680F6D4A" w14:textId="77777777" w:rsidR="00626C33" w:rsidRPr="00F74948" w:rsidRDefault="00626C33" w:rsidP="00DE76A3">
      <w:pPr>
        <w:spacing w:after="0" w:line="240" w:lineRule="auto"/>
        <w:jc w:val="both"/>
        <w:rPr>
          <w:rFonts w:ascii="Times New Roman" w:hAnsi="Times New Roman" w:cs="Times New Roman"/>
          <w:sz w:val="24"/>
        </w:rPr>
      </w:pPr>
    </w:p>
    <w:p w14:paraId="32E093FD" w14:textId="77777777" w:rsidR="00AE7FDE" w:rsidRPr="00F74948" w:rsidRDefault="00AE7FDE" w:rsidP="00DE76A3">
      <w:pPr>
        <w:spacing w:after="0" w:line="240" w:lineRule="auto"/>
        <w:jc w:val="both"/>
        <w:rPr>
          <w:rFonts w:ascii="Times New Roman" w:hAnsi="Times New Roman" w:cs="Times New Roman"/>
          <w:sz w:val="24"/>
        </w:rPr>
      </w:pPr>
      <w:r w:rsidRPr="00F74948">
        <w:rPr>
          <w:rFonts w:ascii="Times New Roman" w:hAnsi="Times New Roman" w:cs="Times New Roman"/>
          <w:sz w:val="24"/>
          <w:szCs w:val="24"/>
        </w:rPr>
        <w:t xml:space="preserve">Bezmugurkaulnieku fona monitoringa ietvaros, atbilstoši metodikai, </w:t>
      </w:r>
      <w:r w:rsidR="00396B40" w:rsidRPr="00F74948">
        <w:rPr>
          <w:rFonts w:ascii="Times New Roman" w:hAnsi="Times New Roman" w:cs="Times New Roman"/>
          <w:sz w:val="24"/>
          <w:szCs w:val="24"/>
        </w:rPr>
        <w:t xml:space="preserve">tiek uzskaitītas </w:t>
      </w:r>
      <w:r w:rsidRPr="00F74948">
        <w:rPr>
          <w:rFonts w:ascii="Times New Roman" w:hAnsi="Times New Roman" w:cs="Times New Roman"/>
          <w:sz w:val="24"/>
          <w:szCs w:val="24"/>
        </w:rPr>
        <w:t xml:space="preserve">četras dzīvnieku grupas – naktstauriņi, dienas tauriņi, spāres un skrejvaboles. Šo grupu izvēle ir saistīta ar citu valstu pieredzi, līdzīgu monitoringa pasākumu veikšanā. </w:t>
      </w:r>
    </w:p>
    <w:p w14:paraId="6C9A1E29" w14:textId="77777777" w:rsidR="00AE7FDE" w:rsidRPr="00F74948" w:rsidRDefault="00AE7FDE" w:rsidP="00DE76A3">
      <w:pPr>
        <w:autoSpaceDE w:val="0"/>
        <w:autoSpaceDN w:val="0"/>
        <w:adjustRightInd w:val="0"/>
        <w:spacing w:after="0" w:line="240" w:lineRule="auto"/>
        <w:jc w:val="both"/>
        <w:rPr>
          <w:rFonts w:ascii="Times New Roman" w:hAnsi="Times New Roman" w:cs="Times New Roman"/>
          <w:sz w:val="24"/>
          <w:szCs w:val="24"/>
        </w:rPr>
      </w:pPr>
    </w:p>
    <w:p w14:paraId="6F83EF25" w14:textId="77777777" w:rsidR="00AE7FDE" w:rsidRPr="00F74948" w:rsidRDefault="00AE7FDE" w:rsidP="00DE76A3">
      <w:pPr>
        <w:autoSpaceDE w:val="0"/>
        <w:autoSpaceDN w:val="0"/>
        <w:adjustRightInd w:val="0"/>
        <w:spacing w:after="0" w:line="240" w:lineRule="auto"/>
        <w:jc w:val="both"/>
        <w:rPr>
          <w:rFonts w:ascii="Times New Roman" w:hAnsi="Times New Roman" w:cs="Times New Roman"/>
          <w:sz w:val="24"/>
          <w:szCs w:val="24"/>
        </w:rPr>
      </w:pPr>
    </w:p>
    <w:p w14:paraId="337A6025" w14:textId="77777777" w:rsidR="00AE7FDE" w:rsidRPr="00F74948" w:rsidRDefault="00AE7FDE" w:rsidP="00DE76A3">
      <w:pPr>
        <w:autoSpaceDE w:val="0"/>
        <w:autoSpaceDN w:val="0"/>
        <w:adjustRightInd w:val="0"/>
        <w:spacing w:after="0" w:line="240" w:lineRule="auto"/>
        <w:jc w:val="both"/>
        <w:rPr>
          <w:rFonts w:ascii="Times New Roman" w:hAnsi="Times New Roman" w:cs="Times New Roman"/>
          <w:sz w:val="24"/>
          <w:szCs w:val="24"/>
        </w:rPr>
      </w:pPr>
    </w:p>
    <w:p w14:paraId="78C72F19" w14:textId="77777777" w:rsidR="00AE7FDE" w:rsidRPr="00F74948" w:rsidRDefault="00AE7FDE" w:rsidP="00DE76A3">
      <w:pPr>
        <w:autoSpaceDE w:val="0"/>
        <w:autoSpaceDN w:val="0"/>
        <w:adjustRightInd w:val="0"/>
        <w:spacing w:after="0" w:line="240" w:lineRule="auto"/>
        <w:jc w:val="both"/>
        <w:rPr>
          <w:rFonts w:ascii="Times New Roman" w:hAnsi="Times New Roman" w:cs="Times New Roman"/>
          <w:sz w:val="24"/>
          <w:szCs w:val="24"/>
        </w:rPr>
      </w:pPr>
    </w:p>
    <w:p w14:paraId="7366C78F" w14:textId="77777777" w:rsidR="00DE76A3" w:rsidRPr="00F74948" w:rsidRDefault="00DE76A3">
      <w:pPr>
        <w:spacing w:after="200" w:line="276" w:lineRule="auto"/>
        <w:rPr>
          <w:rFonts w:ascii="Times New Roman" w:eastAsiaTheme="majorEastAsia" w:hAnsi="Times New Roman" w:cstheme="majorBidi"/>
          <w:b/>
          <w:color w:val="000000" w:themeColor="text1"/>
          <w:sz w:val="28"/>
          <w:szCs w:val="32"/>
        </w:rPr>
      </w:pPr>
      <w:bookmarkStart w:id="5" w:name="_Toc409555952"/>
      <w:bookmarkStart w:id="6" w:name="_Toc409556062"/>
      <w:bookmarkStart w:id="7" w:name="_Toc409614520"/>
      <w:r w:rsidRPr="00F74948">
        <w:br w:type="page"/>
      </w:r>
    </w:p>
    <w:p w14:paraId="5FBDAAEB" w14:textId="6871DE37" w:rsidR="00AE7FDE" w:rsidRPr="00F74948" w:rsidRDefault="00AE7FDE" w:rsidP="00DE76A3">
      <w:pPr>
        <w:pStyle w:val="Uzraksts-1"/>
        <w:spacing w:before="0" w:line="240" w:lineRule="auto"/>
      </w:pPr>
      <w:bookmarkStart w:id="8" w:name="_Toc500408189"/>
      <w:r w:rsidRPr="00F74948">
        <w:t>1. DARBA MĒRĶIS UN UZDEVUMI</w:t>
      </w:r>
      <w:bookmarkEnd w:id="5"/>
      <w:bookmarkEnd w:id="6"/>
      <w:bookmarkEnd w:id="7"/>
      <w:bookmarkEnd w:id="8"/>
    </w:p>
    <w:p w14:paraId="0A52D9BC" w14:textId="77777777" w:rsidR="00AE7FDE" w:rsidRPr="00F74948" w:rsidRDefault="00AE7FDE" w:rsidP="00DE76A3">
      <w:pPr>
        <w:pStyle w:val="Pamatteksts"/>
        <w:rPr>
          <w:sz w:val="32"/>
        </w:rPr>
      </w:pPr>
    </w:p>
    <w:p w14:paraId="2777A50A" w14:textId="77777777" w:rsidR="00E2476C" w:rsidRPr="00F74948" w:rsidRDefault="00AE7FDE" w:rsidP="00DE76A3">
      <w:pPr>
        <w:spacing w:after="0" w:line="240" w:lineRule="auto"/>
        <w:jc w:val="both"/>
        <w:rPr>
          <w:rFonts w:ascii="Times New Roman" w:hAnsi="Times New Roman" w:cs="Times New Roman"/>
          <w:sz w:val="24"/>
        </w:rPr>
      </w:pPr>
      <w:r w:rsidRPr="00F74948">
        <w:rPr>
          <w:rFonts w:ascii="Times New Roman" w:hAnsi="Times New Roman" w:cs="Times New Roman"/>
          <w:sz w:val="24"/>
          <w:szCs w:val="24"/>
        </w:rPr>
        <w:t>Bezmu</w:t>
      </w:r>
      <w:r w:rsidR="00396B40" w:rsidRPr="00F74948">
        <w:rPr>
          <w:rFonts w:ascii="Times New Roman" w:hAnsi="Times New Roman" w:cs="Times New Roman"/>
          <w:sz w:val="24"/>
          <w:szCs w:val="24"/>
        </w:rPr>
        <w:t xml:space="preserve">gurkaulnieku fona monitoringa </w:t>
      </w:r>
      <w:r w:rsidRPr="00F74948">
        <w:rPr>
          <w:rFonts w:ascii="Times New Roman" w:hAnsi="Times New Roman" w:cs="Times New Roman"/>
          <w:sz w:val="24"/>
        </w:rPr>
        <w:t>mērķis ir veikt</w:t>
      </w:r>
      <w:r w:rsidR="00396B40" w:rsidRPr="00F74948">
        <w:rPr>
          <w:rFonts w:ascii="Times New Roman" w:hAnsi="Times New Roman" w:cs="Times New Roman"/>
          <w:sz w:val="24"/>
        </w:rPr>
        <w:t xml:space="preserve"> teritoriju apsekošanu, materiāla ievākšanu, vai uzskaiti, iepriekš iezīmētās teritorijās, atkārtojot</w:t>
      </w:r>
      <w:r w:rsidR="00E2476C" w:rsidRPr="00F74948">
        <w:rPr>
          <w:rFonts w:ascii="Times New Roman" w:hAnsi="Times New Roman" w:cs="Times New Roman"/>
          <w:sz w:val="24"/>
        </w:rPr>
        <w:t xml:space="preserve"> darbības katru gadu, iegūstot datus par monitoringam izvēlēto mērķgrupu sugu sastāvu un tā izmaiņām dažādu faktoru ietekmē, kā arī vides izmaiņas tendencēm un to ietekmi uz bezmugurkaulnieku sugām. </w:t>
      </w:r>
    </w:p>
    <w:p w14:paraId="4902A226" w14:textId="77777777" w:rsidR="00DE76A3" w:rsidRPr="00F74948" w:rsidRDefault="00DE76A3" w:rsidP="00DE76A3">
      <w:pPr>
        <w:spacing w:after="0" w:line="240" w:lineRule="auto"/>
        <w:jc w:val="both"/>
        <w:rPr>
          <w:rFonts w:ascii="Times New Roman" w:hAnsi="Times New Roman" w:cs="Times New Roman"/>
          <w:sz w:val="24"/>
        </w:rPr>
      </w:pPr>
    </w:p>
    <w:p w14:paraId="34033CC3" w14:textId="77777777" w:rsidR="00AE7FDE" w:rsidRPr="00F74948" w:rsidRDefault="00AE7FDE" w:rsidP="00DE76A3">
      <w:pPr>
        <w:spacing w:after="0" w:line="240" w:lineRule="auto"/>
        <w:rPr>
          <w:rFonts w:ascii="Times New Roman" w:hAnsi="Times New Roman" w:cs="Times New Roman"/>
          <w:b/>
          <w:sz w:val="24"/>
        </w:rPr>
      </w:pPr>
      <w:r w:rsidRPr="00F74948">
        <w:rPr>
          <w:rFonts w:ascii="Times New Roman" w:hAnsi="Times New Roman" w:cs="Times New Roman"/>
          <w:b/>
          <w:sz w:val="24"/>
        </w:rPr>
        <w:t xml:space="preserve">Šī mērķa sasniegšanai tika izvirzīti sekojošie uzdevumi: </w:t>
      </w:r>
    </w:p>
    <w:p w14:paraId="7B3ECD4B" w14:textId="77777777" w:rsidR="00AE7FDE" w:rsidRPr="00F74948" w:rsidRDefault="00AE7FDE" w:rsidP="00DE76A3">
      <w:pPr>
        <w:pStyle w:val="Sarakstarindkopa"/>
        <w:numPr>
          <w:ilvl w:val="3"/>
          <w:numId w:val="1"/>
        </w:numPr>
        <w:tabs>
          <w:tab w:val="left" w:pos="284"/>
        </w:tabs>
        <w:spacing w:after="0" w:line="240" w:lineRule="auto"/>
        <w:ind w:left="0" w:firstLine="0"/>
        <w:rPr>
          <w:rFonts w:ascii="Times New Roman" w:hAnsi="Times New Roman" w:cs="Times New Roman"/>
          <w:sz w:val="28"/>
        </w:rPr>
      </w:pPr>
      <w:r w:rsidRPr="00F74948">
        <w:rPr>
          <w:rFonts w:ascii="Times New Roman" w:hAnsi="Times New Roman" w:cs="Times New Roman"/>
          <w:sz w:val="24"/>
        </w:rPr>
        <w:t xml:space="preserve">Ierīkot naktstauriņu fona monitoringa stacijas 15 kvadrātos, veikt lamatu eksponēšanu 8 nedēļas, materiāla šķirošanu un noteikšanu, </w:t>
      </w:r>
      <w:r w:rsidRPr="00F74948">
        <w:rPr>
          <w:rFonts w:ascii="Times New Roman" w:hAnsi="Times New Roman" w:cs="Times New Roman"/>
          <w:sz w:val="24"/>
          <w:szCs w:val="24"/>
        </w:rPr>
        <w:t>rezultātu apkopošanu;</w:t>
      </w:r>
    </w:p>
    <w:p w14:paraId="3356A8E3" w14:textId="77777777" w:rsidR="00AE7FDE" w:rsidRPr="00F74948" w:rsidRDefault="00AE7FDE" w:rsidP="00DE76A3">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F74948">
        <w:rPr>
          <w:rFonts w:ascii="Times New Roman" w:hAnsi="Times New Roman" w:cs="Times New Roman"/>
          <w:sz w:val="24"/>
          <w:szCs w:val="24"/>
        </w:rPr>
        <w:t>veikt dienas tauriņu maršrutu apsekošanu dabā, 15 kvadrātos, precizēšanu un sadalīšanu posmos, tauriņu uzskaiti, rezultātu apkopošanu;</w:t>
      </w:r>
    </w:p>
    <w:p w14:paraId="1E99E302" w14:textId="77777777" w:rsidR="00AE7FDE" w:rsidRPr="00F74948" w:rsidRDefault="00AE7FDE" w:rsidP="00DE76A3">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F74948">
        <w:rPr>
          <w:rFonts w:ascii="Times New Roman" w:hAnsi="Times New Roman" w:cs="Times New Roman"/>
          <w:sz w:val="24"/>
          <w:szCs w:val="24"/>
        </w:rPr>
        <w:t>veikt spāru maršrutu apsekošanu dabā, uzskaites poligonu ierīkošanu 15 kvadrātos, spāru uzskaiti, rezultātu apkopošanu;</w:t>
      </w:r>
    </w:p>
    <w:p w14:paraId="10A695B4" w14:textId="77777777" w:rsidR="00AE7FDE" w:rsidRPr="00F74948" w:rsidRDefault="00AE7FDE" w:rsidP="00DE76A3">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F74948">
        <w:rPr>
          <w:rFonts w:ascii="Times New Roman" w:hAnsi="Times New Roman" w:cs="Times New Roman"/>
          <w:sz w:val="24"/>
          <w:szCs w:val="24"/>
        </w:rPr>
        <w:t xml:space="preserve">veikt lamatu eksponēšanu, 15 fona monitoringa kvadrātos, atbilstoši metodikai, veikt materiāla šķirošanu, noteikšanu, </w:t>
      </w:r>
      <w:r w:rsidRPr="00F74948">
        <w:rPr>
          <w:rFonts w:ascii="Times New Roman" w:hAnsi="Times New Roman"/>
          <w:sz w:val="24"/>
          <w:szCs w:val="24"/>
        </w:rPr>
        <w:t xml:space="preserve">iegūto datu apkopošanu, analīzi un interpretāciju; </w:t>
      </w:r>
    </w:p>
    <w:p w14:paraId="61C9C2ED" w14:textId="77777777" w:rsidR="00AE7FDE" w:rsidRPr="00F74948" w:rsidRDefault="00AE7FDE" w:rsidP="00DE76A3">
      <w:pPr>
        <w:pStyle w:val="Vienkrsteksts"/>
        <w:tabs>
          <w:tab w:val="left" w:pos="284"/>
        </w:tabs>
        <w:spacing w:after="0"/>
        <w:rPr>
          <w:rFonts w:ascii="Times New Roman" w:hAnsi="Times New Roman"/>
          <w:sz w:val="24"/>
          <w:szCs w:val="24"/>
        </w:rPr>
      </w:pPr>
    </w:p>
    <w:p w14:paraId="1447E234" w14:textId="77777777" w:rsidR="00AE7FDE" w:rsidRPr="00F74948" w:rsidRDefault="00AE7FDE" w:rsidP="00DE76A3">
      <w:pPr>
        <w:pStyle w:val="Vienkrsteksts"/>
        <w:spacing w:after="0"/>
        <w:rPr>
          <w:rFonts w:ascii="Times New Roman" w:hAnsi="Times New Roman"/>
          <w:sz w:val="24"/>
          <w:szCs w:val="24"/>
        </w:rPr>
      </w:pPr>
    </w:p>
    <w:p w14:paraId="24BDB225" w14:textId="77777777" w:rsidR="00AE7FDE" w:rsidRPr="00F74948" w:rsidRDefault="00AE7FDE" w:rsidP="00DE76A3">
      <w:pPr>
        <w:spacing w:after="0" w:line="240" w:lineRule="auto"/>
        <w:rPr>
          <w:rFonts w:ascii="Times New Roman" w:eastAsiaTheme="majorEastAsia" w:hAnsi="Times New Roman" w:cstheme="majorBidi"/>
          <w:b/>
          <w:color w:val="000000" w:themeColor="text1"/>
          <w:sz w:val="32"/>
          <w:szCs w:val="32"/>
        </w:rPr>
      </w:pPr>
      <w:r w:rsidRPr="00F74948">
        <w:br w:type="page"/>
      </w:r>
    </w:p>
    <w:p w14:paraId="1C67F356" w14:textId="77777777" w:rsidR="00AE7FDE" w:rsidRPr="00F74948" w:rsidRDefault="00AE7FDE" w:rsidP="00DE76A3">
      <w:pPr>
        <w:pStyle w:val="Uzraksts-1"/>
        <w:spacing w:before="0" w:line="240" w:lineRule="auto"/>
      </w:pPr>
      <w:bookmarkStart w:id="9" w:name="_Toc409555953"/>
      <w:bookmarkStart w:id="10" w:name="_Toc409556063"/>
      <w:bookmarkStart w:id="11" w:name="_Toc409614521"/>
      <w:bookmarkStart w:id="12" w:name="_Toc500408190"/>
      <w:r w:rsidRPr="00F74948">
        <w:t>2. PĒTĪJUMU VIETU APRAKSTS</w:t>
      </w:r>
      <w:bookmarkEnd w:id="9"/>
      <w:bookmarkEnd w:id="10"/>
      <w:bookmarkEnd w:id="11"/>
      <w:bookmarkEnd w:id="12"/>
      <w:r w:rsidRPr="00F74948">
        <w:t xml:space="preserve"> </w:t>
      </w:r>
    </w:p>
    <w:p w14:paraId="5AEEDF11" w14:textId="77777777" w:rsidR="00AE7FDE" w:rsidRPr="00F74948" w:rsidRDefault="00AE7FDE" w:rsidP="00DE76A3">
      <w:pPr>
        <w:pStyle w:val="Vienkrsteksts"/>
        <w:spacing w:after="0"/>
        <w:rPr>
          <w:rFonts w:ascii="Times New Roman" w:hAnsi="Times New Roman"/>
          <w:sz w:val="24"/>
          <w:szCs w:val="24"/>
        </w:rPr>
      </w:pPr>
    </w:p>
    <w:p w14:paraId="18F06B31" w14:textId="44512A0E" w:rsidR="00AE7FDE" w:rsidRPr="00F74948" w:rsidRDefault="00AE7FDE" w:rsidP="00DE76A3">
      <w:pPr>
        <w:spacing w:after="0" w:line="240" w:lineRule="auto"/>
        <w:jc w:val="both"/>
        <w:rPr>
          <w:rFonts w:ascii="Times New Roman" w:hAnsi="Times New Roman" w:cs="Times New Roman"/>
          <w:sz w:val="24"/>
          <w:szCs w:val="24"/>
        </w:rPr>
      </w:pPr>
      <w:r w:rsidRPr="00F74948">
        <w:rPr>
          <w:rFonts w:ascii="Times New Roman" w:eastAsia="MS Mincho" w:hAnsi="Times New Roman" w:cs="Times New Roman"/>
          <w:sz w:val="24"/>
          <w:szCs w:val="24"/>
          <w:lang w:eastAsia="ja-JP"/>
        </w:rPr>
        <w:t>Bezmugurkaulnieku fona monitorings tiek veikts iepriekš noteiktos, nemainīgos parauglaukumos. Lai nodrošinātu parauglaukumu sistemātisku un vienmērīgu izvietojumu valsts teritorijā izmantoti Latvijas koordinātu sistēmas (LKS-92) kvadrāti. 50x50 km lielos kvadrātos tika izvēlēti t.s. prioritārie 5x5 km kvadrāti, kuru numuri beidzas ar 2-22. Kopumā Latvijas teritorijā, izmantojot šādu metodiku, vienmērīgi izvietoti 30 kvadrāti.</w:t>
      </w:r>
      <w:r w:rsidRPr="00F74948">
        <w:rPr>
          <w:rFonts w:ascii="Times New Roman" w:hAnsi="Times New Roman" w:cs="Times New Roman"/>
          <w:sz w:val="24"/>
          <w:szCs w:val="24"/>
        </w:rPr>
        <w:t xml:space="preserve"> Bezmugurkaulnieku fona monitoringu 2015.</w:t>
      </w:r>
      <w:r w:rsidR="001557F6">
        <w:rPr>
          <w:rFonts w:ascii="Times New Roman" w:hAnsi="Times New Roman" w:cs="Times New Roman"/>
          <w:sz w:val="24"/>
          <w:szCs w:val="24"/>
        </w:rPr>
        <w:t xml:space="preserve"> līdz </w:t>
      </w:r>
      <w:r w:rsidRPr="00F74948">
        <w:rPr>
          <w:rFonts w:ascii="Times New Roman" w:hAnsi="Times New Roman" w:cs="Times New Roman"/>
          <w:sz w:val="24"/>
          <w:szCs w:val="24"/>
        </w:rPr>
        <w:t xml:space="preserve">2017. </w:t>
      </w:r>
      <w:r w:rsidRPr="00482300">
        <w:rPr>
          <w:rFonts w:ascii="Times New Roman" w:hAnsi="Times New Roman" w:cs="Times New Roman"/>
          <w:sz w:val="24"/>
          <w:szCs w:val="24"/>
        </w:rPr>
        <w:t>gad</w:t>
      </w:r>
      <w:r w:rsidR="001557F6" w:rsidRPr="00482300">
        <w:rPr>
          <w:rFonts w:ascii="Times New Roman" w:hAnsi="Times New Roman" w:cs="Times New Roman"/>
          <w:sz w:val="24"/>
          <w:szCs w:val="24"/>
        </w:rPr>
        <w:t>am</w:t>
      </w:r>
      <w:r w:rsidRPr="00482300">
        <w:rPr>
          <w:rFonts w:ascii="Times New Roman" w:eastAsia="TimesNewRomanPSMT" w:hAnsi="Times New Roman" w:cs="Times New Roman"/>
          <w:sz w:val="24"/>
          <w:szCs w:val="24"/>
          <w:lang w:eastAsia="lv-LV"/>
        </w:rPr>
        <w:t xml:space="preserve"> tik</w:t>
      </w:r>
      <w:r w:rsidR="001557F6" w:rsidRPr="00482300">
        <w:rPr>
          <w:rFonts w:ascii="Times New Roman" w:eastAsia="TimesNewRomanPSMT" w:hAnsi="Times New Roman" w:cs="Times New Roman"/>
          <w:sz w:val="24"/>
          <w:szCs w:val="24"/>
          <w:lang w:eastAsia="lv-LV"/>
        </w:rPr>
        <w:t>a</w:t>
      </w:r>
      <w:r w:rsidRPr="00F74948">
        <w:rPr>
          <w:rFonts w:ascii="Times New Roman" w:eastAsia="TimesNewRomanPSMT" w:hAnsi="Times New Roman" w:cs="Times New Roman"/>
          <w:sz w:val="24"/>
          <w:szCs w:val="24"/>
          <w:lang w:eastAsia="lv-LV"/>
        </w:rPr>
        <w:t xml:space="preserve"> veikts 15 kvadrātos, kas ir visi pāra kvadrāti, no tiem kas norādīti </w:t>
      </w:r>
      <w:r w:rsidRPr="00F74948">
        <w:rPr>
          <w:rFonts w:ascii="Times New Roman" w:eastAsia="MS Mincho" w:hAnsi="Times New Roman" w:cs="Times New Roman"/>
          <w:sz w:val="24"/>
          <w:szCs w:val="24"/>
          <w:lang w:eastAsia="ja-JP"/>
        </w:rPr>
        <w:t>bezmugurkaulnieku fona monitoringa metodikā (Valainis u.c. 2009)</w:t>
      </w:r>
      <w:r w:rsidRPr="00F74948">
        <w:rPr>
          <w:rFonts w:ascii="Times New Roman" w:eastAsia="TimesNewRomanPSMT" w:hAnsi="Times New Roman" w:cs="Times New Roman"/>
          <w:sz w:val="24"/>
          <w:szCs w:val="24"/>
          <w:lang w:eastAsia="lv-LV"/>
        </w:rPr>
        <w:t xml:space="preserve"> </w:t>
      </w:r>
      <w:r w:rsidRPr="00F74948">
        <w:rPr>
          <w:rFonts w:ascii="Times New Roman" w:hAnsi="Times New Roman" w:cs="Times New Roman"/>
          <w:sz w:val="24"/>
          <w:szCs w:val="24"/>
        </w:rPr>
        <w:t>(</w:t>
      </w:r>
      <w:r w:rsidR="00A7749B" w:rsidRPr="00F74948">
        <w:rPr>
          <w:rFonts w:ascii="Times New Roman" w:hAnsi="Times New Roman" w:cs="Times New Roman"/>
          <w:sz w:val="24"/>
          <w:szCs w:val="24"/>
        </w:rPr>
        <w:t xml:space="preserve">skat </w:t>
      </w:r>
      <w:r w:rsidR="004570B2" w:rsidRPr="00F74948">
        <w:rPr>
          <w:rFonts w:ascii="Times New Roman" w:hAnsi="Times New Roman" w:cs="Times New Roman"/>
          <w:sz w:val="24"/>
          <w:szCs w:val="24"/>
        </w:rPr>
        <w:t>2.1</w:t>
      </w:r>
      <w:r w:rsidRPr="00F74948">
        <w:rPr>
          <w:rFonts w:ascii="Times New Roman" w:hAnsi="Times New Roman" w:cs="Times New Roman"/>
          <w:sz w:val="24"/>
          <w:szCs w:val="24"/>
        </w:rPr>
        <w:t>. attēls). Ņemot vērā parauglaukumu izvēles principu, kuru var uzskaitīt par nejaušu, daļa parauglaukumu ir izvietoti īpaši aizsargājamo dabas teritoriju robežās</w:t>
      </w:r>
      <w:r w:rsidR="00A7749B" w:rsidRPr="00F74948">
        <w:rPr>
          <w:rFonts w:ascii="Times New Roman" w:hAnsi="Times New Roman" w:cs="Times New Roman"/>
          <w:sz w:val="24"/>
          <w:szCs w:val="24"/>
        </w:rPr>
        <w:t xml:space="preserve"> (skat 2.1. attēls)</w:t>
      </w:r>
      <w:r w:rsidRPr="00F74948">
        <w:rPr>
          <w:rFonts w:ascii="Times New Roman" w:hAnsi="Times New Roman" w:cs="Times New Roman"/>
          <w:sz w:val="24"/>
          <w:szCs w:val="24"/>
        </w:rPr>
        <w:t>, kas ļauj salīdzināt bioloģisko daudzveidību un īpaši aizsargājamo sugu sastopamību dabiskās un dažādi ietekmētās teritorijās. Viens kvadrāts ir izvietots Nacionālā parka teritorijā: 16. kvadrāts (Gaujas Nacionālais parks). Kvadrāta teritorijā ir konstatēti sekojošie biotopi: upju straujteces un dabiski upju posmi; sausas pļavas kaļķainās augsnēs (nozīmīgas orhideju atradnes); avoti, kuri izgulsnē avotkaļķus, karbonātisko pamatiežu atsegumi; smilšakmens atsegumi; netraucētas alas; veci vai dabiski boreāli meži, nogāžu un gravu meži, aluviāli krastmalu un palieņu meži. Trīs kvadrāti pārklājas ar dabas liegumu teritorijām. 2. kvadrāts – Dabas liegums “Brienamais purvs”, kā arī teritorijā izveidots Melnā stārķa mikroliegums. Kvadrātā konstatēti sekojošie biotopi: melnalkšņu staignāji, purvaini meži, pārejas purvi un slīkšņas, neskarti augstie purvi un boreālie meži. 14. kvadrāts – Dabas liegums “Zaļezera purvs”. Kvadrāta teritorijā ir konstatēti sekojošie biotopi: pārejas purvi un slīkšņas, melnalkšņu staignāji, purvaini meži. 24. kvadrāts – Dabas liegums “Lubānas mitrājs”. Kvadrātā konstatēti sekojošie biotopi: eitrofi ezeri ar iegrimušo ūdensaugu un peldaugu augāju, palieņu zālāji, neskarti augstie purvi, degradēti augstie purvi, kuros iespējama vai notiek dabiska atjaunošanās, pārejas purvi un slīkšņas, staignāju un purvaini meži. Trīs kvadrātos ir izveidoti mikroliegumi dažādām dzīvnieku un augu sugām. 6. kvadrāts – 3 medņa mikroliegumi, 8. kvadrāts – Melnā stārķa mikroliegums, 18. kvadrāts – 3 mikroliegumi Mednim un Melnajam stārķim, 2 mikroliegumi laksim.</w:t>
      </w:r>
    </w:p>
    <w:p w14:paraId="5A4CEC60" w14:textId="77777777" w:rsidR="00AE7FDE" w:rsidRPr="00F74948" w:rsidRDefault="00AE7FDE" w:rsidP="00DE76A3">
      <w:pPr>
        <w:spacing w:after="0" w:line="240" w:lineRule="auto"/>
        <w:rPr>
          <w:rFonts w:ascii="Times New Roman" w:hAnsi="Times New Roman" w:cs="Times New Roman"/>
          <w:sz w:val="24"/>
          <w:szCs w:val="24"/>
        </w:rPr>
      </w:pPr>
    </w:p>
    <w:p w14:paraId="5414F3D8" w14:textId="77777777" w:rsidR="00AE7FDE" w:rsidRPr="00F74948" w:rsidRDefault="00AE7FDE" w:rsidP="00DE76A3">
      <w:pPr>
        <w:spacing w:after="0" w:line="240" w:lineRule="auto"/>
        <w:jc w:val="both"/>
        <w:rPr>
          <w:rFonts w:ascii="Times New Roman" w:hAnsi="Times New Roman" w:cs="Times New Roman"/>
          <w:sz w:val="24"/>
          <w:szCs w:val="24"/>
        </w:rPr>
      </w:pPr>
    </w:p>
    <w:p w14:paraId="42DB7E8F" w14:textId="77777777" w:rsidR="00AE7FDE" w:rsidRPr="00F74948" w:rsidRDefault="00AE7FDE" w:rsidP="00DE76A3">
      <w:pPr>
        <w:spacing w:after="0" w:line="240" w:lineRule="auto"/>
        <w:rPr>
          <w:rFonts w:ascii="Times New Roman" w:hAnsi="Times New Roman" w:cs="Times New Roman"/>
          <w:sz w:val="24"/>
          <w:szCs w:val="24"/>
        </w:rPr>
      </w:pPr>
    </w:p>
    <w:p w14:paraId="79930CA9" w14:textId="77777777" w:rsidR="00AE7FDE" w:rsidRPr="00F74948" w:rsidRDefault="00AE7FDE" w:rsidP="00DE76A3">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ab/>
      </w:r>
    </w:p>
    <w:p w14:paraId="1959B1FF" w14:textId="77777777" w:rsidR="00AE7FDE" w:rsidRPr="00F74948" w:rsidRDefault="00AE7FDE" w:rsidP="00DE76A3">
      <w:pPr>
        <w:spacing w:after="0" w:line="240" w:lineRule="auto"/>
        <w:jc w:val="both"/>
        <w:rPr>
          <w:rFonts w:ascii="Times New Roman" w:hAnsi="Times New Roman" w:cs="Times New Roman"/>
          <w:sz w:val="24"/>
          <w:szCs w:val="24"/>
        </w:rPr>
      </w:pPr>
    </w:p>
    <w:p w14:paraId="210E4E31" w14:textId="77777777" w:rsidR="00AE7FDE" w:rsidRPr="00F74948" w:rsidRDefault="00AE7FDE" w:rsidP="00DE76A3">
      <w:pPr>
        <w:spacing w:after="0" w:line="240" w:lineRule="auto"/>
        <w:rPr>
          <w:rFonts w:ascii="Times New Roman" w:hAnsi="Times New Roman" w:cs="Times New Roman"/>
          <w:sz w:val="24"/>
          <w:szCs w:val="24"/>
        </w:rPr>
      </w:pPr>
    </w:p>
    <w:p w14:paraId="3CDA7D60" w14:textId="77777777" w:rsidR="00AE7FDE" w:rsidRPr="00F74948" w:rsidRDefault="00AE7FDE" w:rsidP="00DE76A3">
      <w:pPr>
        <w:spacing w:after="0" w:line="240" w:lineRule="auto"/>
        <w:jc w:val="both"/>
        <w:rPr>
          <w:rFonts w:ascii="Times New Roman" w:hAnsi="Times New Roman" w:cs="Times New Roman"/>
          <w:sz w:val="24"/>
          <w:szCs w:val="24"/>
        </w:rPr>
      </w:pPr>
    </w:p>
    <w:p w14:paraId="2508A1F8" w14:textId="77777777" w:rsidR="00AE7FDE" w:rsidRPr="00F74948" w:rsidRDefault="00AE7FDE" w:rsidP="00DE76A3">
      <w:pPr>
        <w:spacing w:after="0" w:line="240" w:lineRule="auto"/>
        <w:jc w:val="both"/>
        <w:rPr>
          <w:rFonts w:ascii="Times New Roman" w:hAnsi="Times New Roman" w:cs="Times New Roman"/>
          <w:b/>
          <w:sz w:val="24"/>
          <w:szCs w:val="24"/>
        </w:rPr>
      </w:pPr>
      <w:r w:rsidRPr="00F74948">
        <w:rPr>
          <w:rFonts w:ascii="Times New Roman" w:hAnsi="Times New Roman" w:cs="Times New Roman"/>
          <w:sz w:val="24"/>
          <w:szCs w:val="24"/>
        </w:rPr>
        <w:t xml:space="preserve"> </w:t>
      </w:r>
    </w:p>
    <w:p w14:paraId="573A759E" w14:textId="77777777" w:rsidR="00AE7FDE" w:rsidRPr="00F74948" w:rsidRDefault="00AE7FDE" w:rsidP="00482300">
      <w:pPr>
        <w:spacing w:after="0" w:line="240" w:lineRule="auto"/>
        <w:ind w:left="-142"/>
        <w:jc w:val="center"/>
        <w:rPr>
          <w:rFonts w:ascii="Times New Roman" w:hAnsi="Times New Roman" w:cs="Times New Roman"/>
          <w:b/>
          <w:sz w:val="24"/>
          <w:szCs w:val="24"/>
        </w:rPr>
      </w:pPr>
      <w:r w:rsidRPr="00F74948">
        <w:rPr>
          <w:rFonts w:ascii="Times New Roman" w:hAnsi="Times New Roman" w:cs="Times New Roman"/>
          <w:b/>
          <w:noProof/>
          <w:sz w:val="24"/>
          <w:szCs w:val="24"/>
          <w:lang w:eastAsia="lv-LV"/>
        </w:rPr>
        <w:drawing>
          <wp:inline distT="0" distB="0" distL="0" distR="0" wp14:anchorId="3F65BE0F" wp14:editId="330B2609">
            <wp:extent cx="6120000" cy="4174295"/>
            <wp:effectExtent l="0" t="0" r="0" b="0"/>
            <wp:docPr id="5" name="Picture 5" descr="C:\Users\SBI\AppData\Roaming\Skype\My Skype Received Files\Fona_monitoringa_kvadrati_IAD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I\AppData\Roaming\Skype\My Skype Received Files\Fona_monitoringa_kvadrati_IADT(1).jp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l="1692" t="4981" r="1574" b="1775"/>
                    <a:stretch/>
                  </pic:blipFill>
                  <pic:spPr bwMode="auto">
                    <a:xfrm>
                      <a:off x="0" y="0"/>
                      <a:ext cx="6120000" cy="4174295"/>
                    </a:xfrm>
                    <a:prstGeom prst="rect">
                      <a:avLst/>
                    </a:prstGeom>
                    <a:noFill/>
                    <a:ln>
                      <a:noFill/>
                    </a:ln>
                    <a:extLst>
                      <a:ext uri="{53640926-AAD7-44D8-BBD7-CCE9431645EC}">
                        <a14:shadowObscured xmlns:a14="http://schemas.microsoft.com/office/drawing/2010/main"/>
                      </a:ext>
                    </a:extLst>
                  </pic:spPr>
                </pic:pic>
              </a:graphicData>
            </a:graphic>
          </wp:inline>
        </w:drawing>
      </w:r>
    </w:p>
    <w:p w14:paraId="78BF1605" w14:textId="348C6DF7" w:rsidR="00AE7FDE" w:rsidRPr="00F74948" w:rsidRDefault="004570B2" w:rsidP="00DE76A3">
      <w:pPr>
        <w:spacing w:after="0" w:line="240" w:lineRule="auto"/>
      </w:pPr>
      <w:r w:rsidRPr="00F74948">
        <w:rPr>
          <w:rFonts w:ascii="Times New Roman" w:hAnsi="Times New Roman" w:cs="Times New Roman"/>
          <w:sz w:val="24"/>
          <w:szCs w:val="24"/>
        </w:rPr>
        <w:t>2.</w:t>
      </w:r>
      <w:r w:rsidR="00AE7FDE" w:rsidRPr="00F74948">
        <w:rPr>
          <w:rFonts w:ascii="Times New Roman" w:hAnsi="Times New Roman" w:cs="Times New Roman"/>
          <w:sz w:val="24"/>
          <w:szCs w:val="24"/>
        </w:rPr>
        <w:t xml:space="preserve">1.attēls. Parauglaukumu atrašanās </w:t>
      </w:r>
      <w:r w:rsidR="00AE7FDE" w:rsidRPr="00482300">
        <w:rPr>
          <w:rFonts w:ascii="Times New Roman" w:hAnsi="Times New Roman" w:cs="Times New Roman"/>
          <w:sz w:val="24"/>
          <w:szCs w:val="24"/>
        </w:rPr>
        <w:t>viet</w:t>
      </w:r>
      <w:r w:rsidR="001557F6" w:rsidRPr="00482300">
        <w:rPr>
          <w:rFonts w:ascii="Times New Roman" w:hAnsi="Times New Roman" w:cs="Times New Roman"/>
          <w:sz w:val="24"/>
          <w:szCs w:val="24"/>
        </w:rPr>
        <w:t>as</w:t>
      </w:r>
      <w:r w:rsidR="00AE7FDE" w:rsidRPr="00482300">
        <w:rPr>
          <w:rFonts w:ascii="Times New Roman" w:hAnsi="Times New Roman" w:cs="Times New Roman"/>
          <w:sz w:val="24"/>
          <w:szCs w:val="24"/>
        </w:rPr>
        <w:t xml:space="preserve"> Latvij</w:t>
      </w:r>
      <w:r w:rsidR="001557F6" w:rsidRPr="00482300">
        <w:rPr>
          <w:rFonts w:ascii="Times New Roman" w:hAnsi="Times New Roman" w:cs="Times New Roman"/>
          <w:sz w:val="24"/>
          <w:szCs w:val="24"/>
        </w:rPr>
        <w:t>as</w:t>
      </w:r>
      <w:r w:rsidR="001557F6">
        <w:rPr>
          <w:rFonts w:ascii="Times New Roman" w:hAnsi="Times New Roman" w:cs="Times New Roman"/>
          <w:sz w:val="24"/>
          <w:szCs w:val="24"/>
        </w:rPr>
        <w:t xml:space="preserve"> teritorijā.</w:t>
      </w:r>
    </w:p>
    <w:p w14:paraId="0513668C" w14:textId="77777777" w:rsidR="00DE76A3" w:rsidRPr="00F74948" w:rsidRDefault="00DE76A3" w:rsidP="00DE76A3">
      <w:pPr>
        <w:pStyle w:val="Uzraksts-1"/>
        <w:spacing w:before="0" w:line="240" w:lineRule="auto"/>
      </w:pPr>
      <w:bookmarkStart w:id="13" w:name="_Toc409555962"/>
      <w:bookmarkStart w:id="14" w:name="_Toc409556072"/>
      <w:bookmarkStart w:id="15" w:name="_Toc409614522"/>
      <w:bookmarkStart w:id="16" w:name="_Toc409614530"/>
      <w:bookmarkStart w:id="17" w:name="_Toc409556073"/>
      <w:bookmarkStart w:id="18" w:name="_Toc409555963"/>
    </w:p>
    <w:p w14:paraId="3E87D4C8" w14:textId="77777777" w:rsidR="003A4C1B" w:rsidRPr="00F74948" w:rsidRDefault="003A4C1B" w:rsidP="00DE76A3">
      <w:pPr>
        <w:pStyle w:val="Uzraksts-1"/>
        <w:spacing w:before="0" w:line="240" w:lineRule="auto"/>
      </w:pPr>
      <w:bookmarkStart w:id="19" w:name="_Toc500408191"/>
      <w:r w:rsidRPr="00F74948">
        <w:t>3. NAKTSTAURIŅU FONA MONITORINGS</w:t>
      </w:r>
      <w:bookmarkEnd w:id="13"/>
      <w:bookmarkEnd w:id="14"/>
      <w:bookmarkEnd w:id="15"/>
      <w:bookmarkEnd w:id="19"/>
    </w:p>
    <w:p w14:paraId="084107DC" w14:textId="77777777" w:rsidR="00B22BB9" w:rsidRPr="00B22BB9" w:rsidRDefault="00B22BB9" w:rsidP="00482300">
      <w:pPr>
        <w:pStyle w:val="Uzraksts2"/>
      </w:pPr>
      <w:bookmarkStart w:id="20" w:name="_Toc500408192"/>
      <w:r w:rsidRPr="00482300">
        <w:t>3.1. Naktstauriņu fona monitoringā izmantotā metodika</w:t>
      </w:r>
      <w:bookmarkEnd w:id="20"/>
    </w:p>
    <w:p w14:paraId="73075280" w14:textId="12364299" w:rsidR="004D394F" w:rsidRPr="00F74948" w:rsidRDefault="004D394F" w:rsidP="00482300">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 xml:space="preserve">Tauriņi ir viena no lielākajām kukaiņu grupām. No vairāk nekā 10100 Eiropas tauriņu sugām Latvijā ir reģistrētas aptuveni 2500 sugas (Savenkov &amp; Šulcs 2010). To pārstāvji (pārsvarā fitofāgi) dzīvo dažādu ekosistēmu nišās: no koku saknēm līdz galotnes pumpuriem, uz dažādiem ķērpjiem, sūnām, papardēm, vaskulārajiem augiem un nobirušām lapām. Tauriņi kalpo par nozīmīgu barības daļu tādiem plēsējiem kā putni, sikspārņi, zivis, rāpuļi un abinieki. Eiropā daudzas no šīm sugām ir apdraudētas sugas. Naktstauriņu faunas izzināšanai tiek izmantoti dažādi fragmentārie pētījumi, tomēr plašāku informāciju par naktstauriņu sugu sastāvu un tā izmaiņām var iegūt, veicot monitoringa pasākumus. Naktstauriņu monitorings Somijā tiek veikts kopš 1993. gada, izmantojot pašķērāja tipa naktstauriņu lamatas (Söderman 1994; Söderman </w:t>
      </w:r>
      <w:r w:rsidRPr="00F74948">
        <w:rPr>
          <w:rFonts w:ascii="Times New Roman" w:hAnsi="Times New Roman" w:cs="Times New Roman"/>
          <w:i/>
          <w:sz w:val="24"/>
          <w:szCs w:val="24"/>
        </w:rPr>
        <w:t>et al</w:t>
      </w:r>
      <w:r w:rsidRPr="00F74948">
        <w:rPr>
          <w:rFonts w:ascii="Times New Roman" w:hAnsi="Times New Roman" w:cs="Times New Roman"/>
          <w:sz w:val="24"/>
          <w:szCs w:val="24"/>
        </w:rPr>
        <w:t xml:space="preserve"> 1999). Izmantojot līdzīgu metodiku, monitorings tiek īstenots arī Igaunijā atsevišķām naktstauriņu sugām vai sugu grupām (kaitēkļiem, kā arī retajām un aizsargājamajām naktstauriņu sugām) (Kruus &amp; Viidalepp 2001).</w:t>
      </w:r>
    </w:p>
    <w:p w14:paraId="7AF4E49E" w14:textId="77777777" w:rsidR="004D394F" w:rsidRPr="00F74948" w:rsidRDefault="004D394F" w:rsidP="004D394F">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 xml:space="preserve">2015. gadā tika uzsākts naktstauriņu monitorings Latvijā. </w:t>
      </w:r>
      <w:r w:rsidRPr="003A1494">
        <w:rPr>
          <w:rFonts w:ascii="Times New Roman" w:hAnsi="Times New Roman" w:cs="Times New Roman"/>
          <w:sz w:val="24"/>
          <w:szCs w:val="24"/>
        </w:rPr>
        <w:t>Katru gadu tiek apsekotas 15 stacijas</w:t>
      </w:r>
      <w:r w:rsidRPr="00F74948">
        <w:rPr>
          <w:rFonts w:ascii="Times New Roman" w:hAnsi="Times New Roman" w:cs="Times New Roman"/>
          <w:sz w:val="24"/>
          <w:szCs w:val="24"/>
        </w:rPr>
        <w:t>, kas izvietotas visā valsts teritorijā</w:t>
      </w:r>
      <w:r>
        <w:rPr>
          <w:rFonts w:ascii="Times New Roman" w:hAnsi="Times New Roman" w:cs="Times New Roman"/>
          <w:sz w:val="24"/>
          <w:szCs w:val="24"/>
        </w:rPr>
        <w:t xml:space="preserve"> </w:t>
      </w:r>
      <w:r w:rsidRPr="00F74948">
        <w:rPr>
          <w:rFonts w:ascii="Times New Roman" w:hAnsi="Times New Roman" w:cs="Times New Roman"/>
          <w:sz w:val="24"/>
          <w:szCs w:val="24"/>
        </w:rPr>
        <w:t xml:space="preserve">(skat. 3.1.1. attēlu). </w:t>
      </w:r>
      <w:r>
        <w:rPr>
          <w:rFonts w:ascii="Times New Roman" w:hAnsi="Times New Roman" w:cs="Times New Roman"/>
          <w:sz w:val="24"/>
          <w:szCs w:val="24"/>
        </w:rPr>
        <w:t xml:space="preserve">Balstoties uz līgumu Nr. 7.7/58/2105-P "Bezmugurkaulnieku fona monitorings (2015.-2017. gads)", kas noslēgts starp Daugavpils Universitāti un Dabas aizsardzības pārvaldi, naktstauriņu monitorings tika veikts sekojošos kvadrātos: Nr. 2, 4, 6, 8, 10, 12, 14, 16, 18, 20, 22, 24, 26, 28, 30.  </w:t>
      </w:r>
      <w:r w:rsidRPr="00F74948">
        <w:rPr>
          <w:rFonts w:ascii="Times New Roman" w:hAnsi="Times New Roman" w:cs="Times New Roman"/>
          <w:sz w:val="24"/>
          <w:szCs w:val="24"/>
        </w:rPr>
        <w:t xml:space="preserve">2016. un 2017. gadā monitoringa aktivitātes tika turpinātas tajās pašās vietās, pamatojoties uz </w:t>
      </w:r>
      <w:r w:rsidRPr="00F74948">
        <w:rPr>
          <w:rFonts w:ascii="Times New Roman" w:hAnsi="Times New Roman" w:cs="Times New Roman"/>
          <w:color w:val="000000"/>
          <w:sz w:val="24"/>
          <w:szCs w:val="24"/>
        </w:rPr>
        <w:t xml:space="preserve">bezmugurkaulnieku fona monitoringa metodikas rokasgrāmatā izklāstīto metodiku </w:t>
      </w:r>
      <w:r w:rsidRPr="00F74948">
        <w:rPr>
          <w:rFonts w:ascii="Times New Roman" w:hAnsi="Times New Roman" w:cs="Times New Roman"/>
          <w:sz w:val="24"/>
          <w:szCs w:val="24"/>
        </w:rPr>
        <w:t xml:space="preserve">(Valainis </w:t>
      </w:r>
      <w:r w:rsidRPr="00F74948">
        <w:rPr>
          <w:rFonts w:ascii="Times New Roman" w:hAnsi="Times New Roman" w:cs="Times New Roman"/>
          <w:i/>
          <w:sz w:val="24"/>
          <w:szCs w:val="24"/>
        </w:rPr>
        <w:t>et al.</w:t>
      </w:r>
      <w:r w:rsidRPr="00F74948">
        <w:rPr>
          <w:rFonts w:ascii="Times New Roman" w:hAnsi="Times New Roman" w:cs="Times New Roman"/>
          <w:sz w:val="24"/>
          <w:szCs w:val="24"/>
        </w:rPr>
        <w:t xml:space="preserve"> 2009). Šī metodika tika izstrādāta, ņemot vērā līdzīgus monitoringa pasākumus citās valstīs. 2014. gadā, monitoringa aprobācijas rezultātā, tika veikta metodikas aktualizācija. </w:t>
      </w:r>
    </w:p>
    <w:p w14:paraId="1FF385CD" w14:textId="77777777" w:rsidR="004D394F" w:rsidRPr="00F74948" w:rsidRDefault="004D394F" w:rsidP="004D394F">
      <w:pPr>
        <w:autoSpaceDE w:val="0"/>
        <w:autoSpaceDN w:val="0"/>
        <w:adjustRightInd w:val="0"/>
        <w:spacing w:after="0" w:line="240" w:lineRule="auto"/>
        <w:jc w:val="both"/>
        <w:rPr>
          <w:rFonts w:ascii="Times New Roman" w:hAnsi="Times New Roman" w:cs="Times New Roman"/>
          <w:sz w:val="24"/>
          <w:szCs w:val="24"/>
          <w:lang w:eastAsia="lv-LV"/>
        </w:rPr>
      </w:pPr>
    </w:p>
    <w:p w14:paraId="5C60BB73" w14:textId="77777777" w:rsidR="004D394F" w:rsidRPr="00F74948" w:rsidRDefault="004D394F" w:rsidP="00482300">
      <w:pPr>
        <w:autoSpaceDE w:val="0"/>
        <w:autoSpaceDN w:val="0"/>
        <w:adjustRightInd w:val="0"/>
        <w:spacing w:after="0" w:line="240" w:lineRule="auto"/>
        <w:ind w:left="-142"/>
        <w:jc w:val="both"/>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2AF325A3" wp14:editId="33064298">
            <wp:extent cx="6120000" cy="3580162"/>
            <wp:effectExtent l="0" t="0" r="0" b="127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ona_monitoringa_kvadrati_izvietojums_LV.jpg"/>
                    <pic:cNvPicPr/>
                  </pic:nvPicPr>
                  <pic:blipFill rotWithShape="1">
                    <a:blip r:embed="rId14" cstate="screen">
                      <a:extLst>
                        <a:ext uri="{28A0092B-C50C-407E-A947-70E740481C1C}">
                          <a14:useLocalDpi xmlns:a14="http://schemas.microsoft.com/office/drawing/2010/main"/>
                        </a:ext>
                      </a:extLst>
                    </a:blip>
                    <a:srcRect t="9100" b="8224"/>
                    <a:stretch/>
                  </pic:blipFill>
                  <pic:spPr bwMode="auto">
                    <a:xfrm>
                      <a:off x="0" y="0"/>
                      <a:ext cx="6120000" cy="3580162"/>
                    </a:xfrm>
                    <a:prstGeom prst="rect">
                      <a:avLst/>
                    </a:prstGeom>
                    <a:ln>
                      <a:noFill/>
                    </a:ln>
                    <a:extLst>
                      <a:ext uri="{53640926-AAD7-44D8-BBD7-CCE9431645EC}">
                        <a14:shadowObscured xmlns:a14="http://schemas.microsoft.com/office/drawing/2010/main"/>
                      </a:ext>
                    </a:extLst>
                  </pic:spPr>
                </pic:pic>
              </a:graphicData>
            </a:graphic>
          </wp:inline>
        </w:drawing>
      </w:r>
    </w:p>
    <w:p w14:paraId="06040A8A" w14:textId="77777777" w:rsidR="004D394F" w:rsidRPr="00F74948" w:rsidRDefault="004D394F" w:rsidP="004D394F">
      <w:pPr>
        <w:autoSpaceDE w:val="0"/>
        <w:autoSpaceDN w:val="0"/>
        <w:adjustRightInd w:val="0"/>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3.1.1. attēls. Naktstauriņu monitoringa staciju izvietojums.</w:t>
      </w:r>
    </w:p>
    <w:p w14:paraId="641508DA" w14:textId="77777777" w:rsidR="004D394F" w:rsidRPr="00F74948" w:rsidRDefault="004D394F" w:rsidP="004D394F">
      <w:pPr>
        <w:autoSpaceDE w:val="0"/>
        <w:autoSpaceDN w:val="0"/>
        <w:adjustRightInd w:val="0"/>
        <w:spacing w:after="0" w:line="240" w:lineRule="auto"/>
        <w:jc w:val="both"/>
        <w:rPr>
          <w:rFonts w:ascii="Times New Roman" w:hAnsi="Times New Roman" w:cs="Times New Roman"/>
          <w:sz w:val="24"/>
          <w:szCs w:val="24"/>
        </w:rPr>
      </w:pPr>
    </w:p>
    <w:p w14:paraId="1601804B" w14:textId="77777777" w:rsidR="004D394F" w:rsidRPr="00F74948" w:rsidRDefault="004D394F" w:rsidP="004D394F">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Izvēlētajās monitoringa stacijās tika uzstādītas iepriekš sagatavotas gaismas pašķērājiekārtas (skat. 3.1.2. attēlu). Šo gaismas lamatu svarīgākā sastāvdaļa ir naktīs aktīvo kukaiņu (tauriņu) pievilinātājs – „Mix light” spuldze 160W, kura ievietota starp stacionāri nostiprinātu ūdensnecaurlaidīgu piltuvveida karkasu un to pārsedzošu jumtiņu.</w:t>
      </w:r>
    </w:p>
    <w:p w14:paraId="52A382B4" w14:textId="77777777" w:rsidR="004D394F" w:rsidRPr="00F74948" w:rsidRDefault="004D394F" w:rsidP="004D394F">
      <w:pPr>
        <w:autoSpaceDE w:val="0"/>
        <w:autoSpaceDN w:val="0"/>
        <w:adjustRightInd w:val="0"/>
        <w:spacing w:after="0" w:line="240" w:lineRule="auto"/>
        <w:jc w:val="both"/>
        <w:rPr>
          <w:rFonts w:ascii="Times New Roman" w:hAnsi="Times New Roman" w:cs="Times New Roman"/>
          <w:sz w:val="24"/>
          <w:szCs w:val="24"/>
        </w:rPr>
      </w:pPr>
    </w:p>
    <w:p w14:paraId="65DA1BD7" w14:textId="77777777" w:rsidR="004D394F" w:rsidRPr="00F74948" w:rsidRDefault="004D394F" w:rsidP="004D394F">
      <w:pPr>
        <w:autoSpaceDE w:val="0"/>
        <w:autoSpaceDN w:val="0"/>
        <w:adjustRightInd w:val="0"/>
        <w:spacing w:after="0" w:line="240" w:lineRule="auto"/>
        <w:jc w:val="center"/>
        <w:rPr>
          <w:rFonts w:ascii="Times New Roman" w:hAnsi="Times New Roman" w:cs="Times New Roman"/>
          <w:sz w:val="24"/>
          <w:szCs w:val="24"/>
        </w:rPr>
      </w:pPr>
      <w:r w:rsidRPr="00F74948">
        <w:rPr>
          <w:noProof/>
          <w:lang w:eastAsia="lv-LV"/>
        </w:rPr>
        <w:drawing>
          <wp:inline distT="0" distB="0" distL="0" distR="0" wp14:anchorId="52ADED2D" wp14:editId="7570B9BA">
            <wp:extent cx="3155271" cy="4857750"/>
            <wp:effectExtent l="19050" t="0" r="7029" b="0"/>
            <wp:docPr id="205" name="Picture 205" descr="IMG_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2614"/>
                    <pic:cNvPicPr>
                      <a:picLocks noChangeAspect="1" noChangeArrowheads="1"/>
                    </pic:cNvPicPr>
                  </pic:nvPicPr>
                  <pic:blipFill>
                    <a:blip r:embed="rId15" cstate="screen">
                      <a:extLst>
                        <a:ext uri="{28A0092B-C50C-407E-A947-70E740481C1C}">
                          <a14:useLocalDpi xmlns:a14="http://schemas.microsoft.com/office/drawing/2010/main"/>
                        </a:ext>
                      </a:extLst>
                    </a:blip>
                    <a:srcRect t="12231" r="18944" b="5464"/>
                    <a:stretch>
                      <a:fillRect/>
                    </a:stretch>
                  </pic:blipFill>
                  <pic:spPr bwMode="auto">
                    <a:xfrm>
                      <a:off x="0" y="0"/>
                      <a:ext cx="3177225" cy="4891550"/>
                    </a:xfrm>
                    <a:prstGeom prst="rect">
                      <a:avLst/>
                    </a:prstGeom>
                    <a:noFill/>
                    <a:ln>
                      <a:noFill/>
                    </a:ln>
                  </pic:spPr>
                </pic:pic>
              </a:graphicData>
            </a:graphic>
          </wp:inline>
        </w:drawing>
      </w:r>
    </w:p>
    <w:p w14:paraId="7B6AE8E2" w14:textId="77777777" w:rsidR="004D394F" w:rsidRPr="00F74948" w:rsidRDefault="004D394F" w:rsidP="004D394F">
      <w:pPr>
        <w:autoSpaceDE w:val="0"/>
        <w:autoSpaceDN w:val="0"/>
        <w:adjustRightInd w:val="0"/>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3.1.2. attēls. Naktstauriņu lamatas (gaismas pašķērājiekārta).</w:t>
      </w:r>
    </w:p>
    <w:p w14:paraId="4F7527E0" w14:textId="77777777" w:rsidR="004D394F" w:rsidRPr="00F74948" w:rsidRDefault="004D394F" w:rsidP="004D394F">
      <w:pPr>
        <w:pStyle w:val="Virsraksts2"/>
        <w:spacing w:before="0" w:line="240" w:lineRule="auto"/>
      </w:pPr>
    </w:p>
    <w:p w14:paraId="5C87AD4A" w14:textId="77777777"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 xml:space="preserve">Atbilstoši metodikai naktstauriņu lamatu eksponēšana tika uzsākta 13. - 14.06.2017. Lamatu ierīkošanu veica pieredzējušu ekspertu grupa, ar lielu pieredzi gaismas lamatu izmantošanā. </w:t>
      </w:r>
      <w:r>
        <w:rPr>
          <w:rFonts w:ascii="Times New Roman" w:hAnsi="Times New Roman" w:cs="Times New Roman"/>
          <w:sz w:val="24"/>
          <w:szCs w:val="24"/>
        </w:rPr>
        <w:t>Lamatas tika eksponētas 8 nedēļas, veicot materiāla izņemšanu vienu reizi nedēļā. Rezultātā tika iegūti dati par īpatņu relatīvo blīvumu - to īpatņu skaitu, kuri tika fiksēti ar gaismas lamatām (īpatņi/lamatudienas</w:t>
      </w:r>
      <w:r w:rsidRPr="004E1D60">
        <w:rPr>
          <w:rFonts w:ascii="Times New Roman" w:hAnsi="Times New Roman" w:cs="Times New Roman"/>
          <w:sz w:val="24"/>
          <w:szCs w:val="24"/>
        </w:rPr>
        <w:t>) (skat. 3.3.1. tabulu).</w:t>
      </w:r>
    </w:p>
    <w:p w14:paraId="5C0FE5D2" w14:textId="5CB674E2"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20FD5906" wp14:editId="72F283C8">
                <wp:simplePos x="0" y="0"/>
                <wp:positionH relativeFrom="column">
                  <wp:posOffset>3669030</wp:posOffset>
                </wp:positionH>
                <wp:positionV relativeFrom="paragraph">
                  <wp:posOffset>50165</wp:posOffset>
                </wp:positionV>
                <wp:extent cx="2372995" cy="658495"/>
                <wp:effectExtent l="3810" t="0" r="4445" b="190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D11CC" w14:textId="77777777" w:rsidR="00184DC9" w:rsidRDefault="00184DC9" w:rsidP="004D394F">
                            <w:pPr>
                              <w:spacing w:after="0"/>
                              <w:rPr>
                                <w:rFonts w:ascii="Times New Roman" w:hAnsi="Times New Roman" w:cs="Times New Roman"/>
                                <w:sz w:val="24"/>
                                <w:szCs w:val="24"/>
                              </w:rPr>
                            </w:pPr>
                            <w:r w:rsidRPr="0028688D">
                              <w:rPr>
                                <w:rFonts w:ascii="Times New Roman" w:hAnsi="Times New Roman" w:cs="Times New Roman"/>
                                <w:sz w:val="24"/>
                                <w:szCs w:val="24"/>
                              </w:rPr>
                              <w:t>Rb</w:t>
                            </w:r>
                            <w:r>
                              <w:rPr>
                                <w:rFonts w:ascii="Times New Roman" w:hAnsi="Times New Roman" w:cs="Times New Roman"/>
                                <w:sz w:val="24"/>
                                <w:szCs w:val="24"/>
                              </w:rPr>
                              <w:t xml:space="preserve"> - relatīvais blīvums</w:t>
                            </w:r>
                          </w:p>
                          <w:p w14:paraId="51B0980C" w14:textId="77777777" w:rsidR="00184DC9" w:rsidRPr="00290F2C" w:rsidRDefault="00184DC9" w:rsidP="004D39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90F2C">
                              <w:rPr>
                                <w:rFonts w:ascii="Times New Roman" w:hAnsi="Times New Roman" w:cs="Times New Roman"/>
                                <w:sz w:val="24"/>
                                <w:szCs w:val="24"/>
                              </w:rPr>
                              <w:t>n - īpatņu skaits</w:t>
                            </w:r>
                          </w:p>
                          <w:p w14:paraId="7EC5F57F" w14:textId="77777777" w:rsidR="00184DC9" w:rsidRPr="00290F2C" w:rsidRDefault="00184DC9" w:rsidP="004D394F">
                            <w:pPr>
                              <w:spacing w:after="0"/>
                              <w:rPr>
                                <w:rFonts w:ascii="Times New Roman" w:hAnsi="Times New Roman" w:cs="Times New Roman"/>
                                <w:sz w:val="24"/>
                                <w:szCs w:val="24"/>
                              </w:rPr>
                            </w:pPr>
                            <w:r>
                              <w:rPr>
                                <w:rFonts w:ascii="Times New Roman" w:hAnsi="Times New Roman" w:cs="Times New Roman"/>
                                <w:sz w:val="24"/>
                                <w:szCs w:val="24"/>
                              </w:rPr>
                              <w:t>d - eksponēšanas dienu skaits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20FD5906" id="_x0000_t202" coordsize="21600,21600" o:spt="202" path="m,l,21600r21600,l21600,xe">
                <v:stroke joinstyle="miter"/>
                <v:path gradientshapeok="t" o:connecttype="rect"/>
              </v:shapetype>
              <v:shape id="Text Box 216" o:spid="_x0000_s1026" type="#_x0000_t202" style="position:absolute;left:0;text-align:left;margin-left:288.9pt;margin-top:3.95pt;width:186.85pt;height:51.8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bpWtQIAAL0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" filled="f" stroked="f">
                <v:textbox style="mso-fit-shape-to-text:t">
                  <w:txbxContent>
                    <w:p w14:paraId="324D11CC" w14:textId="77777777" w:rsidR="00184DC9" w:rsidRDefault="00184DC9" w:rsidP="004D394F">
                      <w:pPr>
                        <w:spacing w:after="0"/>
                        <w:rPr>
                          <w:rFonts w:ascii="Times New Roman" w:hAnsi="Times New Roman" w:cs="Times New Roman"/>
                          <w:sz w:val="24"/>
                          <w:szCs w:val="24"/>
                        </w:rPr>
                      </w:pPr>
                      <w:r w:rsidRPr="0028688D">
                        <w:rPr>
                          <w:rFonts w:ascii="Times New Roman" w:hAnsi="Times New Roman" w:cs="Times New Roman"/>
                          <w:sz w:val="24"/>
                          <w:szCs w:val="24"/>
                        </w:rPr>
                        <w:t>Rb</w:t>
                      </w:r>
                      <w:r>
                        <w:rPr>
                          <w:rFonts w:ascii="Times New Roman" w:hAnsi="Times New Roman" w:cs="Times New Roman"/>
                          <w:sz w:val="24"/>
                          <w:szCs w:val="24"/>
                        </w:rPr>
                        <w:t xml:space="preserve"> - relatīvais blīvums</w:t>
                      </w:r>
                    </w:p>
                    <w:p w14:paraId="51B0980C" w14:textId="77777777" w:rsidR="00184DC9" w:rsidRPr="00290F2C" w:rsidRDefault="00184DC9" w:rsidP="004D39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90F2C">
                        <w:rPr>
                          <w:rFonts w:ascii="Times New Roman" w:hAnsi="Times New Roman" w:cs="Times New Roman"/>
                          <w:sz w:val="24"/>
                          <w:szCs w:val="24"/>
                        </w:rPr>
                        <w:t>n - īpatņu skaits</w:t>
                      </w:r>
                    </w:p>
                    <w:p w14:paraId="7EC5F57F" w14:textId="77777777" w:rsidR="00184DC9" w:rsidRPr="00290F2C" w:rsidRDefault="00184DC9" w:rsidP="004D394F">
                      <w:pPr>
                        <w:spacing w:after="0"/>
                        <w:rPr>
                          <w:rFonts w:ascii="Times New Roman" w:hAnsi="Times New Roman" w:cs="Times New Roman"/>
                          <w:sz w:val="24"/>
                          <w:szCs w:val="24"/>
                        </w:rPr>
                      </w:pPr>
                      <w:r>
                        <w:rPr>
                          <w:rFonts w:ascii="Times New Roman" w:hAnsi="Times New Roman" w:cs="Times New Roman"/>
                          <w:sz w:val="24"/>
                          <w:szCs w:val="24"/>
                        </w:rPr>
                        <w:t>d - eksponēšanas dienu skaits</w:t>
                      </w:r>
                    </w:p>
                  </w:txbxContent>
                </v:textbox>
              </v:shape>
            </w:pict>
          </mc:Fallback>
        </mc:AlternateContent>
      </w:r>
    </w:p>
    <w:p w14:paraId="68F07F61" w14:textId="77777777"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m:oMathPara>
        <m:oMath>
          <m:r>
            <m:rPr>
              <m:sty m:val="p"/>
            </m:rPr>
            <w:rPr>
              <w:rFonts w:ascii="Cambria Math" w:hAnsi="Cambria Math" w:cs="Cambria Math"/>
              <w:sz w:val="28"/>
              <w:szCs w:val="28"/>
            </w:rPr>
            <m:t>Rb=</m:t>
          </m:r>
          <m:f>
            <m:fPr>
              <m:ctrlPr>
                <w:rPr>
                  <w:rFonts w:ascii="Cambria Math" w:hAnsi="Cambria Math" w:cs="Times New Roman"/>
                  <w:sz w:val="28"/>
                  <w:szCs w:val="28"/>
                </w:rPr>
              </m:ctrlPr>
            </m:fPr>
            <m:num>
              <m:r>
                <m:rPr>
                  <m:sty m:val="p"/>
                </m:rPr>
                <w:rPr>
                  <w:rFonts w:ascii="Cambria Math" w:hAnsi="Cambria Math" w:cs="Cambria Math"/>
                  <w:sz w:val="28"/>
                  <w:szCs w:val="28"/>
                </w:rPr>
                <m:t>n</m:t>
              </m:r>
            </m:num>
            <m:den>
              <m:r>
                <m:rPr>
                  <m:sty m:val="p"/>
                </m:rPr>
                <w:rPr>
                  <w:rFonts w:ascii="Cambria Math" w:hAnsi="Cambria Math" w:cs="Cambria Math"/>
                  <w:sz w:val="28"/>
                  <w:szCs w:val="28"/>
                </w:rPr>
                <m:t>d</m:t>
              </m:r>
            </m:den>
          </m:f>
        </m:oMath>
      </m:oMathPara>
    </w:p>
    <w:p w14:paraId="6D53A120" w14:textId="77777777"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w:p>
    <w:p w14:paraId="3C593040" w14:textId="77777777"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w:p>
    <w:p w14:paraId="449CE92E" w14:textId="77777777" w:rsidR="004D394F" w:rsidRDefault="004D394F" w:rsidP="004D394F">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 xml:space="preserve">Lauka darbu gaitā, atsevišķos kvadrātos tika konstatētas nelielas tehniskas problēmas: nepietiekama hloroforma iztvaikošana, lampiņu un atsevišķos gadījumos gaismas sensoru pārdegšana. Materiāla daudzumu ietekmēja arī laika apstākļi, samērā zema gaisa temperatūra un nokrišņi. Kopumā šī gada pētījumu rezultātā tika iegūti plaši faunistiskie dati. </w:t>
      </w:r>
      <w:r w:rsidRPr="00DF4361">
        <w:rPr>
          <w:rFonts w:ascii="Times New Roman" w:hAnsi="Times New Roman" w:cs="Times New Roman"/>
          <w:sz w:val="24"/>
          <w:szCs w:val="24"/>
        </w:rPr>
        <w:t>Aprēķinājām Šenona biodaudzveidības indeksu katrai gaismas stacijai.</w:t>
      </w:r>
    </w:p>
    <w:p w14:paraId="52AA730F" w14:textId="77777777" w:rsidR="004D394F" w:rsidRPr="00F74948" w:rsidRDefault="004D394F" w:rsidP="004D394F">
      <w:pPr>
        <w:pStyle w:val="Virsraksts2"/>
        <w:spacing w:before="0" w:line="240" w:lineRule="auto"/>
      </w:pPr>
    </w:p>
    <w:p w14:paraId="700CEF1F" w14:textId="77777777" w:rsidR="004D394F" w:rsidRPr="00F74948" w:rsidRDefault="004D394F" w:rsidP="004D394F">
      <w:pPr>
        <w:pStyle w:val="tvhtml"/>
        <w:spacing w:before="0" w:beforeAutospacing="0" w:after="0" w:afterAutospacing="0"/>
        <w:contextualSpacing/>
        <w:jc w:val="both"/>
        <w:rPr>
          <w:iCs/>
          <w:color w:val="FF0000"/>
          <w:lang w:val="lv-LV"/>
        </w:rPr>
      </w:pPr>
      <w:r w:rsidRPr="00F74948">
        <w:rPr>
          <w:lang w:val="lv-LV"/>
        </w:rPr>
        <w:t xml:space="preserve">2017. gada lauku pētījumu sezonā naktstauriņu monitoringa aktivitātes tika </w:t>
      </w:r>
      <w:r>
        <w:rPr>
          <w:lang w:val="lv-LV"/>
        </w:rPr>
        <w:t>turpinātas</w:t>
      </w:r>
      <w:r w:rsidRPr="00F74948">
        <w:rPr>
          <w:lang w:val="lv-LV"/>
        </w:rPr>
        <w:t xml:space="preserve"> 15 fona monitoringa kvadrātos. No visām monitoringa stacijām – viena</w:t>
      </w:r>
      <w:r>
        <w:rPr>
          <w:lang w:val="lv-LV"/>
        </w:rPr>
        <w:t xml:space="preserve"> ir izvietota īpaši aizsargājamās</w:t>
      </w:r>
      <w:r w:rsidRPr="00F74948">
        <w:rPr>
          <w:lang w:val="lv-LV"/>
        </w:rPr>
        <w:t xml:space="preserve"> dabas teritorij</w:t>
      </w:r>
      <w:r>
        <w:rPr>
          <w:lang w:val="lv-LV"/>
        </w:rPr>
        <w:t xml:space="preserve">as </w:t>
      </w:r>
      <w:r w:rsidRPr="00F74948">
        <w:rPr>
          <w:lang w:val="lv-LV"/>
        </w:rPr>
        <w:t>robežās. Naktstauriņu monitoringa veiksmīgai norisei ir būtiska nozīme dažādām tehniskām lietām, veicot lamatu ierīkošanu, materiāla izņemšanu, transportēšanu un glabāšanu. Visiem šiem posmiem ir jānodrošina maksimāli kvalitatīva materiāla nodošana speciālistiem, kas veic to noteikšanu. Latvijā uzskaitītas ~ 2500 naktstauriņu sugas, ieskaitot sīktauriņus, kas atbilstoši metodikai netiek uzskaitīti. Nedēļas laikā lamatās uzkrājas liels materiāla skaits, labvēlīgos apstākļos līdz 2 litriem materiāla, kura šķirošanai ir nepieciešams būtisks laika resursu ieguldījums. Gadījumā, ja izgarojošā hloroforma koncentrācija lamatu uztvērējtraukā pilnībā nenodrošina tūlītēju kukaiņu iemidzināšanu, tas atsaucās uz tauriņu kvalitāti, kas, savukārt, apgrūtina sīkāko lieltauriņu sugu eksemplāru (sevišķi sprīžmešu Geometridae) precīzu noteikšanu. Rezultātā sīkāko sprīžmešu sugas vizuāli noteikt ir neiespējami un ir nepieciešama ģenitāliju preparēšana, kas padara noteikšanas procesu darbietilpīgāku. Trešā pētījumu gada uzdevumi bija: noskaidrot sugu sastāvu, identificējot retas un saimnieciski nozīmīgas sugas, kā arī potenciāli lauksaimniecībai un mežsaimniecība kaitīgas sugas.</w:t>
      </w:r>
    </w:p>
    <w:p w14:paraId="3B3E6EF3" w14:textId="77777777" w:rsidR="004D394F" w:rsidRPr="00F74948" w:rsidRDefault="004D394F" w:rsidP="004D394F">
      <w:pPr>
        <w:spacing w:after="0" w:line="240" w:lineRule="auto"/>
        <w:jc w:val="both"/>
        <w:rPr>
          <w:rFonts w:ascii="Times New Roman" w:hAnsi="Times New Roman" w:cs="Times New Roman"/>
          <w:sz w:val="24"/>
          <w:szCs w:val="24"/>
        </w:rPr>
      </w:pPr>
    </w:p>
    <w:p w14:paraId="65332F53" w14:textId="77777777" w:rsidR="004D394F" w:rsidRPr="00B22BB9" w:rsidRDefault="004D394F" w:rsidP="00482300">
      <w:pPr>
        <w:pStyle w:val="Uzraksts2"/>
        <w:rPr>
          <w:rFonts w:eastAsia="Times New Roman"/>
          <w:lang w:eastAsia="lv-LV"/>
        </w:rPr>
      </w:pPr>
      <w:bookmarkStart w:id="21" w:name="_Toc500408193"/>
      <w:r w:rsidRPr="00482300">
        <w:rPr>
          <w:rFonts w:eastAsia="Times New Roman"/>
          <w:lang w:eastAsia="lv-LV"/>
        </w:rPr>
        <w:t>3.2. Naktstauriņu fona monitoringā iegūto rezultātu apkopojums un interpretācija</w:t>
      </w:r>
      <w:bookmarkEnd w:id="21"/>
    </w:p>
    <w:p w14:paraId="77AB7531" w14:textId="77777777" w:rsidR="004D394F" w:rsidRDefault="004D394F" w:rsidP="004D394F">
      <w:pPr>
        <w:spacing w:after="0" w:line="240" w:lineRule="auto"/>
        <w:jc w:val="both"/>
        <w:rPr>
          <w:rFonts w:ascii="Times New Roman" w:hAnsi="Times New Roman" w:cs="Times New Roman"/>
          <w:sz w:val="24"/>
          <w:szCs w:val="24"/>
        </w:rPr>
      </w:pPr>
    </w:p>
    <w:p w14:paraId="07BBC42D" w14:textId="77777777" w:rsidR="004D394F" w:rsidRPr="00295B18" w:rsidRDefault="004D394F" w:rsidP="004D3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Kopumā pa trim gadiem visos monitoringa kvadrātos tika konstatētas 586 naktstauriņu sugas (511 sugas 2015. gadā, 514 sugas 2016. gadā un 540 sugas 2017. gadā) (skat. 3.2.1. attēlu). </w:t>
      </w:r>
      <w:r w:rsidRPr="00F74948">
        <w:rPr>
          <w:rFonts w:ascii="Times New Roman" w:hAnsi="Times New Roman" w:cs="Times New Roman"/>
          <w:sz w:val="24"/>
          <w:szCs w:val="24"/>
        </w:rPr>
        <w:t xml:space="preserve">Trīs gadu periodā lielākais konstatēto sugu skaits ir 14. kvadrātā (358 sugas (2015), 357 sugas (2016) un 345 sugas (2017)), 4. kvadrātā (315 sugas (2015), 331 suga (2016) un 338 sugas (2017)) un 2. kvadrātā (307 sugas (2015), 316 (2016) un 289 (2017)). Kopumā visos kvadrātos tika ievākts aptuveni vienāds sugu skaits. Vismazāk sugu tika konstatēts 30. kvadrātā 2015. gadā (148 sugas). </w:t>
      </w:r>
      <w:r w:rsidRPr="00F74948">
        <w:rPr>
          <w:rFonts w:ascii="Times New Roman" w:hAnsi="Times New Roman" w:cs="Times New Roman"/>
          <w:iCs/>
          <w:sz w:val="24"/>
          <w:szCs w:val="24"/>
        </w:rPr>
        <w:t>Kon</w:t>
      </w:r>
      <w:r>
        <w:rPr>
          <w:rFonts w:ascii="Times New Roman" w:hAnsi="Times New Roman" w:cs="Times New Roman"/>
          <w:iCs/>
          <w:sz w:val="24"/>
          <w:szCs w:val="24"/>
        </w:rPr>
        <w:t>statēto sugu skaita salīdzinājum</w:t>
      </w:r>
      <w:r w:rsidRPr="00F74948">
        <w:rPr>
          <w:rFonts w:ascii="Times New Roman" w:hAnsi="Times New Roman" w:cs="Times New Roman"/>
          <w:iCs/>
          <w:sz w:val="24"/>
          <w:szCs w:val="24"/>
        </w:rPr>
        <w:t xml:space="preserve">s pa gadiem katrā no monitoringa kvadrātiem </w:t>
      </w:r>
      <w:r>
        <w:rPr>
          <w:rFonts w:ascii="Times New Roman" w:hAnsi="Times New Roman" w:cs="Times New Roman"/>
          <w:iCs/>
          <w:sz w:val="24"/>
          <w:szCs w:val="24"/>
        </w:rPr>
        <w:t>attēlots 3.2.3</w:t>
      </w:r>
      <w:r w:rsidRPr="00F74948">
        <w:rPr>
          <w:rFonts w:ascii="Times New Roman" w:hAnsi="Times New Roman" w:cs="Times New Roman"/>
          <w:iCs/>
          <w:sz w:val="24"/>
          <w:szCs w:val="24"/>
        </w:rPr>
        <w:t xml:space="preserve">. attēlā. </w:t>
      </w:r>
    </w:p>
    <w:p w14:paraId="4961B110" w14:textId="77777777" w:rsidR="004D394F" w:rsidRPr="00F74948" w:rsidRDefault="004D394F" w:rsidP="004D394F">
      <w:pPr>
        <w:autoSpaceDE w:val="0"/>
        <w:autoSpaceDN w:val="0"/>
        <w:adjustRightInd w:val="0"/>
        <w:spacing w:after="0" w:line="240" w:lineRule="auto"/>
        <w:jc w:val="center"/>
        <w:rPr>
          <w:rFonts w:ascii="Times New Roman" w:hAnsi="Times New Roman" w:cs="Times New Roman"/>
          <w:iCs/>
          <w:sz w:val="24"/>
          <w:szCs w:val="24"/>
        </w:rPr>
      </w:pPr>
    </w:p>
    <w:p w14:paraId="43D28DED" w14:textId="77777777" w:rsidR="004D394F" w:rsidRDefault="004D394F" w:rsidP="004D394F">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Ievākto īpatņu skaits pa trim gadiem visos kvadrātos bija sekojošs: 122967 īpatņi (2015), 116383 īpatņi (2016), 105515 īpatņi (2017) (skat. 3.2.2. attēlu). </w:t>
      </w:r>
      <w:r w:rsidRPr="00F74948">
        <w:rPr>
          <w:rFonts w:ascii="Times New Roman" w:hAnsi="Times New Roman" w:cs="Times New Roman"/>
          <w:iCs/>
          <w:sz w:val="24"/>
          <w:szCs w:val="24"/>
        </w:rPr>
        <w:t xml:space="preserve">Savukārt, lielākais īpatņu skaits triju gadu laikā ievākts no 2. kvadrāta (18926 īpatņi (2015)), 4. kvadrāta (13990 īpatņi (2015)) un 14. kvadrāta (13307 īpatņi (2015), 14329 īpatņi (2016) un 14781 īpatnis (2017)). Ievākto īpatņu skaits pa kvadrātiem un gadiem ir </w:t>
      </w:r>
      <w:r>
        <w:rPr>
          <w:rFonts w:ascii="Times New Roman" w:hAnsi="Times New Roman" w:cs="Times New Roman"/>
          <w:iCs/>
          <w:sz w:val="24"/>
          <w:szCs w:val="24"/>
        </w:rPr>
        <w:t>diezgan svārstīgs (skat. 3.2.4</w:t>
      </w:r>
      <w:r w:rsidRPr="00F74948">
        <w:rPr>
          <w:rFonts w:ascii="Times New Roman" w:hAnsi="Times New Roman" w:cs="Times New Roman"/>
          <w:iCs/>
          <w:sz w:val="24"/>
          <w:szCs w:val="24"/>
        </w:rPr>
        <w:t>. attēlu). Salīdzinoši maz īpatņu tika ievākts no 22. kvadrāta (2595-3368 īpatņi) un 26. kvadrāta (3713-3905 īpatņi).</w:t>
      </w:r>
    </w:p>
    <w:p w14:paraId="7F9B9223" w14:textId="77777777" w:rsidR="004D394F" w:rsidRDefault="004D394F" w:rsidP="004D394F">
      <w:pPr>
        <w:autoSpaceDE w:val="0"/>
        <w:autoSpaceDN w:val="0"/>
        <w:adjustRightInd w:val="0"/>
        <w:spacing w:after="0" w:line="240" w:lineRule="auto"/>
        <w:jc w:val="center"/>
        <w:rPr>
          <w:rFonts w:ascii="Times New Roman" w:hAnsi="Times New Roman" w:cs="Times New Roman"/>
          <w:iCs/>
          <w:sz w:val="24"/>
          <w:szCs w:val="24"/>
        </w:rPr>
      </w:pPr>
      <w:r w:rsidRPr="000B2CEE">
        <w:rPr>
          <w:rFonts w:ascii="Times New Roman" w:hAnsi="Times New Roman" w:cs="Times New Roman"/>
          <w:iCs/>
          <w:noProof/>
          <w:sz w:val="24"/>
          <w:szCs w:val="24"/>
          <w:lang w:eastAsia="lv-LV"/>
        </w:rPr>
        <w:drawing>
          <wp:inline distT="0" distB="0" distL="0" distR="0" wp14:anchorId="0092015F" wp14:editId="417F59CC">
            <wp:extent cx="6120000" cy="3051958"/>
            <wp:effectExtent l="0" t="0" r="0" b="0"/>
            <wp:docPr id="20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24F24" w14:textId="77777777" w:rsidR="004D394F" w:rsidRDefault="004D394F" w:rsidP="004D394F">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3.2.1. attēls. Kopējais konstatēto naktstauriņu sugu skaits pa gadiem.</w:t>
      </w:r>
    </w:p>
    <w:p w14:paraId="20E2C676" w14:textId="77777777" w:rsidR="004D394F" w:rsidRDefault="004D394F" w:rsidP="004D394F">
      <w:pPr>
        <w:autoSpaceDE w:val="0"/>
        <w:autoSpaceDN w:val="0"/>
        <w:adjustRightInd w:val="0"/>
        <w:spacing w:after="0" w:line="240" w:lineRule="auto"/>
        <w:jc w:val="center"/>
        <w:rPr>
          <w:rFonts w:ascii="Times New Roman" w:hAnsi="Times New Roman" w:cs="Times New Roman"/>
          <w:iCs/>
          <w:sz w:val="24"/>
          <w:szCs w:val="24"/>
        </w:rPr>
      </w:pPr>
    </w:p>
    <w:p w14:paraId="36E4610E" w14:textId="77777777" w:rsidR="004D394F" w:rsidRDefault="004D394F" w:rsidP="004D394F">
      <w:pPr>
        <w:autoSpaceDE w:val="0"/>
        <w:autoSpaceDN w:val="0"/>
        <w:adjustRightInd w:val="0"/>
        <w:spacing w:after="0" w:line="240" w:lineRule="auto"/>
        <w:jc w:val="both"/>
        <w:rPr>
          <w:rFonts w:ascii="Times New Roman" w:hAnsi="Times New Roman" w:cs="Times New Roman"/>
          <w:iCs/>
          <w:sz w:val="24"/>
          <w:szCs w:val="24"/>
        </w:rPr>
      </w:pPr>
    </w:p>
    <w:p w14:paraId="726C14CC" w14:textId="77777777" w:rsidR="004D394F" w:rsidRDefault="004D394F" w:rsidP="004D394F">
      <w:pPr>
        <w:autoSpaceDE w:val="0"/>
        <w:autoSpaceDN w:val="0"/>
        <w:adjustRightInd w:val="0"/>
        <w:spacing w:after="0" w:line="240" w:lineRule="auto"/>
        <w:jc w:val="center"/>
        <w:rPr>
          <w:rFonts w:ascii="Times New Roman" w:hAnsi="Times New Roman" w:cs="Times New Roman"/>
          <w:iCs/>
          <w:sz w:val="24"/>
          <w:szCs w:val="24"/>
        </w:rPr>
      </w:pPr>
      <w:r w:rsidRPr="00727C24">
        <w:rPr>
          <w:rFonts w:ascii="Times New Roman" w:hAnsi="Times New Roman" w:cs="Times New Roman"/>
          <w:iCs/>
          <w:noProof/>
          <w:sz w:val="24"/>
          <w:szCs w:val="24"/>
          <w:lang w:eastAsia="lv-LV"/>
        </w:rPr>
        <w:drawing>
          <wp:inline distT="0" distB="0" distL="0" distR="0" wp14:anchorId="6E59E8A7" wp14:editId="46E6A0CA">
            <wp:extent cx="6120000" cy="2743200"/>
            <wp:effectExtent l="0" t="0" r="0" b="0"/>
            <wp:docPr id="20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66D796" w14:textId="77777777" w:rsidR="004D394F" w:rsidRDefault="004D394F" w:rsidP="004D394F">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3.2.2. attēls. Kopējais i</w:t>
      </w:r>
      <w:r w:rsidRPr="00F74948">
        <w:rPr>
          <w:rFonts w:ascii="Times New Roman" w:hAnsi="Times New Roman" w:cs="Times New Roman"/>
          <w:iCs/>
          <w:sz w:val="24"/>
          <w:szCs w:val="24"/>
        </w:rPr>
        <w:t xml:space="preserve">evākto </w:t>
      </w:r>
      <w:r>
        <w:rPr>
          <w:rFonts w:ascii="Times New Roman" w:hAnsi="Times New Roman" w:cs="Times New Roman"/>
          <w:iCs/>
          <w:sz w:val="24"/>
          <w:szCs w:val="24"/>
        </w:rPr>
        <w:t xml:space="preserve">naktstauriņu </w:t>
      </w:r>
      <w:r w:rsidRPr="00F74948">
        <w:rPr>
          <w:rFonts w:ascii="Times New Roman" w:hAnsi="Times New Roman" w:cs="Times New Roman"/>
          <w:iCs/>
          <w:sz w:val="24"/>
          <w:szCs w:val="24"/>
        </w:rPr>
        <w:t>īpatņu skaits</w:t>
      </w:r>
      <w:r>
        <w:rPr>
          <w:rFonts w:ascii="Times New Roman" w:hAnsi="Times New Roman" w:cs="Times New Roman"/>
          <w:iCs/>
          <w:sz w:val="24"/>
          <w:szCs w:val="24"/>
        </w:rPr>
        <w:t xml:space="preserve"> pa gadiem.</w:t>
      </w:r>
    </w:p>
    <w:p w14:paraId="7F696A88" w14:textId="77777777" w:rsidR="004D394F" w:rsidRPr="00F74948" w:rsidRDefault="004D394F" w:rsidP="004D394F">
      <w:pPr>
        <w:autoSpaceDE w:val="0"/>
        <w:autoSpaceDN w:val="0"/>
        <w:adjustRightInd w:val="0"/>
        <w:spacing w:after="0" w:line="240" w:lineRule="auto"/>
        <w:jc w:val="center"/>
        <w:rPr>
          <w:rFonts w:ascii="Times New Roman" w:hAnsi="Times New Roman" w:cs="Times New Roman"/>
          <w:iCs/>
          <w:sz w:val="24"/>
          <w:szCs w:val="24"/>
        </w:rPr>
      </w:pPr>
    </w:p>
    <w:p w14:paraId="0A28E9D5" w14:textId="77777777" w:rsidR="004D394F" w:rsidRPr="00F74948" w:rsidRDefault="004D394F" w:rsidP="004D394F">
      <w:pPr>
        <w:autoSpaceDE w:val="0"/>
        <w:autoSpaceDN w:val="0"/>
        <w:adjustRightInd w:val="0"/>
        <w:spacing w:after="0" w:line="240" w:lineRule="auto"/>
        <w:ind w:firstLine="567"/>
        <w:jc w:val="both"/>
        <w:rPr>
          <w:rFonts w:ascii="Times New Roman" w:hAnsi="Times New Roman" w:cs="Times New Roman"/>
          <w:iCs/>
          <w:sz w:val="24"/>
          <w:szCs w:val="24"/>
        </w:rPr>
      </w:pPr>
      <w:r w:rsidRPr="00F74948">
        <w:rPr>
          <w:rFonts w:ascii="Times New Roman" w:hAnsi="Times New Roman" w:cs="Times New Roman"/>
          <w:iCs/>
          <w:sz w:val="24"/>
          <w:szCs w:val="24"/>
        </w:rPr>
        <w:t>2017. gada monitoringā visvairāk īpatņu tika ievākts no sekojošām sugām:</w:t>
      </w:r>
    </w:p>
    <w:p w14:paraId="5E9F3EC2"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 kvadrāts - </w:t>
      </w:r>
      <w:r w:rsidRPr="00F74948">
        <w:rPr>
          <w:rFonts w:ascii="Times New Roman" w:hAnsi="Times New Roman" w:cs="Times New Roman"/>
          <w:i/>
          <w:iCs/>
          <w:sz w:val="24"/>
          <w:szCs w:val="24"/>
        </w:rPr>
        <w:t>Miltochrista miniata</w:t>
      </w:r>
      <w:r w:rsidRPr="00F74948">
        <w:rPr>
          <w:rFonts w:ascii="Times New Roman" w:hAnsi="Times New Roman" w:cs="Times New Roman"/>
          <w:iCs/>
          <w:sz w:val="24"/>
          <w:szCs w:val="24"/>
        </w:rPr>
        <w:t xml:space="preserve"> (378 īpatņi), </w:t>
      </w:r>
      <w:r w:rsidRPr="00F74948">
        <w:rPr>
          <w:rFonts w:ascii="Times New Roman" w:hAnsi="Times New Roman" w:cs="Times New Roman"/>
          <w:i/>
          <w:iCs/>
          <w:sz w:val="24"/>
          <w:szCs w:val="24"/>
        </w:rPr>
        <w:t>Eilema griseola</w:t>
      </w:r>
      <w:r w:rsidRPr="00F74948">
        <w:rPr>
          <w:rFonts w:ascii="Times New Roman" w:hAnsi="Times New Roman" w:cs="Times New Roman"/>
          <w:iCs/>
          <w:sz w:val="24"/>
          <w:szCs w:val="24"/>
        </w:rPr>
        <w:t xml:space="preserve"> (372 īpatņi),</w:t>
      </w:r>
    </w:p>
    <w:p w14:paraId="1E378307"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4. kvadrāts - </w:t>
      </w:r>
      <w:r w:rsidRPr="00F74948">
        <w:rPr>
          <w:rFonts w:ascii="Times New Roman" w:hAnsi="Times New Roman" w:cs="Times New Roman"/>
          <w:i/>
          <w:iCs/>
          <w:sz w:val="24"/>
          <w:szCs w:val="24"/>
        </w:rPr>
        <w:t xml:space="preserve">Eilema griseola </w:t>
      </w:r>
      <w:r w:rsidRPr="00F74948">
        <w:rPr>
          <w:rFonts w:ascii="Times New Roman" w:hAnsi="Times New Roman" w:cs="Times New Roman"/>
          <w:iCs/>
          <w:sz w:val="24"/>
          <w:szCs w:val="24"/>
        </w:rPr>
        <w:t>(893 īpatņi),</w:t>
      </w:r>
      <w:r w:rsidRPr="00F74948">
        <w:rPr>
          <w:rFonts w:ascii="Times New Roman" w:hAnsi="Times New Roman" w:cs="Times New Roman"/>
          <w:i/>
          <w:iCs/>
          <w:sz w:val="24"/>
          <w:szCs w:val="24"/>
        </w:rPr>
        <w:t xml:space="preserve"> Xestia triangulum </w:t>
      </w:r>
      <w:r w:rsidRPr="00F74948">
        <w:rPr>
          <w:rFonts w:ascii="Times New Roman" w:hAnsi="Times New Roman" w:cs="Times New Roman"/>
          <w:iCs/>
          <w:sz w:val="24"/>
          <w:szCs w:val="24"/>
        </w:rPr>
        <w:t xml:space="preserve">(607 īpatņi), </w:t>
      </w:r>
      <w:r w:rsidRPr="00F74948">
        <w:rPr>
          <w:rFonts w:ascii="Times New Roman" w:hAnsi="Times New Roman" w:cs="Times New Roman"/>
          <w:i/>
          <w:iCs/>
          <w:sz w:val="24"/>
          <w:szCs w:val="24"/>
        </w:rPr>
        <w:t xml:space="preserve">Eilema complana </w:t>
      </w:r>
      <w:r w:rsidRPr="00F74948">
        <w:rPr>
          <w:rFonts w:ascii="Times New Roman" w:hAnsi="Times New Roman" w:cs="Times New Roman"/>
          <w:iCs/>
          <w:sz w:val="24"/>
          <w:szCs w:val="24"/>
        </w:rPr>
        <w:t xml:space="preserve">(426 īpatņi), </w:t>
      </w:r>
    </w:p>
    <w:p w14:paraId="52AA6242"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6. kvadrāts - </w:t>
      </w:r>
      <w:r w:rsidRPr="00F74948">
        <w:rPr>
          <w:rFonts w:ascii="Times New Roman" w:hAnsi="Times New Roman" w:cs="Times New Roman"/>
          <w:i/>
          <w:iCs/>
          <w:sz w:val="24"/>
          <w:szCs w:val="24"/>
        </w:rPr>
        <w:t>Pelosia muscerda</w:t>
      </w:r>
      <w:r w:rsidRPr="00F74948">
        <w:rPr>
          <w:rFonts w:ascii="Times New Roman" w:hAnsi="Times New Roman" w:cs="Times New Roman"/>
          <w:iCs/>
          <w:sz w:val="24"/>
          <w:szCs w:val="24"/>
        </w:rPr>
        <w:t xml:space="preserve"> (1106 īpatņi), </w:t>
      </w:r>
      <w:r w:rsidRPr="00F74948">
        <w:rPr>
          <w:rFonts w:ascii="Times New Roman" w:hAnsi="Times New Roman" w:cs="Times New Roman"/>
          <w:i/>
          <w:iCs/>
          <w:sz w:val="24"/>
          <w:szCs w:val="24"/>
        </w:rPr>
        <w:t>Eilema griseola</w:t>
      </w:r>
      <w:r w:rsidRPr="00F74948">
        <w:rPr>
          <w:rFonts w:ascii="Times New Roman" w:hAnsi="Times New Roman" w:cs="Times New Roman"/>
          <w:iCs/>
          <w:sz w:val="24"/>
          <w:szCs w:val="24"/>
        </w:rPr>
        <w:t xml:space="preserve"> (580 īpatņi), </w:t>
      </w:r>
      <w:r w:rsidRPr="00F74948">
        <w:rPr>
          <w:rFonts w:ascii="Times New Roman" w:hAnsi="Times New Roman" w:cs="Times New Roman"/>
          <w:i/>
          <w:iCs/>
          <w:sz w:val="24"/>
          <w:szCs w:val="24"/>
        </w:rPr>
        <w:t>Chordotes extrema</w:t>
      </w:r>
      <w:r w:rsidRPr="00F74948">
        <w:rPr>
          <w:rFonts w:ascii="Times New Roman" w:hAnsi="Times New Roman" w:cs="Times New Roman"/>
          <w:iCs/>
          <w:sz w:val="24"/>
          <w:szCs w:val="24"/>
        </w:rPr>
        <w:t xml:space="preserve"> (538 īpatņi),</w:t>
      </w:r>
    </w:p>
    <w:p w14:paraId="6D885916"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8. kvadrāts - </w:t>
      </w:r>
      <w:r w:rsidRPr="00F74948">
        <w:rPr>
          <w:rFonts w:ascii="Times New Roman" w:hAnsi="Times New Roman" w:cs="Times New Roman"/>
          <w:i/>
          <w:iCs/>
          <w:sz w:val="24"/>
          <w:szCs w:val="24"/>
        </w:rPr>
        <w:t>Hoplodrina octogenaria</w:t>
      </w:r>
      <w:r w:rsidRPr="00F74948">
        <w:rPr>
          <w:rFonts w:ascii="Times New Roman" w:hAnsi="Times New Roman" w:cs="Times New Roman"/>
          <w:iCs/>
          <w:sz w:val="24"/>
          <w:szCs w:val="24"/>
        </w:rPr>
        <w:t xml:space="preserve"> (627 īpatņi), </w:t>
      </w:r>
      <w:r w:rsidRPr="00F74948">
        <w:rPr>
          <w:rFonts w:ascii="Times New Roman" w:hAnsi="Times New Roman" w:cs="Times New Roman"/>
          <w:i/>
          <w:iCs/>
          <w:sz w:val="24"/>
          <w:szCs w:val="24"/>
        </w:rPr>
        <w:t xml:space="preserve">Hoplodrina blanda </w:t>
      </w:r>
      <w:r w:rsidRPr="00F74948">
        <w:rPr>
          <w:rFonts w:ascii="Times New Roman" w:hAnsi="Times New Roman" w:cs="Times New Roman"/>
          <w:iCs/>
          <w:sz w:val="24"/>
          <w:szCs w:val="24"/>
        </w:rPr>
        <w:t>(849 īpatņi),</w:t>
      </w:r>
    </w:p>
    <w:p w14:paraId="22CE9C67"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10. kvadrāts - </w:t>
      </w:r>
      <w:r w:rsidRPr="00F74948">
        <w:rPr>
          <w:rFonts w:ascii="Times New Roman" w:hAnsi="Times New Roman" w:cs="Times New Roman"/>
          <w:i/>
          <w:iCs/>
          <w:sz w:val="24"/>
          <w:szCs w:val="24"/>
        </w:rPr>
        <w:t xml:space="preserve">Hoplodrina octogenaria </w:t>
      </w:r>
      <w:r w:rsidRPr="00F74948">
        <w:rPr>
          <w:rFonts w:ascii="Times New Roman" w:hAnsi="Times New Roman" w:cs="Times New Roman"/>
          <w:iCs/>
          <w:sz w:val="24"/>
          <w:szCs w:val="24"/>
        </w:rPr>
        <w:t xml:space="preserve">(522 īpatņi), </w:t>
      </w:r>
      <w:r w:rsidRPr="00F74948">
        <w:rPr>
          <w:rFonts w:ascii="Times New Roman" w:hAnsi="Times New Roman" w:cs="Times New Roman"/>
          <w:i/>
          <w:iCs/>
          <w:sz w:val="24"/>
          <w:szCs w:val="24"/>
        </w:rPr>
        <w:t xml:space="preserve">Hoplodrina blanda </w:t>
      </w:r>
      <w:r w:rsidRPr="00F74948">
        <w:rPr>
          <w:rFonts w:ascii="Times New Roman" w:hAnsi="Times New Roman" w:cs="Times New Roman"/>
          <w:iCs/>
          <w:sz w:val="24"/>
          <w:szCs w:val="24"/>
        </w:rPr>
        <w:t>(305 īpatņi),</w:t>
      </w:r>
    </w:p>
    <w:p w14:paraId="6B52D52F"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12. kvadrāts - </w:t>
      </w:r>
      <w:r w:rsidRPr="00F74948">
        <w:rPr>
          <w:rFonts w:ascii="Times New Roman" w:hAnsi="Times New Roman" w:cs="Times New Roman"/>
          <w:i/>
          <w:iCs/>
          <w:sz w:val="24"/>
          <w:szCs w:val="24"/>
        </w:rPr>
        <w:t xml:space="preserve">Eilema griseola </w:t>
      </w:r>
      <w:r w:rsidRPr="00F74948">
        <w:rPr>
          <w:rFonts w:ascii="Times New Roman" w:hAnsi="Times New Roman" w:cs="Times New Roman"/>
          <w:iCs/>
          <w:sz w:val="24"/>
          <w:szCs w:val="24"/>
        </w:rPr>
        <w:t xml:space="preserve">(226 īpatņi), </w:t>
      </w:r>
      <w:r w:rsidRPr="00F74948">
        <w:rPr>
          <w:rFonts w:ascii="Times New Roman" w:hAnsi="Times New Roman" w:cs="Times New Roman"/>
          <w:i/>
          <w:iCs/>
          <w:sz w:val="24"/>
          <w:szCs w:val="24"/>
        </w:rPr>
        <w:t xml:space="preserve">Hoplodrina octogenaria </w:t>
      </w:r>
      <w:r w:rsidRPr="00F74948">
        <w:rPr>
          <w:rFonts w:ascii="Times New Roman" w:hAnsi="Times New Roman" w:cs="Times New Roman"/>
          <w:iCs/>
          <w:sz w:val="24"/>
          <w:szCs w:val="24"/>
        </w:rPr>
        <w:t>(173 īpatņi),</w:t>
      </w:r>
    </w:p>
    <w:p w14:paraId="63C96DFF"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14. kvadrāts - </w:t>
      </w:r>
      <w:r w:rsidRPr="00F74948">
        <w:rPr>
          <w:rFonts w:ascii="Times New Roman" w:hAnsi="Times New Roman" w:cs="Times New Roman"/>
          <w:i/>
          <w:iCs/>
          <w:sz w:val="24"/>
          <w:szCs w:val="24"/>
        </w:rPr>
        <w:t>Eilema depressum</w:t>
      </w:r>
      <w:r w:rsidRPr="00F74948">
        <w:rPr>
          <w:rFonts w:ascii="Times New Roman" w:hAnsi="Times New Roman" w:cs="Times New Roman"/>
          <w:iCs/>
          <w:sz w:val="24"/>
          <w:szCs w:val="24"/>
        </w:rPr>
        <w:t xml:space="preserve"> (1502 īpatņi), </w:t>
      </w:r>
      <w:r w:rsidRPr="00F74948">
        <w:rPr>
          <w:rFonts w:ascii="Times New Roman" w:hAnsi="Times New Roman" w:cs="Times New Roman"/>
          <w:i/>
          <w:iCs/>
          <w:sz w:val="24"/>
          <w:szCs w:val="24"/>
        </w:rPr>
        <w:t>Cybosia mesomella</w:t>
      </w:r>
      <w:r w:rsidRPr="00F74948">
        <w:rPr>
          <w:rFonts w:ascii="Times New Roman" w:hAnsi="Times New Roman" w:cs="Times New Roman"/>
          <w:iCs/>
          <w:sz w:val="24"/>
          <w:szCs w:val="24"/>
        </w:rPr>
        <w:t xml:space="preserve"> (1169 īpatņi), </w:t>
      </w:r>
      <w:r w:rsidRPr="00F74948">
        <w:rPr>
          <w:rFonts w:ascii="Times New Roman" w:hAnsi="Times New Roman" w:cs="Times New Roman"/>
          <w:i/>
          <w:iCs/>
          <w:sz w:val="24"/>
          <w:szCs w:val="24"/>
        </w:rPr>
        <w:t>Thumatha senex</w:t>
      </w:r>
      <w:r w:rsidRPr="00F74948">
        <w:rPr>
          <w:rFonts w:ascii="Times New Roman" w:hAnsi="Times New Roman" w:cs="Times New Roman"/>
          <w:iCs/>
          <w:sz w:val="24"/>
          <w:szCs w:val="24"/>
        </w:rPr>
        <w:t xml:space="preserve"> (1027 īpatņi), </w:t>
      </w:r>
      <w:r w:rsidRPr="00F74948">
        <w:rPr>
          <w:rFonts w:ascii="Times New Roman" w:hAnsi="Times New Roman" w:cs="Times New Roman"/>
          <w:i/>
          <w:iCs/>
          <w:sz w:val="24"/>
          <w:szCs w:val="24"/>
        </w:rPr>
        <w:t>Lithosia quadra</w:t>
      </w:r>
      <w:r w:rsidRPr="00F74948">
        <w:rPr>
          <w:rFonts w:ascii="Times New Roman" w:hAnsi="Times New Roman" w:cs="Times New Roman"/>
          <w:iCs/>
          <w:sz w:val="24"/>
          <w:szCs w:val="24"/>
        </w:rPr>
        <w:t xml:space="preserve"> (1001 īpatnis), </w:t>
      </w:r>
    </w:p>
    <w:p w14:paraId="418DCEA4"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16. kvadrāts - </w:t>
      </w:r>
      <w:r w:rsidRPr="00F74948">
        <w:rPr>
          <w:rFonts w:ascii="Times New Roman" w:hAnsi="Times New Roman" w:cs="Times New Roman"/>
          <w:i/>
          <w:iCs/>
          <w:sz w:val="24"/>
          <w:szCs w:val="24"/>
        </w:rPr>
        <w:t xml:space="preserve">Hoplodrina octogenaria </w:t>
      </w:r>
      <w:r w:rsidRPr="00F74948">
        <w:rPr>
          <w:rFonts w:ascii="Times New Roman" w:hAnsi="Times New Roman" w:cs="Times New Roman"/>
          <w:iCs/>
          <w:sz w:val="24"/>
          <w:szCs w:val="24"/>
        </w:rPr>
        <w:t xml:space="preserve">(339 īpatņi), </w:t>
      </w:r>
      <w:r w:rsidRPr="00F74948">
        <w:rPr>
          <w:rFonts w:ascii="Times New Roman" w:hAnsi="Times New Roman" w:cs="Times New Roman"/>
          <w:i/>
          <w:iCs/>
          <w:sz w:val="24"/>
          <w:szCs w:val="24"/>
        </w:rPr>
        <w:t xml:space="preserve">Eilema depressum </w:t>
      </w:r>
      <w:r w:rsidRPr="00F74948">
        <w:rPr>
          <w:rFonts w:ascii="Times New Roman" w:hAnsi="Times New Roman" w:cs="Times New Roman"/>
          <w:iCs/>
          <w:sz w:val="24"/>
          <w:szCs w:val="24"/>
        </w:rPr>
        <w:t>(267 īpatņi),</w:t>
      </w:r>
    </w:p>
    <w:p w14:paraId="783D3ED8"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18. kvadrāts - </w:t>
      </w:r>
      <w:r w:rsidRPr="00F74948">
        <w:rPr>
          <w:rFonts w:ascii="Times New Roman" w:hAnsi="Times New Roman" w:cs="Times New Roman"/>
          <w:i/>
          <w:iCs/>
          <w:sz w:val="24"/>
          <w:szCs w:val="24"/>
        </w:rPr>
        <w:t>Cerapteryx graminis</w:t>
      </w:r>
      <w:r w:rsidRPr="00F74948">
        <w:rPr>
          <w:rFonts w:ascii="Times New Roman" w:hAnsi="Times New Roman" w:cs="Times New Roman"/>
          <w:iCs/>
          <w:sz w:val="24"/>
          <w:szCs w:val="24"/>
        </w:rPr>
        <w:t xml:space="preserve"> (262 īpatņi), </w:t>
      </w:r>
      <w:r w:rsidRPr="00F74948">
        <w:rPr>
          <w:rFonts w:ascii="Times New Roman" w:hAnsi="Times New Roman" w:cs="Times New Roman"/>
          <w:i/>
          <w:iCs/>
          <w:sz w:val="24"/>
          <w:szCs w:val="24"/>
        </w:rPr>
        <w:t xml:space="preserve">Hoplodrina octogenaria </w:t>
      </w:r>
      <w:r w:rsidRPr="00F74948">
        <w:rPr>
          <w:rFonts w:ascii="Times New Roman" w:hAnsi="Times New Roman" w:cs="Times New Roman"/>
          <w:iCs/>
          <w:sz w:val="24"/>
          <w:szCs w:val="24"/>
        </w:rPr>
        <w:t>(243 īpatņi),</w:t>
      </w:r>
    </w:p>
    <w:p w14:paraId="60A0D96E"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20. kvadrāts - </w:t>
      </w:r>
      <w:r w:rsidRPr="00F74948">
        <w:rPr>
          <w:rFonts w:ascii="Times New Roman" w:hAnsi="Times New Roman" w:cs="Times New Roman"/>
          <w:i/>
          <w:iCs/>
          <w:sz w:val="24"/>
          <w:szCs w:val="24"/>
        </w:rPr>
        <w:t xml:space="preserve">Eilema griseola </w:t>
      </w:r>
      <w:r w:rsidRPr="00F74948">
        <w:rPr>
          <w:rFonts w:ascii="Times New Roman" w:hAnsi="Times New Roman" w:cs="Times New Roman"/>
          <w:iCs/>
          <w:sz w:val="24"/>
          <w:szCs w:val="24"/>
        </w:rPr>
        <w:t>(826 īpatņi),</w:t>
      </w:r>
    </w:p>
    <w:p w14:paraId="15C23FA2"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22. kvadrāts - </w:t>
      </w:r>
      <w:r w:rsidRPr="00F74948">
        <w:rPr>
          <w:rFonts w:ascii="Times New Roman" w:hAnsi="Times New Roman" w:cs="Times New Roman"/>
          <w:i/>
          <w:iCs/>
          <w:sz w:val="24"/>
          <w:szCs w:val="24"/>
        </w:rPr>
        <w:t xml:space="preserve">Hoplodrina octogenaria </w:t>
      </w:r>
      <w:r w:rsidRPr="00F74948">
        <w:rPr>
          <w:rFonts w:ascii="Times New Roman" w:hAnsi="Times New Roman" w:cs="Times New Roman"/>
          <w:iCs/>
          <w:sz w:val="24"/>
          <w:szCs w:val="24"/>
        </w:rPr>
        <w:t>(294 īpatņi),</w:t>
      </w:r>
    </w:p>
    <w:p w14:paraId="580FE831"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24. kvadrāts - </w:t>
      </w:r>
      <w:r w:rsidRPr="00F74948">
        <w:rPr>
          <w:rFonts w:ascii="Times New Roman" w:hAnsi="Times New Roman" w:cs="Times New Roman"/>
          <w:i/>
          <w:iCs/>
          <w:sz w:val="24"/>
          <w:szCs w:val="24"/>
        </w:rPr>
        <w:t>Pelosia muscerda</w:t>
      </w:r>
      <w:r w:rsidRPr="00F74948">
        <w:rPr>
          <w:rFonts w:ascii="Times New Roman" w:hAnsi="Times New Roman" w:cs="Times New Roman"/>
          <w:iCs/>
          <w:sz w:val="24"/>
          <w:szCs w:val="24"/>
        </w:rPr>
        <w:t xml:space="preserve"> (3447 īpatņi), </w:t>
      </w:r>
      <w:r w:rsidRPr="00F74948">
        <w:rPr>
          <w:rFonts w:ascii="Times New Roman" w:hAnsi="Times New Roman" w:cs="Times New Roman"/>
          <w:i/>
          <w:iCs/>
          <w:sz w:val="24"/>
          <w:szCs w:val="24"/>
        </w:rPr>
        <w:t xml:space="preserve">Eilema griseola </w:t>
      </w:r>
      <w:r w:rsidRPr="00F74948">
        <w:rPr>
          <w:rFonts w:ascii="Times New Roman" w:hAnsi="Times New Roman" w:cs="Times New Roman"/>
          <w:iCs/>
          <w:sz w:val="24"/>
          <w:szCs w:val="24"/>
        </w:rPr>
        <w:t>(866 īpatņi),</w:t>
      </w:r>
    </w:p>
    <w:p w14:paraId="754B7E6F"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26. kvadrāts - </w:t>
      </w:r>
      <w:r w:rsidRPr="00F74948">
        <w:rPr>
          <w:rFonts w:ascii="Times New Roman" w:hAnsi="Times New Roman" w:cs="Times New Roman"/>
          <w:i/>
          <w:iCs/>
          <w:sz w:val="24"/>
          <w:szCs w:val="24"/>
        </w:rPr>
        <w:t>Eilema griseola</w:t>
      </w:r>
      <w:r w:rsidRPr="00F74948">
        <w:rPr>
          <w:rFonts w:ascii="Times New Roman" w:hAnsi="Times New Roman" w:cs="Times New Roman"/>
          <w:iCs/>
          <w:sz w:val="24"/>
          <w:szCs w:val="24"/>
        </w:rPr>
        <w:t xml:space="preserve"> (316 īpatņi),</w:t>
      </w:r>
    </w:p>
    <w:p w14:paraId="6C3E51F9"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28. kvadrāts - </w:t>
      </w:r>
      <w:r w:rsidRPr="00F74948">
        <w:rPr>
          <w:rFonts w:ascii="Times New Roman" w:hAnsi="Times New Roman" w:cs="Times New Roman"/>
          <w:i/>
          <w:iCs/>
          <w:sz w:val="24"/>
          <w:szCs w:val="24"/>
        </w:rPr>
        <w:t>Pelosia muscerda</w:t>
      </w:r>
      <w:r w:rsidRPr="00F74948">
        <w:rPr>
          <w:rFonts w:ascii="Times New Roman" w:hAnsi="Times New Roman" w:cs="Times New Roman"/>
          <w:iCs/>
          <w:sz w:val="24"/>
          <w:szCs w:val="24"/>
        </w:rPr>
        <w:t xml:space="preserve"> (5008 īpatņi), </w:t>
      </w:r>
      <w:r w:rsidRPr="00F74948">
        <w:rPr>
          <w:rFonts w:ascii="Times New Roman" w:hAnsi="Times New Roman" w:cs="Times New Roman"/>
          <w:i/>
          <w:iCs/>
          <w:sz w:val="24"/>
          <w:szCs w:val="24"/>
        </w:rPr>
        <w:t xml:space="preserve">Eilema griseola </w:t>
      </w:r>
      <w:r w:rsidRPr="00F74948">
        <w:rPr>
          <w:rFonts w:ascii="Times New Roman" w:hAnsi="Times New Roman" w:cs="Times New Roman"/>
          <w:iCs/>
          <w:sz w:val="24"/>
          <w:szCs w:val="24"/>
        </w:rPr>
        <w:t xml:space="preserve">(372 īpatņi), </w:t>
      </w:r>
      <w:r w:rsidRPr="00F74948">
        <w:rPr>
          <w:rFonts w:ascii="Times New Roman" w:hAnsi="Times New Roman" w:cs="Times New Roman"/>
          <w:i/>
          <w:iCs/>
          <w:sz w:val="24"/>
          <w:szCs w:val="24"/>
        </w:rPr>
        <w:t>Miltochrista miniata</w:t>
      </w:r>
      <w:r w:rsidRPr="00F74948">
        <w:rPr>
          <w:rFonts w:ascii="Times New Roman" w:hAnsi="Times New Roman" w:cs="Times New Roman"/>
          <w:iCs/>
          <w:sz w:val="24"/>
          <w:szCs w:val="24"/>
        </w:rPr>
        <w:t xml:space="preserve"> (378 īpatņi),</w:t>
      </w:r>
    </w:p>
    <w:p w14:paraId="2DDB9BCB" w14:textId="77777777" w:rsidR="004D394F" w:rsidRPr="00F74948" w:rsidRDefault="004D394F" w:rsidP="004D394F">
      <w:pPr>
        <w:pStyle w:val="Sarakstarindkopa"/>
        <w:numPr>
          <w:ilvl w:val="0"/>
          <w:numId w:val="36"/>
        </w:numPr>
        <w:autoSpaceDE w:val="0"/>
        <w:autoSpaceDN w:val="0"/>
        <w:adjustRightInd w:val="0"/>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30. kvadrāts - </w:t>
      </w:r>
      <w:r w:rsidRPr="00F74948">
        <w:rPr>
          <w:rFonts w:ascii="Times New Roman" w:hAnsi="Times New Roman" w:cs="Times New Roman"/>
          <w:i/>
          <w:iCs/>
          <w:sz w:val="24"/>
          <w:szCs w:val="24"/>
        </w:rPr>
        <w:t>Hoplodrina octogenaria</w:t>
      </w:r>
      <w:r w:rsidRPr="00F74948">
        <w:rPr>
          <w:rFonts w:ascii="Times New Roman" w:hAnsi="Times New Roman" w:cs="Times New Roman"/>
          <w:iCs/>
          <w:sz w:val="24"/>
          <w:szCs w:val="24"/>
        </w:rPr>
        <w:t xml:space="preserve"> (316 īpatņi).</w:t>
      </w:r>
      <w:r w:rsidRPr="00F74948">
        <w:rPr>
          <w:rFonts w:ascii="Times New Roman" w:hAnsi="Times New Roman" w:cs="Times New Roman"/>
          <w:sz w:val="24"/>
          <w:szCs w:val="24"/>
        </w:rPr>
        <w:br w:type="page"/>
      </w:r>
    </w:p>
    <w:p w14:paraId="5CF48898" w14:textId="77777777" w:rsidR="004D394F" w:rsidRPr="00F74948" w:rsidRDefault="004D394F" w:rsidP="004D394F">
      <w:pPr>
        <w:spacing w:after="0" w:line="240" w:lineRule="auto"/>
        <w:rPr>
          <w:rFonts w:ascii="Times New Roman" w:hAnsi="Times New Roman" w:cs="Times New Roman"/>
          <w:sz w:val="24"/>
          <w:szCs w:val="24"/>
        </w:rPr>
        <w:sectPr w:rsidR="004D394F" w:rsidRPr="00F74948" w:rsidSect="00362E99">
          <w:pgSz w:w="12240" w:h="15840"/>
          <w:pgMar w:top="1440" w:right="1440" w:bottom="1440" w:left="1440" w:header="720" w:footer="720" w:gutter="0"/>
          <w:cols w:space="720"/>
          <w:docGrid w:linePitch="360"/>
        </w:sectPr>
      </w:pPr>
    </w:p>
    <w:p w14:paraId="2C2924DC" w14:textId="77777777" w:rsidR="004D394F" w:rsidRPr="00F74948" w:rsidRDefault="004D394F" w:rsidP="004D394F">
      <w:pPr>
        <w:tabs>
          <w:tab w:val="left" w:pos="1501"/>
        </w:tabs>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3.3.1. tabula. Reto un potenciāli kaitīgo naktstauriņu sugu saraksts un vidējā relatīvā blīvuma vērtības</w:t>
      </w:r>
    </w:p>
    <w:tbl>
      <w:tblPr>
        <w:tblStyle w:val="Reatabula"/>
        <w:tblW w:w="13312" w:type="dxa"/>
        <w:jc w:val="center"/>
        <w:tblLook w:val="04A0" w:firstRow="1" w:lastRow="0" w:firstColumn="1" w:lastColumn="0" w:noHBand="0" w:noVBand="1"/>
      </w:tblPr>
      <w:tblGrid>
        <w:gridCol w:w="1016"/>
        <w:gridCol w:w="1563"/>
        <w:gridCol w:w="666"/>
        <w:gridCol w:w="1327"/>
        <w:gridCol w:w="666"/>
        <w:gridCol w:w="1327"/>
        <w:gridCol w:w="566"/>
        <w:gridCol w:w="1461"/>
        <w:gridCol w:w="566"/>
        <w:gridCol w:w="1461"/>
        <w:gridCol w:w="666"/>
        <w:gridCol w:w="1461"/>
        <w:gridCol w:w="566"/>
      </w:tblGrid>
      <w:tr w:rsidR="004D394F" w:rsidRPr="00F74948" w14:paraId="5CF1DAD7" w14:textId="77777777" w:rsidTr="004D394F">
        <w:trPr>
          <w:tblHeader/>
          <w:jc w:val="center"/>
        </w:trPr>
        <w:tc>
          <w:tcPr>
            <w:tcW w:w="1016" w:type="dxa"/>
            <w:vMerge w:val="restart"/>
            <w:shd w:val="clear" w:color="auto" w:fill="92D050"/>
            <w:vAlign w:val="center"/>
          </w:tcPr>
          <w:p w14:paraId="4177C624" w14:textId="77777777" w:rsidR="004D394F" w:rsidRPr="00F74948" w:rsidRDefault="004D394F" w:rsidP="004D394F">
            <w:pPr>
              <w:spacing w:after="0" w:line="240" w:lineRule="auto"/>
              <w:rPr>
                <w:rFonts w:ascii="Times New Roman" w:hAnsi="Times New Roman" w:cs="Times New Roman"/>
                <w:b/>
                <w:sz w:val="20"/>
                <w:szCs w:val="20"/>
              </w:rPr>
            </w:pPr>
            <w:r w:rsidRPr="00F74948">
              <w:rPr>
                <w:rFonts w:ascii="Times New Roman" w:hAnsi="Times New Roman" w:cs="Times New Roman"/>
                <w:b/>
                <w:sz w:val="20"/>
                <w:szCs w:val="20"/>
              </w:rPr>
              <w:t>Kvadrāts</w:t>
            </w:r>
          </w:p>
        </w:tc>
        <w:tc>
          <w:tcPr>
            <w:tcW w:w="6115" w:type="dxa"/>
            <w:gridSpan w:val="6"/>
            <w:shd w:val="clear" w:color="auto" w:fill="92D050"/>
            <w:vAlign w:val="center"/>
          </w:tcPr>
          <w:p w14:paraId="2AF93217"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Lauksaimniecībai un mežsaimniecībai kaitīgas sugas</w:t>
            </w:r>
          </w:p>
        </w:tc>
        <w:tc>
          <w:tcPr>
            <w:tcW w:w="6181" w:type="dxa"/>
            <w:gridSpan w:val="6"/>
            <w:shd w:val="clear" w:color="auto" w:fill="92D050"/>
            <w:vAlign w:val="center"/>
          </w:tcPr>
          <w:p w14:paraId="35035C1F"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Retas un īpaši aizsargājamas sugas</w:t>
            </w:r>
          </w:p>
        </w:tc>
      </w:tr>
      <w:tr w:rsidR="004D394F" w:rsidRPr="00F74948" w14:paraId="3BD8C5A6" w14:textId="77777777" w:rsidTr="004D394F">
        <w:trPr>
          <w:tblHeader/>
          <w:jc w:val="center"/>
        </w:trPr>
        <w:tc>
          <w:tcPr>
            <w:tcW w:w="1016" w:type="dxa"/>
            <w:vMerge/>
            <w:shd w:val="clear" w:color="auto" w:fill="92D050"/>
          </w:tcPr>
          <w:p w14:paraId="4565522E" w14:textId="77777777" w:rsidR="004D394F" w:rsidRPr="00F74948" w:rsidRDefault="004D394F" w:rsidP="004D394F">
            <w:pPr>
              <w:spacing w:after="0" w:line="240" w:lineRule="auto"/>
              <w:rPr>
                <w:rFonts w:ascii="Times New Roman" w:hAnsi="Times New Roman" w:cs="Times New Roman"/>
                <w:b/>
                <w:sz w:val="20"/>
                <w:szCs w:val="20"/>
              </w:rPr>
            </w:pPr>
          </w:p>
        </w:tc>
        <w:tc>
          <w:tcPr>
            <w:tcW w:w="2229" w:type="dxa"/>
            <w:gridSpan w:val="2"/>
            <w:shd w:val="clear" w:color="auto" w:fill="92D050"/>
          </w:tcPr>
          <w:p w14:paraId="5B0E9403"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2015</w:t>
            </w:r>
          </w:p>
        </w:tc>
        <w:tc>
          <w:tcPr>
            <w:tcW w:w="0" w:type="auto"/>
            <w:gridSpan w:val="2"/>
            <w:shd w:val="clear" w:color="auto" w:fill="92D050"/>
          </w:tcPr>
          <w:p w14:paraId="5951271B" w14:textId="77777777" w:rsidR="004D394F" w:rsidRPr="00F74948" w:rsidRDefault="004D394F" w:rsidP="004D394F">
            <w:pPr>
              <w:spacing w:after="0" w:line="240" w:lineRule="auto"/>
              <w:jc w:val="center"/>
              <w:rPr>
                <w:rFonts w:ascii="Times New Roman" w:hAnsi="Times New Roman" w:cs="Times New Roman"/>
                <w:sz w:val="20"/>
                <w:szCs w:val="20"/>
              </w:rPr>
            </w:pPr>
            <w:r w:rsidRPr="00F74948">
              <w:rPr>
                <w:rFonts w:ascii="Times New Roman" w:hAnsi="Times New Roman" w:cs="Times New Roman"/>
                <w:b/>
                <w:sz w:val="20"/>
                <w:szCs w:val="20"/>
              </w:rPr>
              <w:t>2016</w:t>
            </w:r>
          </w:p>
        </w:tc>
        <w:tc>
          <w:tcPr>
            <w:tcW w:w="0" w:type="auto"/>
            <w:gridSpan w:val="2"/>
            <w:shd w:val="clear" w:color="auto" w:fill="92D050"/>
          </w:tcPr>
          <w:p w14:paraId="195625DB"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2017</w:t>
            </w:r>
          </w:p>
        </w:tc>
        <w:tc>
          <w:tcPr>
            <w:tcW w:w="2027" w:type="dxa"/>
            <w:gridSpan w:val="2"/>
            <w:shd w:val="clear" w:color="auto" w:fill="92D050"/>
          </w:tcPr>
          <w:p w14:paraId="18F6FD61"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2015</w:t>
            </w:r>
          </w:p>
        </w:tc>
        <w:tc>
          <w:tcPr>
            <w:tcW w:w="0" w:type="auto"/>
            <w:gridSpan w:val="2"/>
            <w:shd w:val="clear" w:color="auto" w:fill="92D050"/>
          </w:tcPr>
          <w:p w14:paraId="56633C44"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2016</w:t>
            </w:r>
          </w:p>
        </w:tc>
        <w:tc>
          <w:tcPr>
            <w:tcW w:w="0" w:type="auto"/>
            <w:gridSpan w:val="2"/>
            <w:shd w:val="clear" w:color="auto" w:fill="92D050"/>
          </w:tcPr>
          <w:p w14:paraId="380BE83A"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2017</w:t>
            </w:r>
          </w:p>
        </w:tc>
      </w:tr>
      <w:tr w:rsidR="004D394F" w:rsidRPr="00F74948" w14:paraId="5A39840E" w14:textId="77777777" w:rsidTr="004D394F">
        <w:trPr>
          <w:cantSplit/>
          <w:jc w:val="center"/>
        </w:trPr>
        <w:tc>
          <w:tcPr>
            <w:tcW w:w="1016" w:type="dxa"/>
            <w:vMerge w:val="restart"/>
          </w:tcPr>
          <w:p w14:paraId="06233D36"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w:t>
            </w:r>
          </w:p>
        </w:tc>
        <w:tc>
          <w:tcPr>
            <w:tcW w:w="1563" w:type="dxa"/>
          </w:tcPr>
          <w:p w14:paraId="10EFF4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076EE4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D9F559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2,95</w:t>
            </w:r>
          </w:p>
        </w:tc>
        <w:tc>
          <w:tcPr>
            <w:tcW w:w="0" w:type="auto"/>
          </w:tcPr>
          <w:p w14:paraId="74A410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51115A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0B78D22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1,03</w:t>
            </w:r>
          </w:p>
        </w:tc>
        <w:tc>
          <w:tcPr>
            <w:tcW w:w="0" w:type="auto"/>
          </w:tcPr>
          <w:p w14:paraId="35221EB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90248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679C6D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0,78</w:t>
            </w:r>
          </w:p>
        </w:tc>
        <w:tc>
          <w:tcPr>
            <w:tcW w:w="1461" w:type="dxa"/>
          </w:tcPr>
          <w:p w14:paraId="771A90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513489B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lithoxylaea</w:t>
            </w:r>
          </w:p>
        </w:tc>
        <w:tc>
          <w:tcPr>
            <w:tcW w:w="566" w:type="dxa"/>
          </w:tcPr>
          <w:p w14:paraId="6792F44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BB27C1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594E996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lithoxylaea</w:t>
            </w:r>
          </w:p>
        </w:tc>
        <w:tc>
          <w:tcPr>
            <w:tcW w:w="0" w:type="auto"/>
          </w:tcPr>
          <w:p w14:paraId="3760D11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842988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DE16055"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0E5686E" w14:textId="77777777" w:rsidTr="004D394F">
        <w:trPr>
          <w:cantSplit/>
          <w:jc w:val="center"/>
        </w:trPr>
        <w:tc>
          <w:tcPr>
            <w:tcW w:w="1016" w:type="dxa"/>
            <w:vMerge/>
          </w:tcPr>
          <w:p w14:paraId="6B8BEB7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1D63BE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42C411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76DAE28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4631CC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F7D75F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0B22D62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527D64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2F801C5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60CC76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1461" w:type="dxa"/>
          </w:tcPr>
          <w:p w14:paraId="1EFDE7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0DA17C4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566" w:type="dxa"/>
          </w:tcPr>
          <w:p w14:paraId="0729910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0AE70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1F272A3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0" w:type="auto"/>
          </w:tcPr>
          <w:p w14:paraId="3C8C7F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7511237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8B37B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A3676FD" w14:textId="77777777" w:rsidTr="004D394F">
        <w:trPr>
          <w:cantSplit/>
          <w:jc w:val="center"/>
        </w:trPr>
        <w:tc>
          <w:tcPr>
            <w:tcW w:w="1016" w:type="dxa"/>
            <w:vMerge/>
          </w:tcPr>
          <w:p w14:paraId="0BE434F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CD04B2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w:t>
            </w:r>
          </w:p>
          <w:p w14:paraId="6DE11C0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6FFDC74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5D2132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w:t>
            </w:r>
          </w:p>
          <w:p w14:paraId="1735B9D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0326BA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FDA356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1406B5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F62EA2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20BDDC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566" w:type="dxa"/>
          </w:tcPr>
          <w:p w14:paraId="2EC57C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0,19</w:t>
            </w:r>
          </w:p>
          <w:p w14:paraId="693E8D2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FBB1D8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68690C5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0" w:type="auto"/>
          </w:tcPr>
          <w:p w14:paraId="210ABA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394102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523CAB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0" w:type="auto"/>
          </w:tcPr>
          <w:p w14:paraId="7C9B301A"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6891535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0720C04" w14:textId="77777777" w:rsidTr="004D394F">
        <w:trPr>
          <w:cantSplit/>
          <w:jc w:val="center"/>
        </w:trPr>
        <w:tc>
          <w:tcPr>
            <w:tcW w:w="1016" w:type="dxa"/>
            <w:vMerge/>
          </w:tcPr>
          <w:p w14:paraId="067F879A"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581E1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2B6F0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7F400D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0,16</w:t>
            </w:r>
          </w:p>
          <w:p w14:paraId="575600A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9647D8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F319D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6D80C7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007CD7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0563C3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75211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1461" w:type="dxa"/>
          </w:tcPr>
          <w:p w14:paraId="426CE4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6679511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566" w:type="dxa"/>
          </w:tcPr>
          <w:p w14:paraId="572967B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6A7C37A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Sabra</w:t>
            </w:r>
          </w:p>
          <w:p w14:paraId="3A6F3A7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hapagula</w:t>
            </w:r>
          </w:p>
        </w:tc>
        <w:tc>
          <w:tcPr>
            <w:tcW w:w="0" w:type="auto"/>
          </w:tcPr>
          <w:p w14:paraId="582391D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79DF8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3262D16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0" w:type="auto"/>
          </w:tcPr>
          <w:p w14:paraId="1407E5DD"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0E09FE6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C0ACF21" w14:textId="77777777" w:rsidTr="004D394F">
        <w:trPr>
          <w:cantSplit/>
          <w:trHeight w:val="527"/>
          <w:jc w:val="center"/>
        </w:trPr>
        <w:tc>
          <w:tcPr>
            <w:tcW w:w="1016" w:type="dxa"/>
            <w:vMerge/>
          </w:tcPr>
          <w:p w14:paraId="2243B15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9F675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1F0C397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3068E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0,45</w:t>
            </w:r>
          </w:p>
        </w:tc>
        <w:tc>
          <w:tcPr>
            <w:tcW w:w="0" w:type="auto"/>
          </w:tcPr>
          <w:p w14:paraId="1DA734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28F66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4269F8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767A22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46835B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85896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0,19</w:t>
            </w:r>
          </w:p>
        </w:tc>
        <w:tc>
          <w:tcPr>
            <w:tcW w:w="1461" w:type="dxa"/>
          </w:tcPr>
          <w:p w14:paraId="39874F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Euchalcia</w:t>
            </w:r>
          </w:p>
          <w:p w14:paraId="16EF05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Modestoides</w:t>
            </w:r>
          </w:p>
        </w:tc>
        <w:tc>
          <w:tcPr>
            <w:tcW w:w="566" w:type="dxa"/>
          </w:tcPr>
          <w:p w14:paraId="6AA656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A41291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00D2197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1726E5D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A4BF7C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Acronicta</w:t>
            </w:r>
          </w:p>
          <w:p w14:paraId="5F6DFCCD"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tridens</w:t>
            </w:r>
          </w:p>
          <w:p w14:paraId="198822B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6A94D1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0,05</w:t>
            </w:r>
          </w:p>
          <w:p w14:paraId="77FFD13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D9CDF0D" w14:textId="77777777" w:rsidTr="004D394F">
        <w:trPr>
          <w:cantSplit/>
          <w:jc w:val="center"/>
        </w:trPr>
        <w:tc>
          <w:tcPr>
            <w:tcW w:w="1016" w:type="dxa"/>
            <w:vMerge/>
          </w:tcPr>
          <w:p w14:paraId="35B8E0D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097106C" w14:textId="77777777" w:rsidR="004D394F" w:rsidRPr="00571E3A" w:rsidRDefault="004D394F" w:rsidP="004D394F">
            <w:pPr>
              <w:spacing w:after="0" w:line="240" w:lineRule="auto"/>
              <w:rPr>
                <w:rFonts w:ascii="Times New Roman" w:hAnsi="Times New Roman" w:cs="Times New Roman"/>
                <w:i/>
                <w:sz w:val="20"/>
                <w:szCs w:val="20"/>
              </w:rPr>
            </w:pPr>
            <w:r w:rsidRPr="00571E3A">
              <w:rPr>
                <w:rFonts w:ascii="Times New Roman" w:hAnsi="Times New Roman" w:cs="Times New Roman"/>
                <w:i/>
                <w:sz w:val="20"/>
                <w:szCs w:val="20"/>
              </w:rPr>
              <w:t>Noctua</w:t>
            </w:r>
          </w:p>
          <w:p w14:paraId="0E5DB111" w14:textId="77777777" w:rsidR="004D394F" w:rsidRPr="00F74948" w:rsidRDefault="004D394F" w:rsidP="004D394F">
            <w:pPr>
              <w:spacing w:after="0" w:line="240" w:lineRule="auto"/>
              <w:rPr>
                <w:rFonts w:ascii="Times New Roman" w:hAnsi="Times New Roman" w:cs="Times New Roman"/>
                <w:i/>
                <w:sz w:val="20"/>
                <w:szCs w:val="20"/>
              </w:rPr>
            </w:pPr>
            <w:r w:rsidRPr="00571E3A">
              <w:rPr>
                <w:rFonts w:ascii="Times New Roman" w:hAnsi="Times New Roman" w:cs="Times New Roman"/>
                <w:i/>
                <w:sz w:val="20"/>
                <w:szCs w:val="20"/>
              </w:rPr>
              <w:t>pronuba</w:t>
            </w:r>
          </w:p>
        </w:tc>
        <w:tc>
          <w:tcPr>
            <w:tcW w:w="0" w:type="auto"/>
          </w:tcPr>
          <w:p w14:paraId="3B5E84A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2,49</w:t>
            </w:r>
          </w:p>
        </w:tc>
        <w:tc>
          <w:tcPr>
            <w:tcW w:w="0" w:type="auto"/>
          </w:tcPr>
          <w:p w14:paraId="3413222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D1304B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DA7ED2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0,48</w:t>
            </w:r>
          </w:p>
        </w:tc>
        <w:tc>
          <w:tcPr>
            <w:tcW w:w="0" w:type="auto"/>
          </w:tcPr>
          <w:p w14:paraId="6E424F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0F2D8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7F6D241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1461" w:type="dxa"/>
          </w:tcPr>
          <w:p w14:paraId="190ED93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9AF8A8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E61AF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49BD7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janthina</w:t>
            </w:r>
          </w:p>
        </w:tc>
        <w:tc>
          <w:tcPr>
            <w:tcW w:w="0" w:type="auto"/>
          </w:tcPr>
          <w:p w14:paraId="799BE1A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6C2D600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Stegania</w:t>
            </w:r>
          </w:p>
          <w:p w14:paraId="23C9863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cararia</w:t>
            </w:r>
          </w:p>
          <w:p w14:paraId="052FDE0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8667749"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2DFAE7D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52FBAB6" w14:textId="77777777" w:rsidTr="004D394F">
        <w:trPr>
          <w:cantSplit/>
          <w:jc w:val="center"/>
        </w:trPr>
        <w:tc>
          <w:tcPr>
            <w:tcW w:w="1016" w:type="dxa"/>
            <w:vMerge/>
          </w:tcPr>
          <w:p w14:paraId="5625B53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FA4C6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F603B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59D482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1,03</w:t>
            </w:r>
          </w:p>
          <w:p w14:paraId="4890715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858280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903D1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27706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0,66</w:t>
            </w:r>
          </w:p>
        </w:tc>
        <w:tc>
          <w:tcPr>
            <w:tcW w:w="0" w:type="auto"/>
          </w:tcPr>
          <w:p w14:paraId="6B4EEF6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E4409B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33527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0,16</w:t>
            </w:r>
          </w:p>
        </w:tc>
        <w:tc>
          <w:tcPr>
            <w:tcW w:w="1461" w:type="dxa"/>
          </w:tcPr>
          <w:p w14:paraId="4945463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1A32B7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C6F6E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4AFBD09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janthe</w:t>
            </w:r>
          </w:p>
        </w:tc>
        <w:tc>
          <w:tcPr>
            <w:tcW w:w="0" w:type="auto"/>
          </w:tcPr>
          <w:p w14:paraId="397F1F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CF3021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Lamellocossus</w:t>
            </w:r>
          </w:p>
          <w:p w14:paraId="71A3FC4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terebra</w:t>
            </w:r>
          </w:p>
        </w:tc>
        <w:tc>
          <w:tcPr>
            <w:tcW w:w="0" w:type="auto"/>
          </w:tcPr>
          <w:p w14:paraId="3B130E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r>
      <w:tr w:rsidR="004D394F" w:rsidRPr="00F74948" w14:paraId="19C7B412" w14:textId="77777777" w:rsidTr="004D394F">
        <w:trPr>
          <w:cantSplit/>
          <w:jc w:val="center"/>
        </w:trPr>
        <w:tc>
          <w:tcPr>
            <w:tcW w:w="1016" w:type="dxa"/>
            <w:vMerge/>
          </w:tcPr>
          <w:p w14:paraId="731ACF8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699429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209C8A2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306BBD5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304BE3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A5E2D1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39F3CD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592175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393B9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054BDE0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1461" w:type="dxa"/>
          </w:tcPr>
          <w:p w14:paraId="4A9112B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A872F4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F2E616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Nycteola</w:t>
            </w:r>
          </w:p>
          <w:p w14:paraId="615AC03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revayana</w:t>
            </w:r>
          </w:p>
        </w:tc>
        <w:tc>
          <w:tcPr>
            <w:tcW w:w="0" w:type="auto"/>
          </w:tcPr>
          <w:p w14:paraId="718D19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D1673A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160632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BEE99F7" w14:textId="77777777" w:rsidTr="004D394F">
        <w:trPr>
          <w:cantSplit/>
          <w:jc w:val="center"/>
        </w:trPr>
        <w:tc>
          <w:tcPr>
            <w:tcW w:w="1016" w:type="dxa"/>
            <w:vMerge/>
          </w:tcPr>
          <w:p w14:paraId="1D53CA5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2854C9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ED8C59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dispar</w:t>
            </w:r>
          </w:p>
        </w:tc>
        <w:tc>
          <w:tcPr>
            <w:tcW w:w="0" w:type="auto"/>
          </w:tcPr>
          <w:p w14:paraId="1D208E7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0507357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0099F6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dispar</w:t>
            </w:r>
          </w:p>
        </w:tc>
        <w:tc>
          <w:tcPr>
            <w:tcW w:w="0" w:type="auto"/>
          </w:tcPr>
          <w:p w14:paraId="2D8C03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6F65AF6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B07D3A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64EC6C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72D248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9DF0D2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1D08A7B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701654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p w14:paraId="23BA16E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50CA6F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16DCA1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6440E0C" w14:textId="77777777" w:rsidTr="004D394F">
        <w:trPr>
          <w:cantSplit/>
          <w:jc w:val="center"/>
        </w:trPr>
        <w:tc>
          <w:tcPr>
            <w:tcW w:w="1016" w:type="dxa"/>
            <w:vMerge w:val="restart"/>
          </w:tcPr>
          <w:p w14:paraId="7B9568C0"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4</w:t>
            </w:r>
          </w:p>
        </w:tc>
        <w:tc>
          <w:tcPr>
            <w:tcW w:w="1563" w:type="dxa"/>
          </w:tcPr>
          <w:p w14:paraId="2DE08D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1AA71B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7E65DC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0,16</w:t>
            </w:r>
          </w:p>
        </w:tc>
        <w:tc>
          <w:tcPr>
            <w:tcW w:w="0" w:type="auto"/>
          </w:tcPr>
          <w:p w14:paraId="7BA7CA7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F0E51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35E5B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25EE67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6030A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DC06A7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0,31</w:t>
            </w:r>
          </w:p>
          <w:p w14:paraId="59C288EA"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70B5FB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2A648A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566" w:type="dxa"/>
          </w:tcPr>
          <w:p w14:paraId="6E18F37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E4044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1298F4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0" w:type="auto"/>
          </w:tcPr>
          <w:p w14:paraId="10E1F7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47EC8A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58771EF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0" w:type="auto"/>
          </w:tcPr>
          <w:p w14:paraId="6CEC5C1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0,05</w:t>
            </w:r>
          </w:p>
          <w:p w14:paraId="4297026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857F5B1" w14:textId="77777777" w:rsidTr="004D394F">
        <w:trPr>
          <w:cantSplit/>
          <w:jc w:val="center"/>
        </w:trPr>
        <w:tc>
          <w:tcPr>
            <w:tcW w:w="1016" w:type="dxa"/>
            <w:vMerge/>
          </w:tcPr>
          <w:p w14:paraId="6BDBBA0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77C65F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2A5FF9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EE68A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2,55</w:t>
            </w:r>
          </w:p>
        </w:tc>
        <w:tc>
          <w:tcPr>
            <w:tcW w:w="0" w:type="auto"/>
          </w:tcPr>
          <w:p w14:paraId="2D5F7D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435F60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CF7EC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E2A06B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D50E0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22C204B7"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083BB58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5AFB5B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0DBE84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F69E24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5C1B71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0" w:type="auto"/>
          </w:tcPr>
          <w:p w14:paraId="23F03AA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p w14:paraId="52078A7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657B0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6D1FC9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0" w:type="auto"/>
          </w:tcPr>
          <w:p w14:paraId="7776E359"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26FCB92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BA1EFC9" w14:textId="77777777" w:rsidTr="004D394F">
        <w:trPr>
          <w:cantSplit/>
          <w:jc w:val="center"/>
        </w:trPr>
        <w:tc>
          <w:tcPr>
            <w:tcW w:w="1016" w:type="dxa"/>
            <w:vMerge/>
          </w:tcPr>
          <w:p w14:paraId="7179700C"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ACC7A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7171B6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327179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464FED6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0353A5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3B10FA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1574EF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226B4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61FA3B1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0,05</w:t>
            </w:r>
          </w:p>
          <w:p w14:paraId="57B9610E"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DCD3A6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Idaea</w:t>
            </w:r>
          </w:p>
          <w:p w14:paraId="4546D6A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humiliata</w:t>
            </w:r>
          </w:p>
        </w:tc>
        <w:tc>
          <w:tcPr>
            <w:tcW w:w="566" w:type="dxa"/>
          </w:tcPr>
          <w:p w14:paraId="49A60FC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1,30</w:t>
            </w:r>
          </w:p>
        </w:tc>
        <w:tc>
          <w:tcPr>
            <w:tcW w:w="0" w:type="auto"/>
          </w:tcPr>
          <w:p w14:paraId="02B8EF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Idaea</w:t>
            </w:r>
          </w:p>
          <w:p w14:paraId="0BC365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humiliata</w:t>
            </w:r>
          </w:p>
        </w:tc>
        <w:tc>
          <w:tcPr>
            <w:tcW w:w="0" w:type="auto"/>
          </w:tcPr>
          <w:p w14:paraId="621E96B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0,69</w:t>
            </w:r>
          </w:p>
        </w:tc>
        <w:tc>
          <w:tcPr>
            <w:tcW w:w="0" w:type="auto"/>
          </w:tcPr>
          <w:p w14:paraId="4A8921B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Idaea</w:t>
            </w:r>
          </w:p>
          <w:p w14:paraId="09E0722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humiliata</w:t>
            </w:r>
          </w:p>
        </w:tc>
        <w:tc>
          <w:tcPr>
            <w:tcW w:w="0" w:type="auto"/>
          </w:tcPr>
          <w:p w14:paraId="028927B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0,48</w:t>
            </w:r>
          </w:p>
          <w:p w14:paraId="62C5DC5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0E31388" w14:textId="77777777" w:rsidTr="004D394F">
        <w:trPr>
          <w:cantSplit/>
          <w:jc w:val="center"/>
        </w:trPr>
        <w:tc>
          <w:tcPr>
            <w:tcW w:w="1016" w:type="dxa"/>
            <w:vMerge/>
          </w:tcPr>
          <w:p w14:paraId="6E78D32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C485C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F00281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40E5A6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65B046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67FA9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A9B0AB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3,38</w:t>
            </w:r>
          </w:p>
        </w:tc>
        <w:tc>
          <w:tcPr>
            <w:tcW w:w="0" w:type="auto"/>
          </w:tcPr>
          <w:p w14:paraId="08F79D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1E566B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45E035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2,64</w:t>
            </w:r>
          </w:p>
          <w:p w14:paraId="55B21EAE"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D4FD48D"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A99E8C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8520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Perizoma</w:t>
            </w:r>
          </w:p>
          <w:p w14:paraId="674BC6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lugdunaria</w:t>
            </w:r>
          </w:p>
        </w:tc>
        <w:tc>
          <w:tcPr>
            <w:tcW w:w="0" w:type="auto"/>
          </w:tcPr>
          <w:p w14:paraId="611AAAB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p w14:paraId="57131E2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379379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Perizoma</w:t>
            </w:r>
          </w:p>
          <w:p w14:paraId="2C5702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lugdunaria</w:t>
            </w:r>
          </w:p>
        </w:tc>
        <w:tc>
          <w:tcPr>
            <w:tcW w:w="0" w:type="auto"/>
          </w:tcPr>
          <w:p w14:paraId="21186B8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r>
      <w:tr w:rsidR="004D394F" w:rsidRPr="00F74948" w14:paraId="59617B0D" w14:textId="77777777" w:rsidTr="004D394F">
        <w:trPr>
          <w:cantSplit/>
          <w:jc w:val="center"/>
        </w:trPr>
        <w:tc>
          <w:tcPr>
            <w:tcW w:w="1016" w:type="dxa"/>
            <w:vMerge/>
          </w:tcPr>
          <w:p w14:paraId="6271264A"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9D6D59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1CC49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52A09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0,48</w:t>
            </w:r>
          </w:p>
        </w:tc>
        <w:tc>
          <w:tcPr>
            <w:tcW w:w="0" w:type="auto"/>
          </w:tcPr>
          <w:p w14:paraId="38C60B0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0A30A4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29CE18B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1,74</w:t>
            </w:r>
          </w:p>
        </w:tc>
        <w:tc>
          <w:tcPr>
            <w:tcW w:w="0" w:type="auto"/>
          </w:tcPr>
          <w:p w14:paraId="6297E7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7895EF2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2B03971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0,29</w:t>
            </w:r>
          </w:p>
          <w:p w14:paraId="43C8EA0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DC62A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Gagitodes</w:t>
            </w:r>
          </w:p>
          <w:p w14:paraId="065CB0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sagittata</w:t>
            </w:r>
          </w:p>
        </w:tc>
        <w:tc>
          <w:tcPr>
            <w:tcW w:w="566" w:type="dxa"/>
          </w:tcPr>
          <w:p w14:paraId="2CF99E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F4CC3E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Gagitodes</w:t>
            </w:r>
          </w:p>
          <w:p w14:paraId="3F047B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sagittata</w:t>
            </w:r>
          </w:p>
        </w:tc>
        <w:tc>
          <w:tcPr>
            <w:tcW w:w="0" w:type="auto"/>
          </w:tcPr>
          <w:p w14:paraId="29F10D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FADD252"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Laelia</w:t>
            </w:r>
          </w:p>
          <w:p w14:paraId="6A6A510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coenosa</w:t>
            </w:r>
          </w:p>
        </w:tc>
        <w:tc>
          <w:tcPr>
            <w:tcW w:w="0" w:type="auto"/>
          </w:tcPr>
          <w:p w14:paraId="0BB27C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42DCCD8B" w14:textId="77777777" w:rsidTr="004D394F">
        <w:trPr>
          <w:cantSplit/>
          <w:jc w:val="center"/>
        </w:trPr>
        <w:tc>
          <w:tcPr>
            <w:tcW w:w="1016" w:type="dxa"/>
            <w:vMerge/>
          </w:tcPr>
          <w:p w14:paraId="0BBA7A4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BF2373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63BD8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0F8D1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1,71</w:t>
            </w:r>
          </w:p>
        </w:tc>
        <w:tc>
          <w:tcPr>
            <w:tcW w:w="0" w:type="auto"/>
          </w:tcPr>
          <w:p w14:paraId="049BD1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8D3A7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ADD56A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0,74</w:t>
            </w:r>
          </w:p>
        </w:tc>
        <w:tc>
          <w:tcPr>
            <w:tcW w:w="0" w:type="auto"/>
          </w:tcPr>
          <w:p w14:paraId="385344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D78B7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B2195E8"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0,36</w:t>
            </w:r>
          </w:p>
          <w:p w14:paraId="6280BFDE"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04D98A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3BE5A21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566" w:type="dxa"/>
          </w:tcPr>
          <w:p w14:paraId="7389513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75FE48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37202D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0" w:type="auto"/>
          </w:tcPr>
          <w:p w14:paraId="686BAE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61C9DE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12E159D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0" w:type="auto"/>
          </w:tcPr>
          <w:p w14:paraId="6A4061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303AB31E" w14:textId="77777777" w:rsidTr="004D394F">
        <w:trPr>
          <w:cantSplit/>
          <w:jc w:val="center"/>
        </w:trPr>
        <w:tc>
          <w:tcPr>
            <w:tcW w:w="1016" w:type="dxa"/>
            <w:vMerge/>
          </w:tcPr>
          <w:p w14:paraId="2BC6314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D5E2E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5132F0D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2A4EDB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2E43A9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4D31D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6231349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14BB76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6CFFA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moacha</w:t>
            </w:r>
          </w:p>
        </w:tc>
        <w:tc>
          <w:tcPr>
            <w:tcW w:w="0" w:type="auto"/>
          </w:tcPr>
          <w:p w14:paraId="23C7553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p w14:paraId="311CA6D9"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339AF72"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70C6F5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31969E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Amphipyra</w:t>
            </w:r>
          </w:p>
          <w:p w14:paraId="40FF92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berbera</w:t>
            </w:r>
          </w:p>
        </w:tc>
        <w:tc>
          <w:tcPr>
            <w:tcW w:w="0" w:type="auto"/>
          </w:tcPr>
          <w:p w14:paraId="27A29B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43ECB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Amphipyra</w:t>
            </w:r>
          </w:p>
          <w:p w14:paraId="181C6AC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berbera</w:t>
            </w:r>
          </w:p>
        </w:tc>
        <w:tc>
          <w:tcPr>
            <w:tcW w:w="0" w:type="auto"/>
            <w:tcBorders>
              <w:bottom w:val="single" w:sz="4" w:space="0" w:color="auto"/>
            </w:tcBorders>
          </w:tcPr>
          <w:p w14:paraId="153869A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4AD7B75F" w14:textId="77777777" w:rsidTr="004D394F">
        <w:trPr>
          <w:cantSplit/>
          <w:jc w:val="center"/>
        </w:trPr>
        <w:tc>
          <w:tcPr>
            <w:tcW w:w="1016" w:type="dxa"/>
            <w:vMerge/>
          </w:tcPr>
          <w:p w14:paraId="56F6524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2BE3E9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774CC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dispar</w:t>
            </w:r>
          </w:p>
        </w:tc>
        <w:tc>
          <w:tcPr>
            <w:tcW w:w="0" w:type="auto"/>
          </w:tcPr>
          <w:p w14:paraId="76E75D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50614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55057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dispar</w:t>
            </w:r>
          </w:p>
        </w:tc>
        <w:tc>
          <w:tcPr>
            <w:tcW w:w="0" w:type="auto"/>
          </w:tcPr>
          <w:p w14:paraId="2648B5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E722EC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D79EEA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9C4318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Euchalcia</w:t>
            </w:r>
          </w:p>
          <w:p w14:paraId="16AD44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modestoides</w:t>
            </w:r>
          </w:p>
        </w:tc>
        <w:tc>
          <w:tcPr>
            <w:tcW w:w="566" w:type="dxa"/>
          </w:tcPr>
          <w:p w14:paraId="102C22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0832835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4E4D00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0E9F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Catarhoe</w:t>
            </w:r>
          </w:p>
          <w:p w14:paraId="30FD3F0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rubidata</w:t>
            </w:r>
          </w:p>
        </w:tc>
        <w:tc>
          <w:tcPr>
            <w:tcW w:w="0" w:type="auto"/>
            <w:tcBorders>
              <w:bottom w:val="single" w:sz="4" w:space="0" w:color="auto"/>
            </w:tcBorders>
          </w:tcPr>
          <w:p w14:paraId="7E6742B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5A780EAC"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B06C552" w14:textId="77777777" w:rsidTr="004D394F">
        <w:trPr>
          <w:cantSplit/>
          <w:jc w:val="center"/>
        </w:trPr>
        <w:tc>
          <w:tcPr>
            <w:tcW w:w="1016" w:type="dxa"/>
            <w:vMerge/>
          </w:tcPr>
          <w:p w14:paraId="50A29E0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994C58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B6A061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D7754A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5F65C8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748C8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1E4134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467A07C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5289D1D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C44B9F8"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39F18C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986D1F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432406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6DEA948"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Lampropteryx</w:t>
            </w:r>
          </w:p>
          <w:p w14:paraId="4711098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otregiata</w:t>
            </w:r>
          </w:p>
        </w:tc>
        <w:tc>
          <w:tcPr>
            <w:tcW w:w="0" w:type="auto"/>
            <w:tcBorders>
              <w:top w:val="single" w:sz="4" w:space="0" w:color="auto"/>
            </w:tcBorders>
          </w:tcPr>
          <w:p w14:paraId="73A70F6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r>
      <w:tr w:rsidR="004D394F" w:rsidRPr="00F74948" w14:paraId="72C0436E" w14:textId="77777777" w:rsidTr="004D394F">
        <w:trPr>
          <w:cantSplit/>
          <w:jc w:val="center"/>
        </w:trPr>
        <w:tc>
          <w:tcPr>
            <w:tcW w:w="1016" w:type="dxa"/>
            <w:vMerge/>
          </w:tcPr>
          <w:p w14:paraId="7DCCD1F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5A1238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1DD416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021A3F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59D0FE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5771B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35784B1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segetum</w:t>
            </w:r>
          </w:p>
        </w:tc>
        <w:tc>
          <w:tcPr>
            <w:tcW w:w="0" w:type="auto"/>
          </w:tcPr>
          <w:p w14:paraId="62E576F6"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1811B1C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9DD12A6"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1216CD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A58EB0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03DB94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AFA6A36"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Apamea</w:t>
            </w:r>
          </w:p>
          <w:p w14:paraId="43C945C0"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anceps</w:t>
            </w:r>
          </w:p>
        </w:tc>
        <w:tc>
          <w:tcPr>
            <w:tcW w:w="0" w:type="auto"/>
          </w:tcPr>
          <w:p w14:paraId="1B85B01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r>
      <w:tr w:rsidR="004D394F" w:rsidRPr="00F74948" w14:paraId="6214EA41" w14:textId="77777777" w:rsidTr="004D394F">
        <w:trPr>
          <w:cantSplit/>
          <w:jc w:val="center"/>
        </w:trPr>
        <w:tc>
          <w:tcPr>
            <w:tcW w:w="1016" w:type="dxa"/>
            <w:vMerge/>
          </w:tcPr>
          <w:p w14:paraId="54E7C93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B1E754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A86172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532543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6D6565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7BA371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DDF789F" w14:textId="77777777" w:rsidR="004D394F" w:rsidRPr="00F74948" w:rsidRDefault="004D394F" w:rsidP="004D394F">
            <w:pPr>
              <w:spacing w:after="0" w:line="240" w:lineRule="auto"/>
              <w:rPr>
                <w:rFonts w:ascii="Times New Roman" w:hAnsi="Times New Roman" w:cs="Times New Roman"/>
                <w:i/>
                <w:color w:val="000000"/>
                <w:sz w:val="20"/>
                <w:szCs w:val="20"/>
              </w:rPr>
            </w:pPr>
          </w:p>
        </w:tc>
        <w:tc>
          <w:tcPr>
            <w:tcW w:w="1461" w:type="dxa"/>
          </w:tcPr>
          <w:p w14:paraId="21231F64"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B77F89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487F08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E24203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AF4093D"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Noctua</w:t>
            </w:r>
          </w:p>
          <w:p w14:paraId="1F13324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janthina</w:t>
            </w:r>
          </w:p>
        </w:tc>
        <w:tc>
          <w:tcPr>
            <w:tcW w:w="0" w:type="auto"/>
          </w:tcPr>
          <w:p w14:paraId="3E7D25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10887662" w14:textId="77777777" w:rsidTr="004D394F">
        <w:trPr>
          <w:cantSplit/>
          <w:jc w:val="center"/>
        </w:trPr>
        <w:tc>
          <w:tcPr>
            <w:tcW w:w="1016" w:type="dxa"/>
            <w:vMerge w:val="restart"/>
          </w:tcPr>
          <w:p w14:paraId="576BAD62"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6</w:t>
            </w:r>
          </w:p>
        </w:tc>
        <w:tc>
          <w:tcPr>
            <w:tcW w:w="1563" w:type="dxa"/>
          </w:tcPr>
          <w:p w14:paraId="58E7666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050B3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31130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758A0A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BC3BA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2ED9CD9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4B187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99DA6B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010C06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1461" w:type="dxa"/>
          </w:tcPr>
          <w:p w14:paraId="6DB2CD3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7F76C8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566" w:type="dxa"/>
          </w:tcPr>
          <w:p w14:paraId="0AF533D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7BD31C1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CE8AB4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4FF298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3BE98B3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098FA9E3"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67750D3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7B52338" w14:textId="77777777" w:rsidTr="004D394F">
        <w:trPr>
          <w:cantSplit/>
          <w:jc w:val="center"/>
        </w:trPr>
        <w:tc>
          <w:tcPr>
            <w:tcW w:w="1016" w:type="dxa"/>
            <w:vMerge/>
          </w:tcPr>
          <w:p w14:paraId="5E32560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C1C49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4453A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1EF3D9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0BF60B5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91E12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11B1CE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6D49D2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4420C9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8D60A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1461" w:type="dxa"/>
          </w:tcPr>
          <w:p w14:paraId="065BA1F7"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4613F7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1CBD3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Acronicta</w:t>
            </w:r>
          </w:p>
          <w:p w14:paraId="237EB71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tridens</w:t>
            </w:r>
          </w:p>
        </w:tc>
        <w:tc>
          <w:tcPr>
            <w:tcW w:w="0" w:type="auto"/>
          </w:tcPr>
          <w:p w14:paraId="4F42A7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B0F72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Acronicta</w:t>
            </w:r>
          </w:p>
          <w:p w14:paraId="2AA16A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tridens</w:t>
            </w:r>
          </w:p>
        </w:tc>
        <w:tc>
          <w:tcPr>
            <w:tcW w:w="0" w:type="auto"/>
          </w:tcPr>
          <w:p w14:paraId="0D6DC8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6B9613DA" w14:textId="77777777" w:rsidTr="004D394F">
        <w:trPr>
          <w:cantSplit/>
          <w:jc w:val="center"/>
        </w:trPr>
        <w:tc>
          <w:tcPr>
            <w:tcW w:w="1016" w:type="dxa"/>
            <w:vMerge/>
          </w:tcPr>
          <w:p w14:paraId="0B14F76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E6519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79E2A7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9D1239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074FA0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14BF4C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9EEAE7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24A80E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E528CE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FF4EA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1461" w:type="dxa"/>
          </w:tcPr>
          <w:p w14:paraId="11E3E64D"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F06D7A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48C57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Platyperigea</w:t>
            </w:r>
          </w:p>
          <w:p w14:paraId="47009D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montana</w:t>
            </w:r>
          </w:p>
        </w:tc>
        <w:tc>
          <w:tcPr>
            <w:tcW w:w="0" w:type="auto"/>
          </w:tcPr>
          <w:p w14:paraId="7DA3FD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174E177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E816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Platyperigea</w:t>
            </w:r>
          </w:p>
          <w:p w14:paraId="47ACD7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montana</w:t>
            </w:r>
          </w:p>
        </w:tc>
        <w:tc>
          <w:tcPr>
            <w:tcW w:w="0" w:type="auto"/>
          </w:tcPr>
          <w:p w14:paraId="4CC98F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r>
      <w:tr w:rsidR="004D394F" w:rsidRPr="00F74948" w14:paraId="33E1C27E" w14:textId="77777777" w:rsidTr="004D394F">
        <w:trPr>
          <w:cantSplit/>
          <w:jc w:val="center"/>
        </w:trPr>
        <w:tc>
          <w:tcPr>
            <w:tcW w:w="1016" w:type="dxa"/>
            <w:vMerge/>
          </w:tcPr>
          <w:p w14:paraId="7784926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3F124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451DAC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1E7F11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0BC9981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4FDB8D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4BD4E7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0,21</w:t>
            </w:r>
          </w:p>
        </w:tc>
        <w:tc>
          <w:tcPr>
            <w:tcW w:w="0" w:type="auto"/>
          </w:tcPr>
          <w:p w14:paraId="5D78AC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798B53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114F3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1461" w:type="dxa"/>
          </w:tcPr>
          <w:p w14:paraId="4BC2DAF2"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D5653A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3D3EA0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Gagitodes</w:t>
            </w:r>
          </w:p>
          <w:p w14:paraId="33C72AB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sagittata</w:t>
            </w:r>
          </w:p>
        </w:tc>
        <w:tc>
          <w:tcPr>
            <w:tcW w:w="0" w:type="auto"/>
          </w:tcPr>
          <w:p w14:paraId="7ABEDCE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72DD1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03C91D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nemoraria</w:t>
            </w:r>
          </w:p>
        </w:tc>
        <w:tc>
          <w:tcPr>
            <w:tcW w:w="0" w:type="auto"/>
          </w:tcPr>
          <w:p w14:paraId="558C89F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0B96D122"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CD02DFA" w14:textId="77777777" w:rsidTr="004D394F">
        <w:trPr>
          <w:cantSplit/>
          <w:jc w:val="center"/>
        </w:trPr>
        <w:tc>
          <w:tcPr>
            <w:tcW w:w="1016" w:type="dxa"/>
            <w:vMerge/>
          </w:tcPr>
          <w:p w14:paraId="76EF3E0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32A8B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22BE2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88BC61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753C4BF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53BC94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1A5949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0,86</w:t>
            </w:r>
          </w:p>
        </w:tc>
        <w:tc>
          <w:tcPr>
            <w:tcW w:w="0" w:type="auto"/>
          </w:tcPr>
          <w:p w14:paraId="4843337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51AFDD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78894E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DC4D7B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394DFC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15A7E2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7A6B7B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41E2087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0" w:type="auto"/>
          </w:tcPr>
          <w:p w14:paraId="176BD783"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1F376FF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F955328" w14:textId="77777777" w:rsidTr="004D394F">
        <w:trPr>
          <w:cantSplit/>
          <w:jc w:val="center"/>
        </w:trPr>
        <w:tc>
          <w:tcPr>
            <w:tcW w:w="1016" w:type="dxa"/>
            <w:vMerge/>
          </w:tcPr>
          <w:p w14:paraId="4980AD5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88663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06ACCC3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E22EDD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0D0B09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7B81F0E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302B1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0,52</w:t>
            </w:r>
          </w:p>
        </w:tc>
        <w:tc>
          <w:tcPr>
            <w:tcW w:w="0" w:type="auto"/>
          </w:tcPr>
          <w:p w14:paraId="595958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53AACB8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5A4F7B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1461" w:type="dxa"/>
          </w:tcPr>
          <w:p w14:paraId="3638F5D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23CD31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279D3F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6C6A68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DEFF23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92C325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2E00D5C" w14:textId="77777777" w:rsidTr="004D394F">
        <w:trPr>
          <w:cantSplit/>
          <w:jc w:val="center"/>
        </w:trPr>
        <w:tc>
          <w:tcPr>
            <w:tcW w:w="1016" w:type="dxa"/>
            <w:vMerge/>
          </w:tcPr>
          <w:p w14:paraId="5EA40DE8" w14:textId="77777777" w:rsidR="004D394F" w:rsidRPr="00F74948" w:rsidRDefault="004D394F" w:rsidP="004D394F">
            <w:pPr>
              <w:spacing w:after="0" w:line="240" w:lineRule="auto"/>
              <w:rPr>
                <w:rFonts w:ascii="Times New Roman" w:hAnsi="Times New Roman" w:cs="Times New Roman"/>
                <w:i/>
                <w:sz w:val="20"/>
                <w:szCs w:val="20"/>
              </w:rPr>
            </w:pPr>
          </w:p>
        </w:tc>
        <w:tc>
          <w:tcPr>
            <w:tcW w:w="1563" w:type="dxa"/>
          </w:tcPr>
          <w:p w14:paraId="56B6581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C5E704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E0537C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93A39D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9C9D7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4F68C67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01937C5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0,17</w:t>
            </w:r>
          </w:p>
          <w:p w14:paraId="12168BD3"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5FECC3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AEC04B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7D0C2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747EA1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CEBE27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05B1FC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3C00AB3" w14:textId="77777777" w:rsidTr="004D394F">
        <w:trPr>
          <w:cantSplit/>
          <w:jc w:val="center"/>
        </w:trPr>
        <w:tc>
          <w:tcPr>
            <w:tcW w:w="1016" w:type="dxa"/>
            <w:vMerge w:val="restart"/>
          </w:tcPr>
          <w:p w14:paraId="086D4F01"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8</w:t>
            </w:r>
          </w:p>
          <w:p w14:paraId="647C7EE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71D3DD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7D9ED0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5E66AE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0,28</w:t>
            </w:r>
          </w:p>
        </w:tc>
        <w:tc>
          <w:tcPr>
            <w:tcW w:w="0" w:type="auto"/>
          </w:tcPr>
          <w:p w14:paraId="243150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12ED9F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10ADC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0,93</w:t>
            </w:r>
          </w:p>
        </w:tc>
        <w:tc>
          <w:tcPr>
            <w:tcW w:w="0" w:type="auto"/>
          </w:tcPr>
          <w:p w14:paraId="58BA70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374C93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3259313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0,53</w:t>
            </w:r>
          </w:p>
        </w:tc>
        <w:tc>
          <w:tcPr>
            <w:tcW w:w="1461" w:type="dxa"/>
          </w:tcPr>
          <w:p w14:paraId="22C278E1"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9A41E6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2F97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64DBD4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606EFD4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1CF7728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F231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757380A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6B1C9D0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363F137B" w14:textId="77777777" w:rsidTr="004D394F">
        <w:trPr>
          <w:cantSplit/>
          <w:jc w:val="center"/>
        </w:trPr>
        <w:tc>
          <w:tcPr>
            <w:tcW w:w="1016" w:type="dxa"/>
            <w:vMerge/>
          </w:tcPr>
          <w:p w14:paraId="39675F0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DB6506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6636B78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5C2CE1B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0DCBBA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6F1774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71D63D4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42FA0F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0E2172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42B778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1461" w:type="dxa"/>
          </w:tcPr>
          <w:p w14:paraId="02953151"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091978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C6F5BE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Peribatodes</w:t>
            </w:r>
          </w:p>
          <w:p w14:paraId="37269F4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secundaria</w:t>
            </w:r>
          </w:p>
        </w:tc>
        <w:tc>
          <w:tcPr>
            <w:tcW w:w="0" w:type="auto"/>
          </w:tcPr>
          <w:p w14:paraId="5FB9ADF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71533BD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12B64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Lamellocossus</w:t>
            </w:r>
          </w:p>
          <w:p w14:paraId="18BD26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terebra</w:t>
            </w:r>
          </w:p>
        </w:tc>
        <w:tc>
          <w:tcPr>
            <w:tcW w:w="0" w:type="auto"/>
          </w:tcPr>
          <w:p w14:paraId="2B7EB0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485AFCE5" w14:textId="77777777" w:rsidTr="004D394F">
        <w:trPr>
          <w:cantSplit/>
          <w:jc w:val="center"/>
        </w:trPr>
        <w:tc>
          <w:tcPr>
            <w:tcW w:w="1016" w:type="dxa"/>
            <w:vMerge/>
          </w:tcPr>
          <w:p w14:paraId="2CDB196C"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C6AFF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FD8C5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A176D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0FD296F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1CF7167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4E24BF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2C6D7D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1526F2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27EF951"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C2F839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5D76E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Pareulype</w:t>
            </w:r>
          </w:p>
          <w:p w14:paraId="34B7050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berberata</w:t>
            </w:r>
          </w:p>
        </w:tc>
        <w:tc>
          <w:tcPr>
            <w:tcW w:w="0" w:type="auto"/>
          </w:tcPr>
          <w:p w14:paraId="6C47F5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FAC4A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2FB10D7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365F944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0BC9660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AA7D865" w14:textId="77777777" w:rsidTr="004D394F">
        <w:trPr>
          <w:cantSplit/>
          <w:jc w:val="center"/>
        </w:trPr>
        <w:tc>
          <w:tcPr>
            <w:tcW w:w="1016" w:type="dxa"/>
            <w:vMerge/>
          </w:tcPr>
          <w:p w14:paraId="65A4B06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A118A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E0CC3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1ABF7C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0,69</w:t>
            </w:r>
          </w:p>
        </w:tc>
        <w:tc>
          <w:tcPr>
            <w:tcW w:w="0" w:type="auto"/>
          </w:tcPr>
          <w:p w14:paraId="3F2ACB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67D2B18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8F1AA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0,38</w:t>
            </w:r>
          </w:p>
        </w:tc>
        <w:tc>
          <w:tcPr>
            <w:tcW w:w="0" w:type="auto"/>
          </w:tcPr>
          <w:p w14:paraId="0A2C0F3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74FE52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F16E9E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1D1809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566" w:type="dxa"/>
          </w:tcPr>
          <w:p w14:paraId="3E31516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50C0D4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Eupithecia</w:t>
            </w:r>
          </w:p>
          <w:p w14:paraId="3A66D74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millefoliata</w:t>
            </w:r>
          </w:p>
        </w:tc>
        <w:tc>
          <w:tcPr>
            <w:tcW w:w="0" w:type="auto"/>
          </w:tcPr>
          <w:p w14:paraId="165DA1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20FFE1A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3808F8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60DCE15" w14:textId="77777777" w:rsidR="004D394F" w:rsidRPr="00F74948" w:rsidRDefault="004D394F" w:rsidP="004D394F">
            <w:pPr>
              <w:spacing w:after="0" w:line="240" w:lineRule="auto"/>
              <w:rPr>
                <w:rFonts w:ascii="Times New Roman" w:hAnsi="Times New Roman" w:cs="Times New Roman"/>
                <w:i/>
                <w:color w:val="000000"/>
                <w:sz w:val="20"/>
                <w:szCs w:val="20"/>
              </w:rPr>
            </w:pPr>
          </w:p>
        </w:tc>
      </w:tr>
      <w:tr w:rsidR="004D394F" w:rsidRPr="00F74948" w14:paraId="4CECA9CC" w14:textId="77777777" w:rsidTr="004D394F">
        <w:trPr>
          <w:cantSplit/>
          <w:jc w:val="center"/>
        </w:trPr>
        <w:tc>
          <w:tcPr>
            <w:tcW w:w="1016" w:type="dxa"/>
            <w:vMerge/>
          </w:tcPr>
          <w:p w14:paraId="3425493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576E1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CC25ED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17BDAD0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1,40</w:t>
            </w:r>
          </w:p>
        </w:tc>
        <w:tc>
          <w:tcPr>
            <w:tcW w:w="0" w:type="auto"/>
          </w:tcPr>
          <w:p w14:paraId="62A4E6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B29A6F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7F810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1,26</w:t>
            </w:r>
          </w:p>
        </w:tc>
        <w:tc>
          <w:tcPr>
            <w:tcW w:w="0" w:type="auto"/>
          </w:tcPr>
          <w:p w14:paraId="429447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4D77D6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973BA3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1,22</w:t>
            </w:r>
          </w:p>
        </w:tc>
        <w:tc>
          <w:tcPr>
            <w:tcW w:w="1461" w:type="dxa"/>
          </w:tcPr>
          <w:p w14:paraId="37BA894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Euchalcia</w:t>
            </w:r>
          </w:p>
          <w:p w14:paraId="0A31010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modestoides</w:t>
            </w:r>
          </w:p>
        </w:tc>
        <w:tc>
          <w:tcPr>
            <w:tcW w:w="566" w:type="dxa"/>
          </w:tcPr>
          <w:p w14:paraId="150003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C9F1FD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Euchalcia</w:t>
            </w:r>
          </w:p>
          <w:p w14:paraId="3F95A7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modestoides</w:t>
            </w:r>
          </w:p>
        </w:tc>
        <w:tc>
          <w:tcPr>
            <w:tcW w:w="0" w:type="auto"/>
          </w:tcPr>
          <w:p w14:paraId="6B39EB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814AAF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BEEA2E9"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7A53FB1" w14:textId="77777777" w:rsidTr="004D394F">
        <w:trPr>
          <w:cantSplit/>
          <w:jc w:val="center"/>
        </w:trPr>
        <w:tc>
          <w:tcPr>
            <w:tcW w:w="1016" w:type="dxa"/>
            <w:vMerge/>
          </w:tcPr>
          <w:p w14:paraId="2E3AD93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2AAFD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4D482A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37A49E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8,07</w:t>
            </w:r>
          </w:p>
        </w:tc>
        <w:tc>
          <w:tcPr>
            <w:tcW w:w="0" w:type="auto"/>
          </w:tcPr>
          <w:p w14:paraId="416734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F5C99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E8070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3,57</w:t>
            </w:r>
          </w:p>
        </w:tc>
        <w:tc>
          <w:tcPr>
            <w:tcW w:w="0" w:type="auto"/>
          </w:tcPr>
          <w:p w14:paraId="707A9BE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ABAF3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61097FB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0,19</w:t>
            </w:r>
          </w:p>
        </w:tc>
        <w:tc>
          <w:tcPr>
            <w:tcW w:w="1461" w:type="dxa"/>
          </w:tcPr>
          <w:p w14:paraId="4474C60D"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EDEBA4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19C78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7AC7B0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lithoxylaea</w:t>
            </w:r>
          </w:p>
        </w:tc>
        <w:tc>
          <w:tcPr>
            <w:tcW w:w="0" w:type="auto"/>
          </w:tcPr>
          <w:p w14:paraId="59C61F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20B730C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ED760B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234D5D5" w14:textId="77777777" w:rsidTr="004D394F">
        <w:trPr>
          <w:cantSplit/>
          <w:jc w:val="center"/>
        </w:trPr>
        <w:tc>
          <w:tcPr>
            <w:tcW w:w="1016" w:type="dxa"/>
            <w:vMerge/>
          </w:tcPr>
          <w:p w14:paraId="3989378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02401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065BB1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segetum</w:t>
            </w:r>
          </w:p>
        </w:tc>
        <w:tc>
          <w:tcPr>
            <w:tcW w:w="0" w:type="auto"/>
          </w:tcPr>
          <w:p w14:paraId="39C71BE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268534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5F4B0A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5CEB7ED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14,10</w:t>
            </w:r>
          </w:p>
        </w:tc>
        <w:tc>
          <w:tcPr>
            <w:tcW w:w="0" w:type="auto"/>
          </w:tcPr>
          <w:p w14:paraId="516D184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1493B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5178AF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7,59</w:t>
            </w:r>
          </w:p>
        </w:tc>
        <w:tc>
          <w:tcPr>
            <w:tcW w:w="1461" w:type="dxa"/>
          </w:tcPr>
          <w:p w14:paraId="1DF41CA7"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8FBF76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54E0D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0E63B3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0" w:type="auto"/>
          </w:tcPr>
          <w:p w14:paraId="21F4B0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33594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79994DB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0" w:type="auto"/>
          </w:tcPr>
          <w:p w14:paraId="09483563"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tc>
      </w:tr>
      <w:tr w:rsidR="004D394F" w:rsidRPr="00F74948" w14:paraId="766E329A" w14:textId="77777777" w:rsidTr="004D394F">
        <w:trPr>
          <w:cantSplit/>
          <w:jc w:val="center"/>
        </w:trPr>
        <w:tc>
          <w:tcPr>
            <w:tcW w:w="1016" w:type="dxa"/>
            <w:vMerge/>
          </w:tcPr>
          <w:p w14:paraId="2FFC0F1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3DACBF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BD016A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900EC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36C156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segetum</w:t>
            </w:r>
          </w:p>
        </w:tc>
        <w:tc>
          <w:tcPr>
            <w:tcW w:w="0" w:type="auto"/>
          </w:tcPr>
          <w:p w14:paraId="447DB4C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258C53F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37EDE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segetum</w:t>
            </w:r>
          </w:p>
        </w:tc>
        <w:tc>
          <w:tcPr>
            <w:tcW w:w="0" w:type="auto"/>
          </w:tcPr>
          <w:p w14:paraId="0534AE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1461" w:type="dxa"/>
          </w:tcPr>
          <w:p w14:paraId="51086F1E"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B9BB0E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EDE9A6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2CD677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3ABBDC48" w14:textId="77777777" w:rsidR="004D394F" w:rsidRPr="00F74948" w:rsidRDefault="004D394F" w:rsidP="004D394F">
            <w:pPr>
              <w:spacing w:after="0" w:line="240" w:lineRule="auto"/>
              <w:rPr>
                <w:rFonts w:ascii="Times New Roman" w:hAnsi="Times New Roman" w:cs="Times New Roman"/>
                <w:i/>
                <w:sz w:val="20"/>
                <w:szCs w:val="20"/>
              </w:rPr>
            </w:pPr>
          </w:p>
          <w:p w14:paraId="53FE9B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699EC78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B59285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9E2486B" w14:textId="77777777" w:rsidTr="004D394F">
        <w:trPr>
          <w:cantSplit/>
          <w:jc w:val="center"/>
        </w:trPr>
        <w:tc>
          <w:tcPr>
            <w:tcW w:w="1016" w:type="dxa"/>
            <w:vMerge/>
          </w:tcPr>
          <w:p w14:paraId="7C982E5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53684C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7901FD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F22E78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9181C9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0EFB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2C680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044647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1461" w:type="dxa"/>
          </w:tcPr>
          <w:p w14:paraId="1738905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700620E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566" w:type="dxa"/>
          </w:tcPr>
          <w:p w14:paraId="362A6E0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4CBF07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6ED4CA9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0" w:type="auto"/>
          </w:tcPr>
          <w:p w14:paraId="746DCA8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2FF0FE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E12FF8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39ABE97" w14:textId="77777777" w:rsidTr="004D394F">
        <w:trPr>
          <w:cantSplit/>
          <w:jc w:val="center"/>
        </w:trPr>
        <w:tc>
          <w:tcPr>
            <w:tcW w:w="1016" w:type="dxa"/>
            <w:vMerge w:val="restart"/>
          </w:tcPr>
          <w:p w14:paraId="3901114E"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10</w:t>
            </w:r>
          </w:p>
        </w:tc>
        <w:tc>
          <w:tcPr>
            <w:tcW w:w="1563" w:type="dxa"/>
          </w:tcPr>
          <w:p w14:paraId="7901AE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08CBA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1CE331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1E8A2F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3651F12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009D51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2E5880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145752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4F1B508"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0,05</w:t>
            </w:r>
          </w:p>
          <w:p w14:paraId="77BAF31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A0CD9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3A05BD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566" w:type="dxa"/>
          </w:tcPr>
          <w:p w14:paraId="093DBA3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01E141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3CF4B79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0" w:type="auto"/>
          </w:tcPr>
          <w:p w14:paraId="133375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0,021</w:t>
            </w:r>
          </w:p>
        </w:tc>
        <w:tc>
          <w:tcPr>
            <w:tcW w:w="0" w:type="auto"/>
          </w:tcPr>
          <w:p w14:paraId="3837DC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Cucullia</w:t>
            </w:r>
          </w:p>
          <w:p w14:paraId="5208626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praecana</w:t>
            </w:r>
          </w:p>
        </w:tc>
        <w:tc>
          <w:tcPr>
            <w:tcW w:w="0" w:type="auto"/>
          </w:tcPr>
          <w:p w14:paraId="26B2FDC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3BBD98C6"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86C3EC3" w14:textId="77777777" w:rsidTr="004D394F">
        <w:trPr>
          <w:cantSplit/>
          <w:jc w:val="center"/>
        </w:trPr>
        <w:tc>
          <w:tcPr>
            <w:tcW w:w="1016" w:type="dxa"/>
            <w:vMerge/>
          </w:tcPr>
          <w:p w14:paraId="128E9ED2" w14:textId="77777777" w:rsidR="004D394F" w:rsidRPr="00F74948" w:rsidRDefault="004D394F" w:rsidP="004D394F">
            <w:pPr>
              <w:spacing w:after="0" w:line="240" w:lineRule="auto"/>
              <w:jc w:val="center"/>
              <w:rPr>
                <w:rFonts w:ascii="Times New Roman" w:hAnsi="Times New Roman" w:cs="Times New Roman"/>
                <w:b/>
                <w:sz w:val="20"/>
                <w:szCs w:val="20"/>
              </w:rPr>
            </w:pPr>
          </w:p>
        </w:tc>
        <w:tc>
          <w:tcPr>
            <w:tcW w:w="1563" w:type="dxa"/>
          </w:tcPr>
          <w:p w14:paraId="046F8A6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61E2A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E532A7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0,21</w:t>
            </w:r>
          </w:p>
        </w:tc>
        <w:tc>
          <w:tcPr>
            <w:tcW w:w="0" w:type="auto"/>
          </w:tcPr>
          <w:p w14:paraId="2791808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13FDB9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0,52</w:t>
            </w:r>
          </w:p>
        </w:tc>
        <w:tc>
          <w:tcPr>
            <w:tcW w:w="0" w:type="auto"/>
          </w:tcPr>
          <w:p w14:paraId="07C43A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0E09F541"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0,14</w:t>
            </w:r>
          </w:p>
          <w:p w14:paraId="2F126C0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0C6D8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Euchalcia</w:t>
            </w:r>
          </w:p>
          <w:p w14:paraId="176C9A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modestoides</w:t>
            </w:r>
          </w:p>
        </w:tc>
        <w:tc>
          <w:tcPr>
            <w:tcW w:w="566" w:type="dxa"/>
          </w:tcPr>
          <w:p w14:paraId="3C7B0D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57C68F9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77F4CD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Hoplodrina</w:t>
            </w:r>
          </w:p>
          <w:p w14:paraId="69B50FF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ambigua</w:t>
            </w:r>
          </w:p>
        </w:tc>
        <w:tc>
          <w:tcPr>
            <w:tcW w:w="0" w:type="auto"/>
          </w:tcPr>
          <w:p w14:paraId="6232EB8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568237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Eupithecia</w:t>
            </w:r>
          </w:p>
          <w:p w14:paraId="5C8EFF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extraversaria</w:t>
            </w:r>
          </w:p>
        </w:tc>
        <w:tc>
          <w:tcPr>
            <w:tcW w:w="0" w:type="auto"/>
          </w:tcPr>
          <w:p w14:paraId="74E8C1C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205E9AF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B495E34" w14:textId="77777777" w:rsidTr="004D394F">
        <w:trPr>
          <w:cantSplit/>
          <w:jc w:val="center"/>
        </w:trPr>
        <w:tc>
          <w:tcPr>
            <w:tcW w:w="1016" w:type="dxa"/>
            <w:vMerge/>
          </w:tcPr>
          <w:p w14:paraId="1BB0A5CB" w14:textId="77777777" w:rsidR="004D394F" w:rsidRPr="00F74948" w:rsidRDefault="004D394F" w:rsidP="004D394F">
            <w:pPr>
              <w:spacing w:after="0" w:line="240" w:lineRule="auto"/>
              <w:jc w:val="center"/>
              <w:rPr>
                <w:rFonts w:ascii="Times New Roman" w:hAnsi="Times New Roman" w:cs="Times New Roman"/>
                <w:b/>
                <w:sz w:val="20"/>
                <w:szCs w:val="20"/>
              </w:rPr>
            </w:pPr>
          </w:p>
        </w:tc>
        <w:tc>
          <w:tcPr>
            <w:tcW w:w="1563" w:type="dxa"/>
          </w:tcPr>
          <w:p w14:paraId="62D526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62946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187CFA7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2,5</w:t>
            </w:r>
          </w:p>
        </w:tc>
        <w:tc>
          <w:tcPr>
            <w:tcW w:w="0" w:type="auto"/>
          </w:tcPr>
          <w:p w14:paraId="0DA230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224D2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9B4AC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1,97</w:t>
            </w:r>
          </w:p>
        </w:tc>
        <w:tc>
          <w:tcPr>
            <w:tcW w:w="0" w:type="auto"/>
          </w:tcPr>
          <w:p w14:paraId="23419B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6ECB0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613DD8B4"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2,36</w:t>
            </w:r>
          </w:p>
          <w:p w14:paraId="1CAF562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D8995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722E913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566" w:type="dxa"/>
          </w:tcPr>
          <w:p w14:paraId="7F86895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67504A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0E55D6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0" w:type="auto"/>
          </w:tcPr>
          <w:p w14:paraId="0E1D9B3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20D837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21CEE9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anceps</w:t>
            </w:r>
          </w:p>
        </w:tc>
        <w:tc>
          <w:tcPr>
            <w:tcW w:w="0" w:type="auto"/>
          </w:tcPr>
          <w:p w14:paraId="19F2131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p w14:paraId="76D2AD25"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DF67D71" w14:textId="77777777" w:rsidTr="004D394F">
        <w:trPr>
          <w:cantSplit/>
          <w:jc w:val="center"/>
        </w:trPr>
        <w:tc>
          <w:tcPr>
            <w:tcW w:w="1016" w:type="dxa"/>
            <w:vMerge/>
          </w:tcPr>
          <w:p w14:paraId="18AFAAD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638B0B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67DF934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721D2E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4,81</w:t>
            </w:r>
          </w:p>
        </w:tc>
        <w:tc>
          <w:tcPr>
            <w:tcW w:w="0" w:type="auto"/>
          </w:tcPr>
          <w:p w14:paraId="37A3AB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1CEAA1F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705502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2,60</w:t>
            </w:r>
          </w:p>
        </w:tc>
        <w:tc>
          <w:tcPr>
            <w:tcW w:w="0" w:type="auto"/>
          </w:tcPr>
          <w:p w14:paraId="0855C2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D13A6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5DFD73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1,17</w:t>
            </w:r>
          </w:p>
          <w:p w14:paraId="074FA9B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62E20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Cosmia</w:t>
            </w:r>
          </w:p>
          <w:p w14:paraId="02A689D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affinis</w:t>
            </w:r>
          </w:p>
        </w:tc>
        <w:tc>
          <w:tcPr>
            <w:tcW w:w="566" w:type="dxa"/>
          </w:tcPr>
          <w:p w14:paraId="4A02F6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EBCBCE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9A709A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8297C7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Cosmia</w:t>
            </w:r>
          </w:p>
          <w:p w14:paraId="6A98E1A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affinis</w:t>
            </w:r>
          </w:p>
        </w:tc>
        <w:tc>
          <w:tcPr>
            <w:tcW w:w="0" w:type="auto"/>
          </w:tcPr>
          <w:p w14:paraId="0615D0C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r>
      <w:tr w:rsidR="004D394F" w:rsidRPr="00F74948" w14:paraId="3D37A3A6" w14:textId="77777777" w:rsidTr="004D394F">
        <w:trPr>
          <w:cantSplit/>
          <w:jc w:val="center"/>
        </w:trPr>
        <w:tc>
          <w:tcPr>
            <w:tcW w:w="1016" w:type="dxa"/>
            <w:vMerge/>
          </w:tcPr>
          <w:p w14:paraId="44371F2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1B329D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2158A4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60A102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1,59</w:t>
            </w:r>
          </w:p>
        </w:tc>
        <w:tc>
          <w:tcPr>
            <w:tcW w:w="0" w:type="auto"/>
          </w:tcPr>
          <w:p w14:paraId="1BE473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26333E7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6F080E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4,85</w:t>
            </w:r>
          </w:p>
        </w:tc>
        <w:tc>
          <w:tcPr>
            <w:tcW w:w="0" w:type="auto"/>
          </w:tcPr>
          <w:p w14:paraId="238DC2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0651B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1D76228"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0,88</w:t>
            </w:r>
          </w:p>
          <w:p w14:paraId="0EDD41D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932CBF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CC8735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0FCAC1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7861C0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59153F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F350AF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50F2D61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0F0CE058"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7C074038" w14:textId="77777777" w:rsidR="004D394F" w:rsidRPr="00F74948" w:rsidRDefault="004D394F" w:rsidP="004D394F">
            <w:pPr>
              <w:spacing w:after="0" w:line="240" w:lineRule="auto"/>
              <w:rPr>
                <w:rFonts w:ascii="Times New Roman" w:hAnsi="Times New Roman" w:cs="Times New Roman"/>
                <w:i/>
                <w:color w:val="000000"/>
                <w:sz w:val="20"/>
                <w:szCs w:val="20"/>
              </w:rPr>
            </w:pPr>
          </w:p>
        </w:tc>
      </w:tr>
      <w:tr w:rsidR="004D394F" w:rsidRPr="00F74948" w14:paraId="3AE830A8" w14:textId="77777777" w:rsidTr="004D394F">
        <w:trPr>
          <w:cantSplit/>
          <w:jc w:val="center"/>
        </w:trPr>
        <w:tc>
          <w:tcPr>
            <w:tcW w:w="1016" w:type="dxa"/>
            <w:vMerge/>
          </w:tcPr>
          <w:p w14:paraId="1A8DE22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02A03F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6E779C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3830C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B3CF1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C1D1A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3A086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04607A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099FD0C9"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31956F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E29C7B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3DFF2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Nycteola</w:t>
            </w:r>
          </w:p>
          <w:p w14:paraId="716420D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revayana</w:t>
            </w:r>
          </w:p>
        </w:tc>
        <w:tc>
          <w:tcPr>
            <w:tcW w:w="0" w:type="auto"/>
          </w:tcPr>
          <w:p w14:paraId="294D42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404E8C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Eublemma</w:t>
            </w:r>
          </w:p>
          <w:p w14:paraId="1B63F28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minutata</w:t>
            </w:r>
          </w:p>
        </w:tc>
        <w:tc>
          <w:tcPr>
            <w:tcW w:w="0" w:type="auto"/>
          </w:tcPr>
          <w:p w14:paraId="645B76F6"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23EFA05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FE9E7B9" w14:textId="77777777" w:rsidTr="004D394F">
        <w:trPr>
          <w:cantSplit/>
          <w:jc w:val="center"/>
        </w:trPr>
        <w:tc>
          <w:tcPr>
            <w:tcW w:w="1016" w:type="dxa"/>
            <w:vMerge/>
          </w:tcPr>
          <w:p w14:paraId="789F763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8863BDA" w14:textId="77777777" w:rsidR="004D394F" w:rsidRPr="00F74948" w:rsidRDefault="004D394F" w:rsidP="004D394F">
            <w:pPr>
              <w:spacing w:after="0" w:line="240" w:lineRule="auto"/>
              <w:rPr>
                <w:rFonts w:ascii="Times New Roman" w:hAnsi="Times New Roman" w:cs="Times New Roman"/>
                <w:sz w:val="20"/>
                <w:szCs w:val="20"/>
              </w:rPr>
            </w:pPr>
          </w:p>
        </w:tc>
        <w:tc>
          <w:tcPr>
            <w:tcW w:w="0" w:type="auto"/>
          </w:tcPr>
          <w:p w14:paraId="70B2CC0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649D40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56EB5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68EBB8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CBBEA0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00CED4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AF85AA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4BA44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68D77E0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0" w:type="auto"/>
          </w:tcPr>
          <w:p w14:paraId="2E0B4F3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2EA44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Carsia</w:t>
            </w:r>
          </w:p>
          <w:p w14:paraId="704914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paludata</w:t>
            </w:r>
          </w:p>
        </w:tc>
        <w:tc>
          <w:tcPr>
            <w:tcW w:w="0" w:type="auto"/>
          </w:tcPr>
          <w:p w14:paraId="3E99F22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32EAAC8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FB5D336" w14:textId="77777777" w:rsidTr="004D394F">
        <w:trPr>
          <w:cantSplit/>
          <w:jc w:val="center"/>
        </w:trPr>
        <w:tc>
          <w:tcPr>
            <w:tcW w:w="1016" w:type="dxa"/>
            <w:vMerge/>
          </w:tcPr>
          <w:p w14:paraId="7B6B89E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7958FA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FB59AF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506DBA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324B0E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1A2E8E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1CDCA1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ECEF54E"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4A5769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AC292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Conisania</w:t>
            </w:r>
          </w:p>
          <w:p w14:paraId="457E4C4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luteago</w:t>
            </w:r>
          </w:p>
        </w:tc>
        <w:tc>
          <w:tcPr>
            <w:tcW w:w="0" w:type="auto"/>
          </w:tcPr>
          <w:p w14:paraId="1940F3B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6BD2AE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Eupithecia</w:t>
            </w:r>
          </w:p>
          <w:p w14:paraId="0C8EFA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egenaria</w:t>
            </w:r>
          </w:p>
        </w:tc>
        <w:tc>
          <w:tcPr>
            <w:tcW w:w="0" w:type="auto"/>
          </w:tcPr>
          <w:p w14:paraId="6428C53D"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0B23991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E34C91A" w14:textId="77777777" w:rsidTr="004D394F">
        <w:trPr>
          <w:cantSplit/>
          <w:jc w:val="center"/>
        </w:trPr>
        <w:tc>
          <w:tcPr>
            <w:tcW w:w="1016" w:type="dxa"/>
            <w:vMerge/>
          </w:tcPr>
          <w:p w14:paraId="2D74AB1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FD551F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5B6A08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A38A08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97313D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ECCECC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6A5828A"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68DAA9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3D6677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34CA07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DB5CE3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2B45E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CA7D9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janthina</w:t>
            </w:r>
          </w:p>
        </w:tc>
        <w:tc>
          <w:tcPr>
            <w:tcW w:w="0" w:type="auto"/>
          </w:tcPr>
          <w:p w14:paraId="3E58195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54D22DD3" w14:textId="77777777" w:rsidR="004D394F" w:rsidRPr="00F74948" w:rsidRDefault="004D394F" w:rsidP="004D394F">
            <w:pPr>
              <w:spacing w:after="0" w:line="240" w:lineRule="auto"/>
              <w:rPr>
                <w:rFonts w:ascii="Times New Roman" w:hAnsi="Times New Roman" w:cs="Times New Roman"/>
                <w:i/>
                <w:color w:val="000000"/>
                <w:sz w:val="20"/>
                <w:szCs w:val="20"/>
              </w:rPr>
            </w:pPr>
          </w:p>
        </w:tc>
      </w:tr>
      <w:tr w:rsidR="004D394F" w:rsidRPr="00F74948" w14:paraId="3ED5555D" w14:textId="77777777" w:rsidTr="004D394F">
        <w:trPr>
          <w:cantSplit/>
          <w:jc w:val="center"/>
        </w:trPr>
        <w:tc>
          <w:tcPr>
            <w:tcW w:w="1016" w:type="dxa"/>
            <w:vMerge w:val="restart"/>
          </w:tcPr>
          <w:p w14:paraId="6A13AEED"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12</w:t>
            </w:r>
          </w:p>
        </w:tc>
        <w:tc>
          <w:tcPr>
            <w:tcW w:w="1563" w:type="dxa"/>
          </w:tcPr>
          <w:p w14:paraId="102ABB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256AC5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621ECF3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0,52</w:t>
            </w:r>
          </w:p>
        </w:tc>
        <w:tc>
          <w:tcPr>
            <w:tcW w:w="0" w:type="auto"/>
          </w:tcPr>
          <w:p w14:paraId="5301292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E93CC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370F97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6C2E4B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70BF9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3180E0FB"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0,45</w:t>
            </w:r>
          </w:p>
          <w:p w14:paraId="3843C0C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A4719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4A0F50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w-latinum</w:t>
            </w:r>
          </w:p>
        </w:tc>
        <w:tc>
          <w:tcPr>
            <w:tcW w:w="566" w:type="dxa"/>
          </w:tcPr>
          <w:p w14:paraId="1DE612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1E60680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382CE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7C32F9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w-latinum</w:t>
            </w:r>
          </w:p>
        </w:tc>
        <w:tc>
          <w:tcPr>
            <w:tcW w:w="0" w:type="auto"/>
          </w:tcPr>
          <w:p w14:paraId="4AAC0CB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571755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CAE894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8D5F134" w14:textId="77777777" w:rsidTr="004D394F">
        <w:trPr>
          <w:cantSplit/>
          <w:jc w:val="center"/>
        </w:trPr>
        <w:tc>
          <w:tcPr>
            <w:tcW w:w="1016" w:type="dxa"/>
            <w:vMerge/>
          </w:tcPr>
          <w:p w14:paraId="1938B23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F18E0B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68726B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089135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45B2F39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D37D0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614D81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756CC5E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68F17C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133D24C0"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0,09</w:t>
            </w:r>
          </w:p>
          <w:p w14:paraId="2BB7A43B"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F24340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AED3DD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A6A7BF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Cidaria</w:t>
            </w:r>
          </w:p>
          <w:p w14:paraId="522337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fulvata</w:t>
            </w:r>
          </w:p>
        </w:tc>
        <w:tc>
          <w:tcPr>
            <w:tcW w:w="0" w:type="auto"/>
          </w:tcPr>
          <w:p w14:paraId="2C1167D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2C9CC3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2AC58C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110C5FD" w14:textId="77777777" w:rsidTr="004D394F">
        <w:trPr>
          <w:cantSplit/>
          <w:jc w:val="center"/>
        </w:trPr>
        <w:tc>
          <w:tcPr>
            <w:tcW w:w="1016" w:type="dxa"/>
            <w:vMerge/>
          </w:tcPr>
          <w:p w14:paraId="329332D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412D9A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235545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2F1FBB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1852F24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412644B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4283C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46B4A0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1A8654A4"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2E69C7F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B29CF1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DF95B5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2324A8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E63391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F9161A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75CE02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3A9E89D" w14:textId="77777777" w:rsidTr="004D394F">
        <w:trPr>
          <w:cantSplit/>
          <w:jc w:val="center"/>
        </w:trPr>
        <w:tc>
          <w:tcPr>
            <w:tcW w:w="1016" w:type="dxa"/>
            <w:vMerge/>
          </w:tcPr>
          <w:p w14:paraId="4B8831C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2E9B7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1B3DACB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281694A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0551DE2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0C35D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51E4C6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50ADEE1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B92DD9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C4BB46A"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4F54EFB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87D3BF1"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77134B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0011B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6B587E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2AA51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0D5CB2"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1530BA6" w14:textId="77777777" w:rsidTr="004D394F">
        <w:trPr>
          <w:cantSplit/>
          <w:jc w:val="center"/>
        </w:trPr>
        <w:tc>
          <w:tcPr>
            <w:tcW w:w="1016" w:type="dxa"/>
            <w:vMerge/>
          </w:tcPr>
          <w:p w14:paraId="684DA19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53D97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6ED65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C5624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0,45</w:t>
            </w:r>
          </w:p>
        </w:tc>
        <w:tc>
          <w:tcPr>
            <w:tcW w:w="0" w:type="auto"/>
          </w:tcPr>
          <w:p w14:paraId="0FBBB2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EC6729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E2776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0,91</w:t>
            </w:r>
          </w:p>
        </w:tc>
        <w:tc>
          <w:tcPr>
            <w:tcW w:w="0" w:type="auto"/>
          </w:tcPr>
          <w:p w14:paraId="1B08760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EA487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8E7FEAC"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0,16</w:t>
            </w:r>
          </w:p>
          <w:p w14:paraId="7721FAE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DA44C68"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3142AC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7BA6EB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636021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0FB6BF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8690E35"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6AC6229" w14:textId="77777777" w:rsidTr="004D394F">
        <w:trPr>
          <w:cantSplit/>
          <w:jc w:val="center"/>
        </w:trPr>
        <w:tc>
          <w:tcPr>
            <w:tcW w:w="1016" w:type="dxa"/>
            <w:vMerge/>
          </w:tcPr>
          <w:p w14:paraId="19F2DE0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53BD29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3099E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12FF4EF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1,24</w:t>
            </w:r>
          </w:p>
        </w:tc>
        <w:tc>
          <w:tcPr>
            <w:tcW w:w="0" w:type="auto"/>
          </w:tcPr>
          <w:p w14:paraId="678592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A57F5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6B75BB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0,62</w:t>
            </w:r>
          </w:p>
        </w:tc>
        <w:tc>
          <w:tcPr>
            <w:tcW w:w="0" w:type="auto"/>
          </w:tcPr>
          <w:p w14:paraId="1EB0DE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25EBE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7B47351"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30B89F6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5C80CFF"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6A7746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128986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D6ADE1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7D5EC6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4DABDB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FCA75F5" w14:textId="77777777" w:rsidTr="004D394F">
        <w:trPr>
          <w:cantSplit/>
          <w:jc w:val="center"/>
        </w:trPr>
        <w:tc>
          <w:tcPr>
            <w:tcW w:w="1016" w:type="dxa"/>
            <w:vMerge/>
          </w:tcPr>
          <w:p w14:paraId="1E3E623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A4994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53C424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6A903A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2,09</w:t>
            </w:r>
          </w:p>
        </w:tc>
        <w:tc>
          <w:tcPr>
            <w:tcW w:w="0" w:type="auto"/>
          </w:tcPr>
          <w:p w14:paraId="3CFE2F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7E73272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2B242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6,47</w:t>
            </w:r>
          </w:p>
        </w:tc>
        <w:tc>
          <w:tcPr>
            <w:tcW w:w="0" w:type="auto"/>
          </w:tcPr>
          <w:p w14:paraId="2BA0F8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5978D5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BAB7845"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0,76</w:t>
            </w:r>
          </w:p>
          <w:p w14:paraId="4C3197A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594B2E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4A0D0D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87992E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B05F2A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E3B9E4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033016C"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0835B6A" w14:textId="77777777" w:rsidTr="004D394F">
        <w:trPr>
          <w:cantSplit/>
          <w:jc w:val="center"/>
        </w:trPr>
        <w:tc>
          <w:tcPr>
            <w:tcW w:w="1016" w:type="dxa"/>
            <w:vMerge/>
          </w:tcPr>
          <w:p w14:paraId="451C1D3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29A498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404C6B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6485D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138F8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19BAB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7C00A0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F22B8B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2161B47"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15214CD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98E542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43E8FB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F1D3B6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F7B930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2C5A7B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3BF649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C7F5DA1" w14:textId="77777777" w:rsidTr="004D394F">
        <w:trPr>
          <w:cantSplit/>
          <w:jc w:val="center"/>
        </w:trPr>
        <w:tc>
          <w:tcPr>
            <w:tcW w:w="1016" w:type="dxa"/>
            <w:vMerge w:val="restart"/>
          </w:tcPr>
          <w:p w14:paraId="4A56A176"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14</w:t>
            </w:r>
          </w:p>
        </w:tc>
        <w:tc>
          <w:tcPr>
            <w:tcW w:w="1563" w:type="dxa"/>
          </w:tcPr>
          <w:p w14:paraId="787D0F4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0C0BD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2D2C674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0,31</w:t>
            </w:r>
          </w:p>
        </w:tc>
        <w:tc>
          <w:tcPr>
            <w:tcW w:w="0" w:type="auto"/>
          </w:tcPr>
          <w:p w14:paraId="1B8303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C22B27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2A260F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111FDE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EB8E8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66B555A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0,41</w:t>
            </w:r>
          </w:p>
          <w:p w14:paraId="55A4970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643B9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Chloroclysta</w:t>
            </w:r>
          </w:p>
          <w:p w14:paraId="0F2952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infuscata</w:t>
            </w:r>
          </w:p>
        </w:tc>
        <w:tc>
          <w:tcPr>
            <w:tcW w:w="566" w:type="dxa"/>
          </w:tcPr>
          <w:p w14:paraId="3F48750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p w14:paraId="59BE417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2E26D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Charissa</w:t>
            </w:r>
          </w:p>
          <w:p w14:paraId="7397C6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ambiguata</w:t>
            </w:r>
          </w:p>
        </w:tc>
        <w:tc>
          <w:tcPr>
            <w:tcW w:w="0" w:type="auto"/>
          </w:tcPr>
          <w:p w14:paraId="209949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3B852F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Stegania</w:t>
            </w:r>
          </w:p>
          <w:p w14:paraId="4152AD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cararia</w:t>
            </w:r>
          </w:p>
        </w:tc>
        <w:tc>
          <w:tcPr>
            <w:tcW w:w="0" w:type="auto"/>
          </w:tcPr>
          <w:p w14:paraId="1BE3ACC2"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086742E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9824D93" w14:textId="77777777" w:rsidTr="004D394F">
        <w:trPr>
          <w:cantSplit/>
          <w:jc w:val="center"/>
        </w:trPr>
        <w:tc>
          <w:tcPr>
            <w:tcW w:w="1016" w:type="dxa"/>
            <w:vMerge/>
          </w:tcPr>
          <w:p w14:paraId="3D37DA0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2B4382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6DB02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4AF96D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5DE91B9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52D3390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0C3FB9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0,43</w:t>
            </w:r>
          </w:p>
        </w:tc>
        <w:tc>
          <w:tcPr>
            <w:tcW w:w="0" w:type="auto"/>
          </w:tcPr>
          <w:p w14:paraId="03CD9B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01D3AA3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035A73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0,43</w:t>
            </w:r>
          </w:p>
          <w:p w14:paraId="155DD643"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BF17F9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0AB78C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566" w:type="dxa"/>
          </w:tcPr>
          <w:p w14:paraId="3E87BF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8CA98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0F558B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0" w:type="auto"/>
          </w:tcPr>
          <w:p w14:paraId="5FE022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p w14:paraId="34A7574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2CB049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117C2CF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0" w:type="auto"/>
          </w:tcPr>
          <w:p w14:paraId="63D5A8DD"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16BC1BC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171E6AB" w14:textId="77777777" w:rsidTr="004D394F">
        <w:trPr>
          <w:cantSplit/>
          <w:jc w:val="center"/>
        </w:trPr>
        <w:tc>
          <w:tcPr>
            <w:tcW w:w="1016" w:type="dxa"/>
            <w:vMerge/>
          </w:tcPr>
          <w:p w14:paraId="26E6E7A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351D7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75B3B7F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0AA603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1DD21B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2070C8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21DA106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45B34DF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Bupalus</w:t>
            </w:r>
          </w:p>
          <w:p w14:paraId="0AC349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piniarius</w:t>
            </w:r>
          </w:p>
        </w:tc>
        <w:tc>
          <w:tcPr>
            <w:tcW w:w="0" w:type="auto"/>
          </w:tcPr>
          <w:p w14:paraId="00E7EA5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0,24</w:t>
            </w:r>
          </w:p>
          <w:p w14:paraId="5C1553C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93C137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50C4CD6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566" w:type="dxa"/>
          </w:tcPr>
          <w:p w14:paraId="290888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477752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47ACF47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512A9B9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6A9F07E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720011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07B6AA6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05B30FC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8F6FF3D" w14:textId="77777777" w:rsidTr="004D394F">
        <w:trPr>
          <w:cantSplit/>
          <w:jc w:val="center"/>
        </w:trPr>
        <w:tc>
          <w:tcPr>
            <w:tcW w:w="1016" w:type="dxa"/>
            <w:vMerge/>
          </w:tcPr>
          <w:p w14:paraId="49AAF4A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E779B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0D91B33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2995BF1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70D0BB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12AF8DE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3E3076B"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7A078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1238BE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25EEF4E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0,47</w:t>
            </w:r>
          </w:p>
          <w:p w14:paraId="5B3530E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2A308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63883CD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7C937A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40DF6F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56CB0A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466DD9FE"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0,09</w:t>
            </w:r>
          </w:p>
          <w:p w14:paraId="7F50C73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5A79EC2" w14:textId="77777777" w:rsidTr="004D394F">
        <w:trPr>
          <w:cantSplit/>
          <w:jc w:val="center"/>
        </w:trPr>
        <w:tc>
          <w:tcPr>
            <w:tcW w:w="1016" w:type="dxa"/>
            <w:vMerge/>
          </w:tcPr>
          <w:p w14:paraId="16AAAFF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D2E34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0ACB0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BE9092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0,60</w:t>
            </w:r>
          </w:p>
        </w:tc>
        <w:tc>
          <w:tcPr>
            <w:tcW w:w="0" w:type="auto"/>
          </w:tcPr>
          <w:p w14:paraId="161101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57347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282E0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0,60</w:t>
            </w:r>
          </w:p>
        </w:tc>
        <w:tc>
          <w:tcPr>
            <w:tcW w:w="0" w:type="auto"/>
          </w:tcPr>
          <w:p w14:paraId="01DD7B0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8C58C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DBEB0C3"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0,24</w:t>
            </w:r>
          </w:p>
          <w:p w14:paraId="578FF41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893181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E1074D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85E21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Chloroclysta</w:t>
            </w:r>
          </w:p>
          <w:p w14:paraId="7E3673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infuscata</w:t>
            </w:r>
          </w:p>
        </w:tc>
        <w:tc>
          <w:tcPr>
            <w:tcW w:w="0" w:type="auto"/>
          </w:tcPr>
          <w:p w14:paraId="0A05415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p w14:paraId="06A84D3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1A63F8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61E0A32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01E0832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1D13A4D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0220A87" w14:textId="77777777" w:rsidTr="004D394F">
        <w:trPr>
          <w:cantSplit/>
          <w:jc w:val="center"/>
        </w:trPr>
        <w:tc>
          <w:tcPr>
            <w:tcW w:w="1016" w:type="dxa"/>
            <w:vMerge/>
          </w:tcPr>
          <w:p w14:paraId="5A822A0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E9244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C6172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216A921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2,62</w:t>
            </w:r>
          </w:p>
        </w:tc>
        <w:tc>
          <w:tcPr>
            <w:tcW w:w="0" w:type="auto"/>
          </w:tcPr>
          <w:p w14:paraId="10737D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99B0A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BE80F1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1,72</w:t>
            </w:r>
          </w:p>
        </w:tc>
        <w:tc>
          <w:tcPr>
            <w:tcW w:w="0" w:type="auto"/>
          </w:tcPr>
          <w:p w14:paraId="609684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962F2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3EFE67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0,16</w:t>
            </w:r>
          </w:p>
          <w:p w14:paraId="1568E3C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3F6475D"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A1CBC5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B720B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Eupithecia</w:t>
            </w:r>
          </w:p>
          <w:p w14:paraId="712978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analoga</w:t>
            </w:r>
          </w:p>
        </w:tc>
        <w:tc>
          <w:tcPr>
            <w:tcW w:w="0" w:type="auto"/>
          </w:tcPr>
          <w:p w14:paraId="5EFD98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1C0372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61148C9"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D49DCD8" w14:textId="77777777" w:rsidTr="004D394F">
        <w:trPr>
          <w:cantSplit/>
          <w:jc w:val="center"/>
        </w:trPr>
        <w:tc>
          <w:tcPr>
            <w:tcW w:w="1016" w:type="dxa"/>
            <w:vMerge/>
          </w:tcPr>
          <w:p w14:paraId="14FAD02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50F823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F0263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9AEF27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0,43</w:t>
            </w:r>
          </w:p>
        </w:tc>
        <w:tc>
          <w:tcPr>
            <w:tcW w:w="0" w:type="auto"/>
          </w:tcPr>
          <w:p w14:paraId="5799CE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28F03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38082A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74218D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650579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33DC089"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0,22</w:t>
            </w:r>
          </w:p>
          <w:p w14:paraId="430FF879"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6BC16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Pygaera</w:t>
            </w:r>
          </w:p>
          <w:p w14:paraId="08B2066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timon</w:t>
            </w:r>
          </w:p>
        </w:tc>
        <w:tc>
          <w:tcPr>
            <w:tcW w:w="566" w:type="dxa"/>
          </w:tcPr>
          <w:p w14:paraId="30ABC4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897A57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Pygaera</w:t>
            </w:r>
          </w:p>
          <w:p w14:paraId="7CB426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timon</w:t>
            </w:r>
          </w:p>
        </w:tc>
        <w:tc>
          <w:tcPr>
            <w:tcW w:w="0" w:type="auto"/>
          </w:tcPr>
          <w:p w14:paraId="2640FBA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6043C6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B8EB88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A419369" w14:textId="77777777" w:rsidTr="004D394F">
        <w:trPr>
          <w:cantSplit/>
          <w:jc w:val="center"/>
        </w:trPr>
        <w:tc>
          <w:tcPr>
            <w:tcW w:w="1016" w:type="dxa"/>
            <w:vMerge/>
          </w:tcPr>
          <w:p w14:paraId="15AA4774"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083DF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E2A60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5AC9983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2,98</w:t>
            </w:r>
          </w:p>
        </w:tc>
        <w:tc>
          <w:tcPr>
            <w:tcW w:w="0" w:type="auto"/>
          </w:tcPr>
          <w:p w14:paraId="02E24C4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E9429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54FFCC6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1,52</w:t>
            </w:r>
          </w:p>
        </w:tc>
        <w:tc>
          <w:tcPr>
            <w:tcW w:w="0" w:type="auto"/>
          </w:tcPr>
          <w:p w14:paraId="74516CD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2C8B9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19848EB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0,88</w:t>
            </w:r>
          </w:p>
          <w:p w14:paraId="0D644A5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B83C99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9DA4AB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67282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Hoplodrina</w:t>
            </w:r>
          </w:p>
          <w:p w14:paraId="22132D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ambigua</w:t>
            </w:r>
          </w:p>
        </w:tc>
        <w:tc>
          <w:tcPr>
            <w:tcW w:w="0" w:type="auto"/>
          </w:tcPr>
          <w:p w14:paraId="54BECF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730EED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48932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EDA5427" w14:textId="77777777" w:rsidTr="004D394F">
        <w:trPr>
          <w:cantSplit/>
          <w:jc w:val="center"/>
        </w:trPr>
        <w:tc>
          <w:tcPr>
            <w:tcW w:w="1016" w:type="dxa"/>
            <w:vMerge/>
          </w:tcPr>
          <w:p w14:paraId="20C0F9F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643266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924AF1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F5E846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80A95A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91CC60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FE676AE"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763AD28"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5F6970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00B88B4" w14:textId="77777777" w:rsidR="004D394F" w:rsidRPr="00F74948" w:rsidRDefault="004D394F" w:rsidP="004D394F">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Xylomoia</w:t>
            </w:r>
          </w:p>
          <w:p w14:paraId="358859F4" w14:textId="77777777" w:rsidR="004D394F" w:rsidRPr="00F74948" w:rsidRDefault="004D394F" w:rsidP="004D394F">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strix</w:t>
            </w:r>
          </w:p>
        </w:tc>
        <w:tc>
          <w:tcPr>
            <w:tcW w:w="0" w:type="auto"/>
          </w:tcPr>
          <w:p w14:paraId="4AEFA3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650345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F5EEE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4B93BFD" w14:textId="77777777" w:rsidTr="004D394F">
        <w:trPr>
          <w:cantSplit/>
          <w:jc w:val="center"/>
        </w:trPr>
        <w:tc>
          <w:tcPr>
            <w:tcW w:w="1016" w:type="dxa"/>
            <w:vMerge/>
          </w:tcPr>
          <w:p w14:paraId="28DB464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F23805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FFF30B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BFCD5C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DA2832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E8DF75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756705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A217C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51B6BB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566" w:type="dxa"/>
          </w:tcPr>
          <w:p w14:paraId="6A48B72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02A623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3AB9A1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0" w:type="auto"/>
          </w:tcPr>
          <w:p w14:paraId="7E65826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1748060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411D04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0" w:type="auto"/>
          </w:tcPr>
          <w:p w14:paraId="114C2666"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0,48</w:t>
            </w:r>
          </w:p>
          <w:p w14:paraId="3169D91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AC52BF0" w14:textId="77777777" w:rsidTr="004D394F">
        <w:trPr>
          <w:cantSplit/>
          <w:jc w:val="center"/>
        </w:trPr>
        <w:tc>
          <w:tcPr>
            <w:tcW w:w="1016" w:type="dxa"/>
            <w:vMerge/>
          </w:tcPr>
          <w:p w14:paraId="113F387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165379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312955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AF708C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217ED7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AFECDA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C2408B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D6FED6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9F2C7A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1E33A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Cosmia</w:t>
            </w:r>
          </w:p>
          <w:p w14:paraId="754618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affinis</w:t>
            </w:r>
          </w:p>
        </w:tc>
        <w:tc>
          <w:tcPr>
            <w:tcW w:w="0" w:type="auto"/>
          </w:tcPr>
          <w:p w14:paraId="1D1D64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BA8826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AA017F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CA77AA0" w14:textId="77777777" w:rsidTr="004D394F">
        <w:trPr>
          <w:cantSplit/>
          <w:jc w:val="center"/>
        </w:trPr>
        <w:tc>
          <w:tcPr>
            <w:tcW w:w="1016" w:type="dxa"/>
            <w:vMerge/>
          </w:tcPr>
          <w:p w14:paraId="093366AA"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3F63E6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8C3F90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135BA6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53C6C4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A13242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B5FD5A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6931797"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3FCEC1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8FA58D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572E2C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2174F87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1F6D8EC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90A568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677B348" w14:textId="77777777" w:rsidTr="004D394F">
        <w:trPr>
          <w:cantSplit/>
          <w:jc w:val="center"/>
        </w:trPr>
        <w:tc>
          <w:tcPr>
            <w:tcW w:w="1016" w:type="dxa"/>
            <w:vMerge w:val="restart"/>
          </w:tcPr>
          <w:p w14:paraId="30181B53"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16</w:t>
            </w:r>
          </w:p>
        </w:tc>
        <w:tc>
          <w:tcPr>
            <w:tcW w:w="1563" w:type="dxa"/>
          </w:tcPr>
          <w:p w14:paraId="27DD18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680BFA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2E8F74A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507A37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BC161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44D7D76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77098A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259D75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24AB84AA"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630D4379"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EE2715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Hoplodrina</w:t>
            </w:r>
          </w:p>
          <w:p w14:paraId="2023F90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respersa</w:t>
            </w:r>
          </w:p>
        </w:tc>
        <w:tc>
          <w:tcPr>
            <w:tcW w:w="566" w:type="dxa"/>
          </w:tcPr>
          <w:p w14:paraId="1F14EE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10C0C5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64139C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F530DB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Hoplodrina</w:t>
            </w:r>
          </w:p>
          <w:p w14:paraId="404128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respersa</w:t>
            </w:r>
          </w:p>
        </w:tc>
        <w:tc>
          <w:tcPr>
            <w:tcW w:w="0" w:type="auto"/>
          </w:tcPr>
          <w:p w14:paraId="1EC150FB"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794C7D81" w14:textId="77777777" w:rsidR="004D394F" w:rsidRPr="00F74948" w:rsidRDefault="004D394F" w:rsidP="004D394F">
            <w:pPr>
              <w:spacing w:after="0" w:line="240" w:lineRule="auto"/>
              <w:rPr>
                <w:rFonts w:ascii="Times New Roman" w:hAnsi="Times New Roman" w:cs="Times New Roman"/>
                <w:i/>
                <w:sz w:val="20"/>
              </w:rPr>
            </w:pPr>
          </w:p>
        </w:tc>
      </w:tr>
      <w:tr w:rsidR="004D394F" w:rsidRPr="00F74948" w14:paraId="0A5AF2D1" w14:textId="77777777" w:rsidTr="004D394F">
        <w:trPr>
          <w:cantSplit/>
          <w:jc w:val="center"/>
        </w:trPr>
        <w:tc>
          <w:tcPr>
            <w:tcW w:w="1016" w:type="dxa"/>
            <w:vMerge/>
          </w:tcPr>
          <w:p w14:paraId="3925768C"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D41A4D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0A5D86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1027CB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7777B7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C7FE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5C79CF3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480FE68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50B5F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4050DE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566" w:type="dxa"/>
          </w:tcPr>
          <w:p w14:paraId="7976C7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5CBF12E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4589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6BA897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0" w:type="auto"/>
          </w:tcPr>
          <w:p w14:paraId="3DCC2EB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D29A2A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Cidaria</w:t>
            </w:r>
          </w:p>
          <w:p w14:paraId="215208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fulvata</w:t>
            </w:r>
          </w:p>
        </w:tc>
        <w:tc>
          <w:tcPr>
            <w:tcW w:w="0" w:type="auto"/>
          </w:tcPr>
          <w:p w14:paraId="63177887"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0,05</w:t>
            </w:r>
          </w:p>
          <w:p w14:paraId="1677BB59" w14:textId="77777777" w:rsidR="004D394F" w:rsidRPr="00F74948" w:rsidRDefault="004D394F" w:rsidP="004D394F">
            <w:pPr>
              <w:spacing w:after="0" w:line="240" w:lineRule="auto"/>
              <w:rPr>
                <w:rFonts w:ascii="Times New Roman" w:hAnsi="Times New Roman" w:cs="Times New Roman"/>
                <w:i/>
                <w:sz w:val="20"/>
              </w:rPr>
            </w:pPr>
          </w:p>
        </w:tc>
      </w:tr>
      <w:tr w:rsidR="004D394F" w:rsidRPr="00F74948" w14:paraId="64272503" w14:textId="77777777" w:rsidTr="004D394F">
        <w:trPr>
          <w:cantSplit/>
          <w:jc w:val="center"/>
        </w:trPr>
        <w:tc>
          <w:tcPr>
            <w:tcW w:w="1016" w:type="dxa"/>
            <w:vMerge/>
          </w:tcPr>
          <w:p w14:paraId="5E21F93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862A3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5B19BF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5D16B2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0,98</w:t>
            </w:r>
          </w:p>
        </w:tc>
        <w:tc>
          <w:tcPr>
            <w:tcW w:w="0" w:type="auto"/>
          </w:tcPr>
          <w:p w14:paraId="4E09682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59EC781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FC86D8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3,16</w:t>
            </w:r>
          </w:p>
        </w:tc>
        <w:tc>
          <w:tcPr>
            <w:tcW w:w="0" w:type="auto"/>
          </w:tcPr>
          <w:p w14:paraId="271F16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EB9D3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69FC043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0,67</w:t>
            </w:r>
          </w:p>
          <w:p w14:paraId="043BCCF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532DE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0B95362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764ACB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2E77B2A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10DC7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Hoplodrina</w:t>
            </w:r>
          </w:p>
          <w:p w14:paraId="48AB45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respersa</w:t>
            </w:r>
          </w:p>
        </w:tc>
        <w:tc>
          <w:tcPr>
            <w:tcW w:w="0" w:type="auto"/>
          </w:tcPr>
          <w:p w14:paraId="6D9AF9F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6D73853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3C97F59" w14:textId="77777777" w:rsidR="004D394F" w:rsidRPr="00F74948" w:rsidRDefault="004D394F" w:rsidP="004D394F">
            <w:pPr>
              <w:spacing w:after="0" w:line="240" w:lineRule="auto"/>
              <w:rPr>
                <w:rFonts w:ascii="Times New Roman" w:hAnsi="Times New Roman" w:cs="Times New Roman"/>
                <w:i/>
                <w:sz w:val="20"/>
              </w:rPr>
            </w:pPr>
          </w:p>
        </w:tc>
      </w:tr>
      <w:tr w:rsidR="004D394F" w:rsidRPr="00F74948" w14:paraId="4C353ECD" w14:textId="77777777" w:rsidTr="004D394F">
        <w:trPr>
          <w:cantSplit/>
          <w:jc w:val="center"/>
        </w:trPr>
        <w:tc>
          <w:tcPr>
            <w:tcW w:w="1016" w:type="dxa"/>
            <w:vMerge/>
          </w:tcPr>
          <w:p w14:paraId="4CC3E05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18189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18F3E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F5FAE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0,74</w:t>
            </w:r>
          </w:p>
        </w:tc>
        <w:tc>
          <w:tcPr>
            <w:tcW w:w="0" w:type="auto"/>
          </w:tcPr>
          <w:p w14:paraId="74AF46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32B886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81C7B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1,02</w:t>
            </w:r>
          </w:p>
        </w:tc>
        <w:tc>
          <w:tcPr>
            <w:tcW w:w="0" w:type="auto"/>
          </w:tcPr>
          <w:p w14:paraId="37B91F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3FA8D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E07C899"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0,29</w:t>
            </w:r>
          </w:p>
          <w:p w14:paraId="1BA7851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4A90E8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Spargania</w:t>
            </w:r>
          </w:p>
          <w:p w14:paraId="649F4F1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luctuata</w:t>
            </w:r>
          </w:p>
        </w:tc>
        <w:tc>
          <w:tcPr>
            <w:tcW w:w="566" w:type="dxa"/>
          </w:tcPr>
          <w:p w14:paraId="4EA953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0EDDB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Apamea</w:t>
            </w:r>
          </w:p>
          <w:p w14:paraId="500AF3F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lithoxylaea</w:t>
            </w:r>
          </w:p>
        </w:tc>
        <w:tc>
          <w:tcPr>
            <w:tcW w:w="0" w:type="auto"/>
          </w:tcPr>
          <w:p w14:paraId="4F3D96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08C0DC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Bena</w:t>
            </w:r>
          </w:p>
          <w:p w14:paraId="69C662E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bicolorana</w:t>
            </w:r>
          </w:p>
        </w:tc>
        <w:tc>
          <w:tcPr>
            <w:tcW w:w="0" w:type="auto"/>
          </w:tcPr>
          <w:p w14:paraId="7ACDB1CD"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402AFCE9" w14:textId="77777777" w:rsidR="004D394F" w:rsidRPr="00F74948" w:rsidRDefault="004D394F" w:rsidP="004D394F">
            <w:pPr>
              <w:spacing w:after="0" w:line="240" w:lineRule="auto"/>
              <w:rPr>
                <w:rFonts w:ascii="Times New Roman" w:hAnsi="Times New Roman" w:cs="Times New Roman"/>
                <w:i/>
                <w:sz w:val="20"/>
              </w:rPr>
            </w:pPr>
          </w:p>
        </w:tc>
      </w:tr>
      <w:tr w:rsidR="004D394F" w:rsidRPr="00F74948" w14:paraId="00A403C5" w14:textId="77777777" w:rsidTr="004D394F">
        <w:trPr>
          <w:cantSplit/>
          <w:jc w:val="center"/>
        </w:trPr>
        <w:tc>
          <w:tcPr>
            <w:tcW w:w="1016" w:type="dxa"/>
            <w:vMerge/>
          </w:tcPr>
          <w:p w14:paraId="31B7153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7B6AC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5F2BE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C765CD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1,05</w:t>
            </w:r>
          </w:p>
        </w:tc>
        <w:tc>
          <w:tcPr>
            <w:tcW w:w="0" w:type="auto"/>
          </w:tcPr>
          <w:p w14:paraId="03D4D9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7B77F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75B2A1B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1,19</w:t>
            </w:r>
          </w:p>
        </w:tc>
        <w:tc>
          <w:tcPr>
            <w:tcW w:w="0" w:type="auto"/>
          </w:tcPr>
          <w:p w14:paraId="60F32A1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BA3C11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433D41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0,88</w:t>
            </w:r>
          </w:p>
          <w:p w14:paraId="535D5C7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FB010D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60833EB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609727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Amphipoea</w:t>
            </w:r>
          </w:p>
          <w:p w14:paraId="5379B28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crinanensis</w:t>
            </w:r>
          </w:p>
        </w:tc>
        <w:tc>
          <w:tcPr>
            <w:tcW w:w="0" w:type="auto"/>
          </w:tcPr>
          <w:p w14:paraId="7EC29059" w14:textId="77777777" w:rsidR="004D394F" w:rsidRPr="00F74948" w:rsidRDefault="004D394F" w:rsidP="004D394F">
            <w:pPr>
              <w:spacing w:after="0" w:line="240" w:lineRule="auto"/>
              <w:rPr>
                <w:rFonts w:ascii="Times New Roman" w:hAnsi="Times New Roman" w:cs="Times New Roman"/>
                <w:i/>
                <w:sz w:val="20"/>
                <w:szCs w:val="20"/>
              </w:rPr>
            </w:pPr>
          </w:p>
          <w:p w14:paraId="0928A61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778684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Alcis</w:t>
            </w:r>
          </w:p>
          <w:p w14:paraId="6145D7F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jubata</w:t>
            </w:r>
          </w:p>
        </w:tc>
        <w:tc>
          <w:tcPr>
            <w:tcW w:w="0" w:type="auto"/>
          </w:tcPr>
          <w:p w14:paraId="4F7B0CF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3EACA789" w14:textId="77777777" w:rsidR="004D394F" w:rsidRPr="00F74948" w:rsidRDefault="004D394F" w:rsidP="004D394F">
            <w:pPr>
              <w:spacing w:after="0" w:line="240" w:lineRule="auto"/>
              <w:rPr>
                <w:rFonts w:ascii="Times New Roman" w:hAnsi="Times New Roman" w:cs="Times New Roman"/>
                <w:i/>
                <w:sz w:val="20"/>
              </w:rPr>
            </w:pPr>
          </w:p>
        </w:tc>
      </w:tr>
      <w:tr w:rsidR="004D394F" w:rsidRPr="00F74948" w14:paraId="31F78922" w14:textId="77777777" w:rsidTr="004D394F">
        <w:trPr>
          <w:cantSplit/>
          <w:jc w:val="center"/>
        </w:trPr>
        <w:tc>
          <w:tcPr>
            <w:tcW w:w="1016" w:type="dxa"/>
            <w:vMerge/>
          </w:tcPr>
          <w:p w14:paraId="2F315D9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3E0D0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32A26E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1C6B54A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C9BD8A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1D4886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180C87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496F47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E2D49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4A65DBE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0,05</w:t>
            </w:r>
          </w:p>
          <w:p w14:paraId="40B1B41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C5780CB"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3F4D7C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3075D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6CA9B0D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interposita</w:t>
            </w:r>
          </w:p>
        </w:tc>
        <w:tc>
          <w:tcPr>
            <w:tcW w:w="0" w:type="auto"/>
          </w:tcPr>
          <w:p w14:paraId="44F13C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5AE074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05B19B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AD4DF4C" w14:textId="77777777" w:rsidTr="004D394F">
        <w:trPr>
          <w:cantSplit/>
          <w:jc w:val="center"/>
        </w:trPr>
        <w:tc>
          <w:tcPr>
            <w:tcW w:w="1016" w:type="dxa"/>
            <w:vMerge/>
          </w:tcPr>
          <w:p w14:paraId="0054A18A"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9C5E9D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A904F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72F9B5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18675A3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FFD6C6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834F65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2DAA37F"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8BF14B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58A27D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028276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Asthena</w:t>
            </w:r>
          </w:p>
          <w:p w14:paraId="5F7C2C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anseraria</w:t>
            </w:r>
          </w:p>
        </w:tc>
        <w:tc>
          <w:tcPr>
            <w:tcW w:w="0" w:type="auto"/>
          </w:tcPr>
          <w:p w14:paraId="39D454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21C4C6C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50ACFDC"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55AD5AB" w14:textId="77777777" w:rsidTr="004D394F">
        <w:trPr>
          <w:cantSplit/>
          <w:jc w:val="center"/>
        </w:trPr>
        <w:tc>
          <w:tcPr>
            <w:tcW w:w="1016" w:type="dxa"/>
            <w:vMerge/>
          </w:tcPr>
          <w:p w14:paraId="33873F2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68F6FA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7BB060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CE302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BDFE4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746A21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0,41</w:t>
            </w:r>
          </w:p>
        </w:tc>
        <w:tc>
          <w:tcPr>
            <w:tcW w:w="0" w:type="auto"/>
          </w:tcPr>
          <w:p w14:paraId="0BC400D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961782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B4B123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A0580E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02EB9A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94AA8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15E269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3FABE1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CB6D35A" w14:textId="77777777" w:rsidTr="004D394F">
        <w:trPr>
          <w:cantSplit/>
          <w:jc w:val="center"/>
        </w:trPr>
        <w:tc>
          <w:tcPr>
            <w:tcW w:w="1016" w:type="dxa"/>
            <w:vMerge w:val="restart"/>
          </w:tcPr>
          <w:p w14:paraId="08C3B0C7"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18</w:t>
            </w:r>
          </w:p>
        </w:tc>
        <w:tc>
          <w:tcPr>
            <w:tcW w:w="1563" w:type="dxa"/>
          </w:tcPr>
          <w:p w14:paraId="566189D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6F2359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4FE503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6B5966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FCC0E4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324D1D3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536612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DD080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2D7E20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0,05</w:t>
            </w:r>
          </w:p>
          <w:p w14:paraId="7F079D6E"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22F723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Sabra</w:t>
            </w:r>
          </w:p>
          <w:p w14:paraId="513D2EC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harpagula</w:t>
            </w:r>
          </w:p>
        </w:tc>
        <w:tc>
          <w:tcPr>
            <w:tcW w:w="566" w:type="dxa"/>
          </w:tcPr>
          <w:p w14:paraId="333936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4E335E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Sabra</w:t>
            </w:r>
          </w:p>
          <w:p w14:paraId="0B97B4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harpagula</w:t>
            </w:r>
          </w:p>
        </w:tc>
        <w:tc>
          <w:tcPr>
            <w:tcW w:w="0" w:type="auto"/>
          </w:tcPr>
          <w:p w14:paraId="55E2A4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0,31</w:t>
            </w:r>
          </w:p>
        </w:tc>
        <w:tc>
          <w:tcPr>
            <w:tcW w:w="0" w:type="auto"/>
          </w:tcPr>
          <w:p w14:paraId="72C5C8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Sabra</w:t>
            </w:r>
          </w:p>
          <w:p w14:paraId="2899AA9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harpagula</w:t>
            </w:r>
          </w:p>
        </w:tc>
        <w:tc>
          <w:tcPr>
            <w:tcW w:w="0" w:type="auto"/>
          </w:tcPr>
          <w:p w14:paraId="2A3332E9"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0,07</w:t>
            </w:r>
          </w:p>
          <w:p w14:paraId="0934E16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4CC5D9C" w14:textId="77777777" w:rsidTr="004D394F">
        <w:trPr>
          <w:cantSplit/>
          <w:jc w:val="center"/>
        </w:trPr>
        <w:tc>
          <w:tcPr>
            <w:tcW w:w="1016" w:type="dxa"/>
            <w:vMerge/>
          </w:tcPr>
          <w:p w14:paraId="1CD6F55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D8FF08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160BAC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58E011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6FFB7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3B28CC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272849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4FA3A00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533EF7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1AE68C0"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p w14:paraId="0AF56D5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471339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05D4370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566" w:type="dxa"/>
          </w:tcPr>
          <w:p w14:paraId="394F59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41C696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4103DF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0" w:type="auto"/>
          </w:tcPr>
          <w:p w14:paraId="4CA5A1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094048E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023870D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0" w:type="auto"/>
          </w:tcPr>
          <w:p w14:paraId="4A4D120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09B8E24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4741E34" w14:textId="77777777" w:rsidTr="004D394F">
        <w:trPr>
          <w:cantSplit/>
          <w:jc w:val="center"/>
        </w:trPr>
        <w:tc>
          <w:tcPr>
            <w:tcW w:w="1016" w:type="dxa"/>
            <w:vMerge/>
          </w:tcPr>
          <w:p w14:paraId="7F2FF18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D51A94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70D8C0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464F34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6796ACD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0,28</w:t>
            </w:r>
          </w:p>
        </w:tc>
        <w:tc>
          <w:tcPr>
            <w:tcW w:w="0" w:type="auto"/>
          </w:tcPr>
          <w:p w14:paraId="1A7099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 gamma</w:t>
            </w:r>
          </w:p>
        </w:tc>
        <w:tc>
          <w:tcPr>
            <w:tcW w:w="0" w:type="auto"/>
          </w:tcPr>
          <w:p w14:paraId="6CCD13C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0,16</w:t>
            </w:r>
          </w:p>
          <w:p w14:paraId="127D73FF"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1D7AC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7A117E7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566" w:type="dxa"/>
          </w:tcPr>
          <w:p w14:paraId="0C2CDBE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2FFD8D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2D2F29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0552A06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0,16</w:t>
            </w:r>
          </w:p>
        </w:tc>
        <w:tc>
          <w:tcPr>
            <w:tcW w:w="0" w:type="auto"/>
          </w:tcPr>
          <w:p w14:paraId="4DDFDA5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FC93146"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9C8F736" w14:textId="77777777" w:rsidTr="004D394F">
        <w:trPr>
          <w:cantSplit/>
          <w:jc w:val="center"/>
        </w:trPr>
        <w:tc>
          <w:tcPr>
            <w:tcW w:w="1016" w:type="dxa"/>
            <w:vMerge/>
          </w:tcPr>
          <w:p w14:paraId="75B7673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7FF76E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E81788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7F989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0B0F097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5AEAD67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E32BB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0,83</w:t>
            </w:r>
          </w:p>
        </w:tc>
        <w:tc>
          <w:tcPr>
            <w:tcW w:w="0" w:type="auto"/>
          </w:tcPr>
          <w:p w14:paraId="7B48163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178850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6372407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311F994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4480B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7AE5EF3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62163E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0A7374F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A5B20A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Deltote</w:t>
            </w:r>
          </w:p>
          <w:p w14:paraId="6500FA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deceptoria</w:t>
            </w:r>
          </w:p>
        </w:tc>
        <w:tc>
          <w:tcPr>
            <w:tcW w:w="0" w:type="auto"/>
          </w:tcPr>
          <w:p w14:paraId="71853B2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F3A579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C3F771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93B5982" w14:textId="77777777" w:rsidTr="004D394F">
        <w:trPr>
          <w:cantSplit/>
          <w:jc w:val="center"/>
        </w:trPr>
        <w:tc>
          <w:tcPr>
            <w:tcW w:w="1016" w:type="dxa"/>
            <w:vMerge/>
          </w:tcPr>
          <w:p w14:paraId="3DC0B97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598FF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79954E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6FF985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0,26</w:t>
            </w:r>
          </w:p>
        </w:tc>
        <w:tc>
          <w:tcPr>
            <w:tcW w:w="0" w:type="auto"/>
          </w:tcPr>
          <w:p w14:paraId="52768F9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96EC2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19363E3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1,74</w:t>
            </w:r>
          </w:p>
        </w:tc>
        <w:tc>
          <w:tcPr>
            <w:tcW w:w="0" w:type="auto"/>
          </w:tcPr>
          <w:p w14:paraId="50FD00E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151921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03159B6"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p w14:paraId="004B581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57FFE77"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A5210B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957BC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75F2140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62F651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EB1590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4B1EF7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3DB5BD7" w14:textId="77777777" w:rsidTr="004D394F">
        <w:trPr>
          <w:cantSplit/>
          <w:jc w:val="center"/>
        </w:trPr>
        <w:tc>
          <w:tcPr>
            <w:tcW w:w="1016" w:type="dxa"/>
            <w:vMerge/>
          </w:tcPr>
          <w:p w14:paraId="44E57E1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322CBC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58EFD36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38DEE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0,55</w:t>
            </w:r>
          </w:p>
        </w:tc>
        <w:tc>
          <w:tcPr>
            <w:tcW w:w="0" w:type="auto"/>
          </w:tcPr>
          <w:p w14:paraId="771327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34F178A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EAED9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1,02</w:t>
            </w:r>
          </w:p>
        </w:tc>
        <w:tc>
          <w:tcPr>
            <w:tcW w:w="0" w:type="auto"/>
          </w:tcPr>
          <w:p w14:paraId="04D3BDD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A258F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E05EC1E"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0.66</w:t>
            </w:r>
          </w:p>
          <w:p w14:paraId="643FEF9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3D6A87B"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D0A347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8CE6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Opigena</w:t>
            </w:r>
          </w:p>
          <w:p w14:paraId="177C00F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polygona</w:t>
            </w:r>
          </w:p>
        </w:tc>
        <w:tc>
          <w:tcPr>
            <w:tcW w:w="0" w:type="auto"/>
          </w:tcPr>
          <w:p w14:paraId="0B3E52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0EE31F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CFF93F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6D03CE2" w14:textId="77777777" w:rsidTr="004D394F">
        <w:trPr>
          <w:cantSplit/>
          <w:jc w:val="center"/>
        </w:trPr>
        <w:tc>
          <w:tcPr>
            <w:tcW w:w="1016" w:type="dxa"/>
            <w:vMerge/>
          </w:tcPr>
          <w:p w14:paraId="415F387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D064D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5C6D6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681CB9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31140C6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92CF4E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CBC3D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0,33</w:t>
            </w:r>
          </w:p>
        </w:tc>
        <w:tc>
          <w:tcPr>
            <w:tcW w:w="0" w:type="auto"/>
          </w:tcPr>
          <w:p w14:paraId="5C83B9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446F0D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36310D2"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0,28</w:t>
            </w:r>
          </w:p>
          <w:p w14:paraId="3A893CA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DE8AFF4"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2B302F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84FF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Chlorochysta</w:t>
            </w:r>
          </w:p>
          <w:p w14:paraId="315A93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infuscata</w:t>
            </w:r>
          </w:p>
        </w:tc>
        <w:tc>
          <w:tcPr>
            <w:tcW w:w="0" w:type="auto"/>
          </w:tcPr>
          <w:p w14:paraId="7AD825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512F270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8FA080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B13848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7E145DF" w14:textId="77777777" w:rsidTr="004D394F">
        <w:trPr>
          <w:cantSplit/>
          <w:jc w:val="center"/>
        </w:trPr>
        <w:tc>
          <w:tcPr>
            <w:tcW w:w="1016" w:type="dxa"/>
            <w:vMerge/>
          </w:tcPr>
          <w:p w14:paraId="3DBC7E0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33B707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A5564B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906574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Cossus</w:t>
            </w:r>
          </w:p>
          <w:p w14:paraId="634F9E4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cossus</w:t>
            </w:r>
          </w:p>
        </w:tc>
        <w:tc>
          <w:tcPr>
            <w:tcW w:w="0" w:type="auto"/>
          </w:tcPr>
          <w:p w14:paraId="0078E9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9AE6B0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34C307F"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CED7EB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E22C84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76A6CE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8E02E8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B66111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5AA789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3871970" w14:textId="77777777" w:rsidTr="004D394F">
        <w:trPr>
          <w:cantSplit/>
          <w:jc w:val="center"/>
        </w:trPr>
        <w:tc>
          <w:tcPr>
            <w:tcW w:w="1016" w:type="dxa"/>
            <w:vMerge w:val="restart"/>
          </w:tcPr>
          <w:p w14:paraId="78425001"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w:t>
            </w:r>
          </w:p>
        </w:tc>
        <w:tc>
          <w:tcPr>
            <w:tcW w:w="1563" w:type="dxa"/>
          </w:tcPr>
          <w:p w14:paraId="230427F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17DA39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BF8C9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0,287</w:t>
            </w:r>
          </w:p>
        </w:tc>
        <w:tc>
          <w:tcPr>
            <w:tcW w:w="0" w:type="auto"/>
          </w:tcPr>
          <w:p w14:paraId="12457D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EDAE4F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E8DB2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0,22</w:t>
            </w:r>
          </w:p>
        </w:tc>
        <w:tc>
          <w:tcPr>
            <w:tcW w:w="0" w:type="auto"/>
          </w:tcPr>
          <w:p w14:paraId="1CF7D8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B3CAD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1D1A018"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0,48</w:t>
            </w:r>
          </w:p>
          <w:p w14:paraId="31F77DE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EA4ED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Pygaera</w:t>
            </w:r>
          </w:p>
          <w:p w14:paraId="183108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timon</w:t>
            </w:r>
          </w:p>
        </w:tc>
        <w:tc>
          <w:tcPr>
            <w:tcW w:w="566" w:type="dxa"/>
          </w:tcPr>
          <w:p w14:paraId="2C1958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3652C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Pygaera</w:t>
            </w:r>
          </w:p>
          <w:p w14:paraId="3B67EF1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timon</w:t>
            </w:r>
          </w:p>
        </w:tc>
        <w:tc>
          <w:tcPr>
            <w:tcW w:w="0" w:type="auto"/>
          </w:tcPr>
          <w:p w14:paraId="1D4CAD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1B3BCB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75C1B1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0BD02C8" w14:textId="77777777" w:rsidTr="004D394F">
        <w:trPr>
          <w:cantSplit/>
          <w:trHeight w:val="451"/>
          <w:jc w:val="center"/>
        </w:trPr>
        <w:tc>
          <w:tcPr>
            <w:tcW w:w="1016" w:type="dxa"/>
            <w:vMerge/>
          </w:tcPr>
          <w:p w14:paraId="20E7DBB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9E4E9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5DDAD9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2FE26F1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0,16</w:t>
            </w:r>
          </w:p>
        </w:tc>
        <w:tc>
          <w:tcPr>
            <w:tcW w:w="0" w:type="auto"/>
          </w:tcPr>
          <w:p w14:paraId="1CCD2C4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0628BF5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644055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1313556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7BF88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9DE2F1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0,10</w:t>
            </w:r>
          </w:p>
          <w:p w14:paraId="1BC296F9"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32698B7"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ABD582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CECC34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020CBA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3D6B4B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584F36D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1F72E8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2C167E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EDF333C" w14:textId="77777777" w:rsidTr="004D394F">
        <w:trPr>
          <w:cantSplit/>
          <w:jc w:val="center"/>
        </w:trPr>
        <w:tc>
          <w:tcPr>
            <w:tcW w:w="1016" w:type="dxa"/>
            <w:vMerge/>
          </w:tcPr>
          <w:p w14:paraId="2E208D0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1CED4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6CA84D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25663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0,34</w:t>
            </w:r>
          </w:p>
        </w:tc>
        <w:tc>
          <w:tcPr>
            <w:tcW w:w="0" w:type="auto"/>
          </w:tcPr>
          <w:p w14:paraId="4733FEF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30C91EE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EB448B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0,43</w:t>
            </w:r>
          </w:p>
        </w:tc>
        <w:tc>
          <w:tcPr>
            <w:tcW w:w="0" w:type="auto"/>
          </w:tcPr>
          <w:p w14:paraId="5557179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09308D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6AA1C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1,02</w:t>
            </w:r>
          </w:p>
        </w:tc>
        <w:tc>
          <w:tcPr>
            <w:tcW w:w="1461" w:type="dxa"/>
          </w:tcPr>
          <w:p w14:paraId="670B2D4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2D3D43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380B49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Cosmia</w:t>
            </w:r>
          </w:p>
          <w:p w14:paraId="7B9C0B2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affinis</w:t>
            </w:r>
          </w:p>
        </w:tc>
        <w:tc>
          <w:tcPr>
            <w:tcW w:w="0" w:type="auto"/>
          </w:tcPr>
          <w:p w14:paraId="2C65716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ABD1F5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4691889"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65B2E9A" w14:textId="77777777" w:rsidTr="004D394F">
        <w:trPr>
          <w:cantSplit/>
          <w:jc w:val="center"/>
        </w:trPr>
        <w:tc>
          <w:tcPr>
            <w:tcW w:w="1016" w:type="dxa"/>
            <w:vMerge/>
          </w:tcPr>
          <w:p w14:paraId="33BD5B1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25D4A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011C0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5425B3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55AB36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3A275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4A866B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21D0ACA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7BE6B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54F0432"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360ECD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86A1B7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9AC82B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A1F823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5D2783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FDB526C" w14:textId="77777777" w:rsidTr="004D394F">
        <w:trPr>
          <w:cantSplit/>
          <w:jc w:val="center"/>
        </w:trPr>
        <w:tc>
          <w:tcPr>
            <w:tcW w:w="1016" w:type="dxa"/>
            <w:vMerge/>
          </w:tcPr>
          <w:p w14:paraId="43178224"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7E881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DC6D1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F6ACB7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7F0D28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6C8D91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23D519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0,74</w:t>
            </w:r>
          </w:p>
        </w:tc>
        <w:tc>
          <w:tcPr>
            <w:tcW w:w="0" w:type="auto"/>
          </w:tcPr>
          <w:p w14:paraId="1570394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D52BC8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A16549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0,48</w:t>
            </w:r>
          </w:p>
          <w:p w14:paraId="05B6FEE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85D3DD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C1AC9E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AC0B0D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D4CB64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2F9354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D7DD82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3A6E163" w14:textId="77777777" w:rsidTr="004D394F">
        <w:trPr>
          <w:cantSplit/>
          <w:jc w:val="center"/>
        </w:trPr>
        <w:tc>
          <w:tcPr>
            <w:tcW w:w="1016" w:type="dxa"/>
            <w:vMerge/>
          </w:tcPr>
          <w:p w14:paraId="7BF5E0D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2C039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437569D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A69980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0FF9E5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0F508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35EE04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79CE2A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754641F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235CCAA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0,10</w:t>
            </w:r>
          </w:p>
          <w:p w14:paraId="39D6B472"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CD53C1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B6F7E4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F4B17C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EDBB51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DBEE2A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F09524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77C2B8D" w14:textId="77777777" w:rsidTr="004D394F">
        <w:trPr>
          <w:cantSplit/>
          <w:jc w:val="center"/>
        </w:trPr>
        <w:tc>
          <w:tcPr>
            <w:tcW w:w="1016" w:type="dxa"/>
            <w:vMerge/>
          </w:tcPr>
          <w:p w14:paraId="24215A2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E8C2CB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29C11D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65492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70B389F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32C1E4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35521F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4055A5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C66E835"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2E7331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A9FBA2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CB5E21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8B0018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33731B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A424E46" w14:textId="77777777" w:rsidTr="004D394F">
        <w:trPr>
          <w:cantSplit/>
          <w:jc w:val="center"/>
        </w:trPr>
        <w:tc>
          <w:tcPr>
            <w:tcW w:w="1016" w:type="dxa"/>
            <w:vMerge w:val="restart"/>
          </w:tcPr>
          <w:p w14:paraId="019F9EC9"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22</w:t>
            </w:r>
          </w:p>
        </w:tc>
        <w:tc>
          <w:tcPr>
            <w:tcW w:w="1563" w:type="dxa"/>
          </w:tcPr>
          <w:p w14:paraId="639B41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626628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99F862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17EA52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136116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E9D4C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438F06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60F2B26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59B43812"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0,16</w:t>
            </w:r>
          </w:p>
          <w:p w14:paraId="71D7EC0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38661B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55FAAE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22B6E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672E988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019E47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3020B57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71DEBE8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093FD850"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715A24C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D0949E6" w14:textId="77777777" w:rsidTr="004D394F">
        <w:trPr>
          <w:cantSplit/>
          <w:jc w:val="center"/>
        </w:trPr>
        <w:tc>
          <w:tcPr>
            <w:tcW w:w="1016" w:type="dxa"/>
            <w:vMerge/>
          </w:tcPr>
          <w:p w14:paraId="4CC194B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9722C2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C14DCE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76BC3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0,19</w:t>
            </w:r>
          </w:p>
        </w:tc>
        <w:tc>
          <w:tcPr>
            <w:tcW w:w="0" w:type="auto"/>
          </w:tcPr>
          <w:p w14:paraId="7C3595F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EC850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5CAB14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0,28</w:t>
            </w:r>
          </w:p>
        </w:tc>
        <w:tc>
          <w:tcPr>
            <w:tcW w:w="0" w:type="auto"/>
          </w:tcPr>
          <w:p w14:paraId="5BFF6A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709441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02971302"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0,28</w:t>
            </w:r>
          </w:p>
          <w:p w14:paraId="78C0EB6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C13805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32EB9A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295432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33D7F2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94351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269502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3D9283A0"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0,10</w:t>
            </w:r>
          </w:p>
          <w:p w14:paraId="38D0604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22D1D43" w14:textId="77777777" w:rsidTr="004D394F">
        <w:trPr>
          <w:cantSplit/>
          <w:jc w:val="center"/>
        </w:trPr>
        <w:tc>
          <w:tcPr>
            <w:tcW w:w="1016" w:type="dxa"/>
            <w:vMerge/>
          </w:tcPr>
          <w:p w14:paraId="5864BD71"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BC47D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2C0CB5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7E9F00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0,74</w:t>
            </w:r>
          </w:p>
        </w:tc>
        <w:tc>
          <w:tcPr>
            <w:tcW w:w="0" w:type="auto"/>
          </w:tcPr>
          <w:p w14:paraId="34D1D44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70C994D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05ED4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2,69</w:t>
            </w:r>
          </w:p>
        </w:tc>
        <w:tc>
          <w:tcPr>
            <w:tcW w:w="0" w:type="auto"/>
          </w:tcPr>
          <w:p w14:paraId="5107D33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343F47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7AA39295"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0,09</w:t>
            </w:r>
          </w:p>
          <w:p w14:paraId="703B5F9A"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0CF925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62E66D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2BAE9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FD53C4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27577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Epirrhoe</w:t>
            </w:r>
          </w:p>
          <w:p w14:paraId="4F6EE88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tartuensis</w:t>
            </w:r>
          </w:p>
        </w:tc>
        <w:tc>
          <w:tcPr>
            <w:tcW w:w="0" w:type="auto"/>
          </w:tcPr>
          <w:p w14:paraId="6CDBE3FA"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4AC5D299"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DC0A9BC" w14:textId="77777777" w:rsidTr="004D394F">
        <w:trPr>
          <w:cantSplit/>
          <w:jc w:val="center"/>
        </w:trPr>
        <w:tc>
          <w:tcPr>
            <w:tcW w:w="1016" w:type="dxa"/>
            <w:vMerge/>
          </w:tcPr>
          <w:p w14:paraId="37C8597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C1D51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2BC872C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3E6E82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1,97</w:t>
            </w:r>
          </w:p>
        </w:tc>
        <w:tc>
          <w:tcPr>
            <w:tcW w:w="0" w:type="auto"/>
          </w:tcPr>
          <w:p w14:paraId="0C65B13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344C14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65AFA9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1EF7AD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EC429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6679E31A"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1,97</w:t>
            </w:r>
          </w:p>
          <w:p w14:paraId="6D0A4C16"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F15DA8F"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46E6F7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B65DE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E3D398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DD6309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Lampropteryx</w:t>
            </w:r>
          </w:p>
          <w:p w14:paraId="6D11E9D7"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otregiata</w:t>
            </w:r>
          </w:p>
        </w:tc>
        <w:tc>
          <w:tcPr>
            <w:tcW w:w="0" w:type="auto"/>
          </w:tcPr>
          <w:p w14:paraId="6344BBAA"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5EE04B96"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65E3457" w14:textId="77777777" w:rsidTr="004D394F">
        <w:trPr>
          <w:cantSplit/>
          <w:jc w:val="center"/>
        </w:trPr>
        <w:tc>
          <w:tcPr>
            <w:tcW w:w="1016" w:type="dxa"/>
            <w:vMerge/>
          </w:tcPr>
          <w:p w14:paraId="433C6EE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076A8E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33B30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0CF55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5D0CF72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5573B61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531D7F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2DAD4D3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6C78E73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54A07F5"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0,03</w:t>
            </w:r>
          </w:p>
          <w:p w14:paraId="3420350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29ED3C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22EBC9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60634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7725EE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interposita</w:t>
            </w:r>
          </w:p>
        </w:tc>
        <w:tc>
          <w:tcPr>
            <w:tcW w:w="0" w:type="auto"/>
          </w:tcPr>
          <w:p w14:paraId="053103E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46FB73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CD4B4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interposita</w:t>
            </w:r>
          </w:p>
        </w:tc>
        <w:tc>
          <w:tcPr>
            <w:tcW w:w="0" w:type="auto"/>
          </w:tcPr>
          <w:p w14:paraId="57163A27"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0AC1C2E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18A4505" w14:textId="77777777" w:rsidTr="004D394F">
        <w:trPr>
          <w:cantSplit/>
          <w:jc w:val="center"/>
        </w:trPr>
        <w:tc>
          <w:tcPr>
            <w:tcW w:w="1016" w:type="dxa"/>
            <w:vMerge/>
          </w:tcPr>
          <w:p w14:paraId="270AB816"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144EC9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2C3583C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1C0DF7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5ED38A1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466BDB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48942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40D13E8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36585E91"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1,95</w:t>
            </w:r>
          </w:p>
          <w:p w14:paraId="7730A9E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0F208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00369E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566" w:type="dxa"/>
          </w:tcPr>
          <w:p w14:paraId="4A7673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D2CEC8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7F7B9A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43DDC40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2DB5AC6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2DA3312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68A06653"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6C8265D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D8EF6B5" w14:textId="77777777" w:rsidTr="004D394F">
        <w:trPr>
          <w:cantSplit/>
          <w:jc w:val="center"/>
        </w:trPr>
        <w:tc>
          <w:tcPr>
            <w:tcW w:w="1016" w:type="dxa"/>
            <w:vMerge/>
          </w:tcPr>
          <w:p w14:paraId="1086AF2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9FA38F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F67643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C7C9D0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3A1B3F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8300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15C73B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7528C9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0,59</w:t>
            </w:r>
          </w:p>
          <w:p w14:paraId="54E7B3F3"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7EF553B"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3A59E1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3AF84A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F816E9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37B470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Nycteola</w:t>
            </w:r>
          </w:p>
          <w:p w14:paraId="5B5FD0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revayana</w:t>
            </w:r>
          </w:p>
          <w:p w14:paraId="05C1131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06A95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299BEAE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3A689B3" w14:textId="77777777" w:rsidTr="004D394F">
        <w:trPr>
          <w:cantSplit/>
          <w:jc w:val="center"/>
        </w:trPr>
        <w:tc>
          <w:tcPr>
            <w:tcW w:w="1016" w:type="dxa"/>
            <w:vMerge w:val="restart"/>
          </w:tcPr>
          <w:p w14:paraId="509B5B57"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24</w:t>
            </w:r>
          </w:p>
        </w:tc>
        <w:tc>
          <w:tcPr>
            <w:tcW w:w="1563" w:type="dxa"/>
          </w:tcPr>
          <w:p w14:paraId="730BED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2BA039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CD45B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39D1EA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450F27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17BEE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A66E2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8083F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0F87E9B2"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0,29</w:t>
            </w:r>
          </w:p>
          <w:p w14:paraId="6C1CF94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E94DC2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1FCFCF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0254F5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105210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375ADC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33BB47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2AD73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4340887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1DBF3264"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0,07</w:t>
            </w:r>
          </w:p>
          <w:p w14:paraId="4AFCE9EA"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8589520" w14:textId="77777777" w:rsidTr="004D394F">
        <w:trPr>
          <w:cantSplit/>
          <w:jc w:val="center"/>
        </w:trPr>
        <w:tc>
          <w:tcPr>
            <w:tcW w:w="1016" w:type="dxa"/>
            <w:vMerge/>
          </w:tcPr>
          <w:p w14:paraId="06FD941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4927C83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638E23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F4B11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0,12</w:t>
            </w:r>
          </w:p>
        </w:tc>
        <w:tc>
          <w:tcPr>
            <w:tcW w:w="0" w:type="auto"/>
          </w:tcPr>
          <w:p w14:paraId="1DEF0E9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770ED7C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F788D8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1ED9B8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218CAA6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2C71971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0,53</w:t>
            </w:r>
          </w:p>
          <w:p w14:paraId="1CBF3D1B"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F97FB2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348B69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566" w:type="dxa"/>
          </w:tcPr>
          <w:p w14:paraId="635F0F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0ED7F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424F261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0" w:type="auto"/>
          </w:tcPr>
          <w:p w14:paraId="7174196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0DFFDD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2BCF80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0" w:type="auto"/>
          </w:tcPr>
          <w:p w14:paraId="52910791"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0,40</w:t>
            </w:r>
          </w:p>
          <w:p w14:paraId="20DC23D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18D93B0" w14:textId="77777777" w:rsidTr="004D394F">
        <w:trPr>
          <w:cantSplit/>
          <w:jc w:val="center"/>
        </w:trPr>
        <w:tc>
          <w:tcPr>
            <w:tcW w:w="1016" w:type="dxa"/>
            <w:vMerge/>
          </w:tcPr>
          <w:p w14:paraId="395DBD2C"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C2F24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17A8F0D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72D3AC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tc>
        <w:tc>
          <w:tcPr>
            <w:tcW w:w="0" w:type="auto"/>
          </w:tcPr>
          <w:p w14:paraId="2D34E51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6145ACC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90206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0,41</w:t>
            </w:r>
          </w:p>
        </w:tc>
        <w:tc>
          <w:tcPr>
            <w:tcW w:w="0" w:type="auto"/>
          </w:tcPr>
          <w:p w14:paraId="6DC86BB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CD8AE5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FA4D9E7"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0,12</w:t>
            </w:r>
          </w:p>
          <w:p w14:paraId="524869C1"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F0DEE1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14741E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566" w:type="dxa"/>
          </w:tcPr>
          <w:p w14:paraId="45D189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12A29A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031CA16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7C68A2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540C09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0283532"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1A93F37" w14:textId="77777777" w:rsidTr="004D394F">
        <w:trPr>
          <w:cantSplit/>
          <w:jc w:val="center"/>
        </w:trPr>
        <w:tc>
          <w:tcPr>
            <w:tcW w:w="1016" w:type="dxa"/>
            <w:vMerge/>
          </w:tcPr>
          <w:p w14:paraId="7F67763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F2F0D6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B22C26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4F87A40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1,71</w:t>
            </w:r>
          </w:p>
        </w:tc>
        <w:tc>
          <w:tcPr>
            <w:tcW w:w="0" w:type="auto"/>
          </w:tcPr>
          <w:p w14:paraId="21AD9C5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1C541E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622DC2A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0,81</w:t>
            </w:r>
          </w:p>
        </w:tc>
        <w:tc>
          <w:tcPr>
            <w:tcW w:w="0" w:type="auto"/>
          </w:tcPr>
          <w:p w14:paraId="1092A0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4196C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3E6CA9A8"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0,24</w:t>
            </w:r>
          </w:p>
          <w:p w14:paraId="69B5719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0D291D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93251A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A735E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Sabra</w:t>
            </w:r>
          </w:p>
          <w:p w14:paraId="36FAE8A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harpagula</w:t>
            </w:r>
          </w:p>
        </w:tc>
        <w:tc>
          <w:tcPr>
            <w:tcW w:w="0" w:type="auto"/>
          </w:tcPr>
          <w:p w14:paraId="52BCDD3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32801CF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7E40538"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34C428D" w14:textId="77777777" w:rsidTr="004D394F">
        <w:trPr>
          <w:cantSplit/>
          <w:jc w:val="center"/>
        </w:trPr>
        <w:tc>
          <w:tcPr>
            <w:tcW w:w="1016" w:type="dxa"/>
            <w:vMerge/>
          </w:tcPr>
          <w:p w14:paraId="54EADCD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1274FB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6C291C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048ACD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7F1A57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0AAA5B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DA518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61B1917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7425BD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66DEC21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0,09</w:t>
            </w:r>
          </w:p>
          <w:p w14:paraId="0ACA0C96"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4518A7F"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73ADFD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8AADDD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E0CDED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ECE9DC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786A3F1"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B7CE675" w14:textId="77777777" w:rsidTr="004D394F">
        <w:trPr>
          <w:cantSplit/>
          <w:jc w:val="center"/>
        </w:trPr>
        <w:tc>
          <w:tcPr>
            <w:tcW w:w="1016" w:type="dxa"/>
            <w:vMerge/>
          </w:tcPr>
          <w:p w14:paraId="1FA1C13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B7E11F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E84A11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512530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0,86</w:t>
            </w:r>
          </w:p>
        </w:tc>
        <w:tc>
          <w:tcPr>
            <w:tcW w:w="0" w:type="auto"/>
          </w:tcPr>
          <w:p w14:paraId="1AD1A1D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73AE7C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29DBD2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0,31</w:t>
            </w:r>
          </w:p>
        </w:tc>
        <w:tc>
          <w:tcPr>
            <w:tcW w:w="0" w:type="auto"/>
          </w:tcPr>
          <w:p w14:paraId="711C05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5B00A6C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430C240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0,24</w:t>
            </w:r>
          </w:p>
        </w:tc>
        <w:tc>
          <w:tcPr>
            <w:tcW w:w="1461" w:type="dxa"/>
          </w:tcPr>
          <w:p w14:paraId="43CFB9D3"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318A8D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412547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E3F259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791A27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9137BB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51E8FD7" w14:textId="77777777" w:rsidTr="004D394F">
        <w:trPr>
          <w:cantSplit/>
          <w:jc w:val="center"/>
        </w:trPr>
        <w:tc>
          <w:tcPr>
            <w:tcW w:w="1016" w:type="dxa"/>
            <w:vMerge w:val="restart"/>
          </w:tcPr>
          <w:p w14:paraId="51A1CFF9"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26</w:t>
            </w:r>
          </w:p>
        </w:tc>
        <w:tc>
          <w:tcPr>
            <w:tcW w:w="1563" w:type="dxa"/>
          </w:tcPr>
          <w:p w14:paraId="47B469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F4089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19DC55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0,72</w:t>
            </w:r>
          </w:p>
        </w:tc>
        <w:tc>
          <w:tcPr>
            <w:tcW w:w="0" w:type="auto"/>
          </w:tcPr>
          <w:p w14:paraId="34D17F2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4072EE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029EBE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0,29</w:t>
            </w:r>
          </w:p>
        </w:tc>
        <w:tc>
          <w:tcPr>
            <w:tcW w:w="0" w:type="auto"/>
          </w:tcPr>
          <w:p w14:paraId="1EF03DD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018163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5BC3F945"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0,16</w:t>
            </w:r>
          </w:p>
          <w:p w14:paraId="083EAC9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76F66E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Chlorissa</w:t>
            </w:r>
          </w:p>
          <w:p w14:paraId="37CBB4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cloraria</w:t>
            </w:r>
          </w:p>
        </w:tc>
        <w:tc>
          <w:tcPr>
            <w:tcW w:w="566" w:type="dxa"/>
          </w:tcPr>
          <w:p w14:paraId="1CD8E4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7C0E7F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Chlorissa</w:t>
            </w:r>
          </w:p>
          <w:p w14:paraId="4E8FE6E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cloraria</w:t>
            </w:r>
          </w:p>
        </w:tc>
        <w:tc>
          <w:tcPr>
            <w:tcW w:w="0" w:type="auto"/>
          </w:tcPr>
          <w:p w14:paraId="019A865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2020573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3BF189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CC357CC" w14:textId="77777777" w:rsidTr="004D394F">
        <w:trPr>
          <w:cantSplit/>
          <w:jc w:val="center"/>
        </w:trPr>
        <w:tc>
          <w:tcPr>
            <w:tcW w:w="1016" w:type="dxa"/>
            <w:vMerge/>
          </w:tcPr>
          <w:p w14:paraId="2080F16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DBABB4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FAF58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4DDC78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B3B8E9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56DABBF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206A66B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0,17</w:t>
            </w:r>
          </w:p>
        </w:tc>
        <w:tc>
          <w:tcPr>
            <w:tcW w:w="0" w:type="auto"/>
          </w:tcPr>
          <w:p w14:paraId="2CF2A4B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73A4CE9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1496BB8C"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0,03</w:t>
            </w:r>
          </w:p>
          <w:p w14:paraId="75A595F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C780A9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543B0A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566" w:type="dxa"/>
          </w:tcPr>
          <w:p w14:paraId="77FFCA7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2B07C9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64CE92D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63E3C6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344118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404832A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2CCB5F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0,10</w:t>
            </w:r>
          </w:p>
          <w:p w14:paraId="112D953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33AB7B8" w14:textId="77777777" w:rsidTr="004D394F">
        <w:trPr>
          <w:cantSplit/>
          <w:jc w:val="center"/>
        </w:trPr>
        <w:tc>
          <w:tcPr>
            <w:tcW w:w="1016" w:type="dxa"/>
            <w:vMerge/>
          </w:tcPr>
          <w:p w14:paraId="0D0BF2A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E686D0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272A504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1D574F6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0,88</w:t>
            </w:r>
          </w:p>
        </w:tc>
        <w:tc>
          <w:tcPr>
            <w:tcW w:w="0" w:type="auto"/>
          </w:tcPr>
          <w:p w14:paraId="398DC31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E82045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2CECBC1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1,66</w:t>
            </w:r>
          </w:p>
        </w:tc>
        <w:tc>
          <w:tcPr>
            <w:tcW w:w="0" w:type="auto"/>
          </w:tcPr>
          <w:p w14:paraId="10F9AE2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559BE8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59218C7E"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0,36</w:t>
            </w:r>
          </w:p>
          <w:p w14:paraId="771794D6"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EB5D87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013F32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7078220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BBE8A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Spargania</w:t>
            </w:r>
          </w:p>
          <w:p w14:paraId="67C54D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luctuata</w:t>
            </w:r>
          </w:p>
        </w:tc>
        <w:tc>
          <w:tcPr>
            <w:tcW w:w="0" w:type="auto"/>
          </w:tcPr>
          <w:p w14:paraId="1740043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DED721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Eublemma</w:t>
            </w:r>
          </w:p>
          <w:p w14:paraId="693EAF3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minutata</w:t>
            </w:r>
          </w:p>
        </w:tc>
        <w:tc>
          <w:tcPr>
            <w:tcW w:w="0" w:type="auto"/>
          </w:tcPr>
          <w:p w14:paraId="24D519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p w14:paraId="1E4E0C4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E12763B" w14:textId="77777777" w:rsidTr="004D394F">
        <w:trPr>
          <w:cantSplit/>
          <w:jc w:val="center"/>
        </w:trPr>
        <w:tc>
          <w:tcPr>
            <w:tcW w:w="1016" w:type="dxa"/>
            <w:vMerge/>
          </w:tcPr>
          <w:p w14:paraId="6EA6EE3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50D0AF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06BA4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2C9F9B8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021E78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6604031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2F6FD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0,29</w:t>
            </w:r>
          </w:p>
        </w:tc>
        <w:tc>
          <w:tcPr>
            <w:tcW w:w="0" w:type="auto"/>
          </w:tcPr>
          <w:p w14:paraId="185A4DF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6E725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72583D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353FC23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566" w:type="dxa"/>
          </w:tcPr>
          <w:p w14:paraId="6A09D20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0,14</w:t>
            </w:r>
          </w:p>
        </w:tc>
        <w:tc>
          <w:tcPr>
            <w:tcW w:w="0" w:type="auto"/>
          </w:tcPr>
          <w:p w14:paraId="15CA420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B542CA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7421D9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Callopistria</w:t>
            </w:r>
          </w:p>
          <w:p w14:paraId="7E77288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juventina</w:t>
            </w:r>
          </w:p>
        </w:tc>
        <w:tc>
          <w:tcPr>
            <w:tcW w:w="0" w:type="auto"/>
          </w:tcPr>
          <w:p w14:paraId="3C5A1BE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67EE5A7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4B3BEFF" w14:textId="77777777" w:rsidTr="004D394F">
        <w:trPr>
          <w:cantSplit/>
          <w:jc w:val="center"/>
        </w:trPr>
        <w:tc>
          <w:tcPr>
            <w:tcW w:w="1016" w:type="dxa"/>
            <w:vMerge/>
          </w:tcPr>
          <w:p w14:paraId="654E82D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FFE179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21DB0EF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6BDAB6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0,62</w:t>
            </w:r>
          </w:p>
        </w:tc>
        <w:tc>
          <w:tcPr>
            <w:tcW w:w="0" w:type="auto"/>
          </w:tcPr>
          <w:p w14:paraId="4090C9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0D929E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CD42C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2,85</w:t>
            </w:r>
          </w:p>
        </w:tc>
        <w:tc>
          <w:tcPr>
            <w:tcW w:w="0" w:type="auto"/>
          </w:tcPr>
          <w:p w14:paraId="02B4D0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DBB3D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3281A4F"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0,48</w:t>
            </w:r>
          </w:p>
          <w:p w14:paraId="7486236F"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90A584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CE8840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F1F3A7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C12F3B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E1CC9D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Cyclophora</w:t>
            </w:r>
          </w:p>
          <w:p w14:paraId="2178EC0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quercimontaria</w:t>
            </w:r>
          </w:p>
        </w:tc>
        <w:tc>
          <w:tcPr>
            <w:tcW w:w="0" w:type="auto"/>
          </w:tcPr>
          <w:p w14:paraId="370423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34DD9BEE"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59EBA3B" w14:textId="77777777" w:rsidTr="004D394F">
        <w:trPr>
          <w:cantSplit/>
          <w:jc w:val="center"/>
        </w:trPr>
        <w:tc>
          <w:tcPr>
            <w:tcW w:w="1016" w:type="dxa"/>
            <w:vMerge/>
          </w:tcPr>
          <w:p w14:paraId="6EB305B0"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4EE34F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1729D4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5098E4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AA51F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4BB3715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E0EE64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CA5E273"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2ED44BF"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3732D9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4A93B19"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B4CF2D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20DFEB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DF2C5E5"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1021300" w14:textId="77777777" w:rsidTr="004D394F">
        <w:trPr>
          <w:cantSplit/>
          <w:jc w:val="center"/>
        </w:trPr>
        <w:tc>
          <w:tcPr>
            <w:tcW w:w="1016" w:type="dxa"/>
            <w:vMerge w:val="restart"/>
          </w:tcPr>
          <w:p w14:paraId="755B53AE"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28</w:t>
            </w:r>
          </w:p>
        </w:tc>
        <w:tc>
          <w:tcPr>
            <w:tcW w:w="1563" w:type="dxa"/>
          </w:tcPr>
          <w:p w14:paraId="4BA629C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09DA2F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A81B83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5D860C8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A9C31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552793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6A44E74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7068894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567020A"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0BC64215"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FE1CA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241953B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7AAE6C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0977B3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1E5E3F5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20B121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tc>
        <w:tc>
          <w:tcPr>
            <w:tcW w:w="0" w:type="auto"/>
          </w:tcPr>
          <w:p w14:paraId="4669D77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57ABF19"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DC1044E" w14:textId="77777777" w:rsidTr="004D394F">
        <w:trPr>
          <w:cantSplit/>
          <w:jc w:val="center"/>
        </w:trPr>
        <w:tc>
          <w:tcPr>
            <w:tcW w:w="1016" w:type="dxa"/>
            <w:vMerge/>
          </w:tcPr>
          <w:p w14:paraId="379FB693"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52BFB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035C05A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7C520C0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2A3FDA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1847920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0CB977E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4239813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331F83A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5B09B777"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0,24</w:t>
            </w:r>
          </w:p>
          <w:p w14:paraId="1ED0335D"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44F36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5DDE29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566" w:type="dxa"/>
          </w:tcPr>
          <w:p w14:paraId="2EE8F71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A5C37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7EBC881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21BCD72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6496F16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DB8988D"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6E62A24C" w14:textId="77777777" w:rsidTr="004D394F">
        <w:trPr>
          <w:cantSplit/>
          <w:jc w:val="center"/>
        </w:trPr>
        <w:tc>
          <w:tcPr>
            <w:tcW w:w="1016" w:type="dxa"/>
            <w:vMerge/>
          </w:tcPr>
          <w:p w14:paraId="70CF0F2E"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28658D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0709FC3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251D2C2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6B33EF7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4277A3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2C32AE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0,47</w:t>
            </w:r>
          </w:p>
        </w:tc>
        <w:tc>
          <w:tcPr>
            <w:tcW w:w="0" w:type="auto"/>
          </w:tcPr>
          <w:p w14:paraId="145102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02E774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47A0818"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0,10</w:t>
            </w:r>
          </w:p>
          <w:p w14:paraId="589525B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CD583C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62DB98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332F4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44E4C7B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0" w:type="auto"/>
          </w:tcPr>
          <w:p w14:paraId="17CD858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28856A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Calyptra</w:t>
            </w:r>
          </w:p>
          <w:p w14:paraId="0371DB0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thalictri</w:t>
            </w:r>
          </w:p>
        </w:tc>
        <w:tc>
          <w:tcPr>
            <w:tcW w:w="0" w:type="auto"/>
          </w:tcPr>
          <w:p w14:paraId="41EC6D8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0,03</w:t>
            </w:r>
          </w:p>
          <w:p w14:paraId="26322FD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9CD5FA5" w14:textId="77777777" w:rsidTr="004D394F">
        <w:trPr>
          <w:cantSplit/>
          <w:jc w:val="center"/>
        </w:trPr>
        <w:tc>
          <w:tcPr>
            <w:tcW w:w="1016" w:type="dxa"/>
            <w:vMerge/>
          </w:tcPr>
          <w:p w14:paraId="58F93139"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AE23C0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426076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41F7B8A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1,48</w:t>
            </w:r>
          </w:p>
        </w:tc>
        <w:tc>
          <w:tcPr>
            <w:tcW w:w="0" w:type="auto"/>
          </w:tcPr>
          <w:p w14:paraId="57732F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78F0B16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44D3DA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0,97</w:t>
            </w:r>
          </w:p>
        </w:tc>
        <w:tc>
          <w:tcPr>
            <w:tcW w:w="0" w:type="auto"/>
          </w:tcPr>
          <w:p w14:paraId="0E82634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B2788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76BD3979"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0,24</w:t>
            </w:r>
          </w:p>
          <w:p w14:paraId="5452D27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85FF9B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64FBB1F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w-latinum</w:t>
            </w:r>
          </w:p>
        </w:tc>
        <w:tc>
          <w:tcPr>
            <w:tcW w:w="566" w:type="dxa"/>
          </w:tcPr>
          <w:p w14:paraId="26E6BA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C9275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Eublemma</w:t>
            </w:r>
          </w:p>
          <w:p w14:paraId="19C2CAD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minutata</w:t>
            </w:r>
          </w:p>
        </w:tc>
        <w:tc>
          <w:tcPr>
            <w:tcW w:w="0" w:type="auto"/>
          </w:tcPr>
          <w:p w14:paraId="60ED119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1C8CC7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Eilema</w:t>
            </w:r>
          </w:p>
          <w:p w14:paraId="0F5989D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pygmaeola</w:t>
            </w:r>
          </w:p>
        </w:tc>
        <w:tc>
          <w:tcPr>
            <w:tcW w:w="0" w:type="auto"/>
          </w:tcPr>
          <w:p w14:paraId="7909B9F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052F7CA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C166F79" w14:textId="77777777" w:rsidTr="004D394F">
        <w:trPr>
          <w:cantSplit/>
          <w:jc w:val="center"/>
        </w:trPr>
        <w:tc>
          <w:tcPr>
            <w:tcW w:w="1016" w:type="dxa"/>
            <w:vMerge/>
          </w:tcPr>
          <w:p w14:paraId="26DAFC0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3A03968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36B16CF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FAD15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3E1009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83F9E9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BB2CAA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0,43</w:t>
            </w:r>
          </w:p>
        </w:tc>
        <w:tc>
          <w:tcPr>
            <w:tcW w:w="0" w:type="auto"/>
          </w:tcPr>
          <w:p w14:paraId="65149E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6308626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3B30E9C"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0,31</w:t>
            </w:r>
          </w:p>
        </w:tc>
        <w:tc>
          <w:tcPr>
            <w:tcW w:w="1461" w:type="dxa"/>
          </w:tcPr>
          <w:p w14:paraId="17445BAE"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347DCFFE"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9A11C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14CCD46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interposita</w:t>
            </w:r>
          </w:p>
        </w:tc>
        <w:tc>
          <w:tcPr>
            <w:tcW w:w="0" w:type="auto"/>
          </w:tcPr>
          <w:p w14:paraId="10FC18A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249A35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Gastropacha</w:t>
            </w:r>
          </w:p>
          <w:p w14:paraId="4E0C2C0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populifolia</w:t>
            </w:r>
          </w:p>
        </w:tc>
        <w:tc>
          <w:tcPr>
            <w:tcW w:w="0" w:type="auto"/>
          </w:tcPr>
          <w:p w14:paraId="4402DAB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3C8CAEB0"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4D71280" w14:textId="77777777" w:rsidTr="004D394F">
        <w:trPr>
          <w:cantSplit/>
          <w:jc w:val="center"/>
        </w:trPr>
        <w:tc>
          <w:tcPr>
            <w:tcW w:w="1016" w:type="dxa"/>
            <w:vMerge/>
          </w:tcPr>
          <w:p w14:paraId="03BF777C"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35793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31CA61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3C0817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1,03</w:t>
            </w:r>
          </w:p>
        </w:tc>
        <w:tc>
          <w:tcPr>
            <w:tcW w:w="0" w:type="auto"/>
          </w:tcPr>
          <w:p w14:paraId="1D79290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C2750C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1B5393D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1,74</w:t>
            </w:r>
          </w:p>
        </w:tc>
        <w:tc>
          <w:tcPr>
            <w:tcW w:w="0" w:type="auto"/>
          </w:tcPr>
          <w:p w14:paraId="705BE1B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0FEE38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41057007"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0,83</w:t>
            </w:r>
          </w:p>
          <w:p w14:paraId="08A7A3C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243882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3CA0440"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811CFC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Chlorissa</w:t>
            </w:r>
          </w:p>
          <w:p w14:paraId="6E5E19C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cloraria</w:t>
            </w:r>
          </w:p>
        </w:tc>
        <w:tc>
          <w:tcPr>
            <w:tcW w:w="0" w:type="auto"/>
          </w:tcPr>
          <w:p w14:paraId="2B0EEDF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6CCB38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Syngrapha</w:t>
            </w:r>
          </w:p>
          <w:p w14:paraId="26108A8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microgamma</w:t>
            </w:r>
          </w:p>
        </w:tc>
        <w:tc>
          <w:tcPr>
            <w:tcW w:w="0" w:type="auto"/>
          </w:tcPr>
          <w:p w14:paraId="63A01FC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10EF3BD5"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68E53C6" w14:textId="77777777" w:rsidTr="004D394F">
        <w:trPr>
          <w:cantSplit/>
          <w:jc w:val="center"/>
        </w:trPr>
        <w:tc>
          <w:tcPr>
            <w:tcW w:w="1016" w:type="dxa"/>
            <w:vMerge/>
          </w:tcPr>
          <w:p w14:paraId="09ED9437"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7A5BC2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2D3005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264DE48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154490B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026FAF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11BF670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0,07</w:t>
            </w:r>
          </w:p>
        </w:tc>
        <w:tc>
          <w:tcPr>
            <w:tcW w:w="0" w:type="auto"/>
          </w:tcPr>
          <w:p w14:paraId="76DF99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7B0B42E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7A1261B8"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0,10</w:t>
            </w:r>
          </w:p>
          <w:p w14:paraId="2E3BCCE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4730738A"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8CD42C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586ED35"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446F73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1863D6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5EED5D7"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4369017" w14:textId="77777777" w:rsidTr="004D394F">
        <w:trPr>
          <w:cantSplit/>
          <w:jc w:val="center"/>
        </w:trPr>
        <w:tc>
          <w:tcPr>
            <w:tcW w:w="1016" w:type="dxa"/>
            <w:vMerge w:val="restart"/>
          </w:tcPr>
          <w:p w14:paraId="0D30B564" w14:textId="77777777" w:rsidR="004D394F" w:rsidRPr="00F74948" w:rsidRDefault="004D394F" w:rsidP="004D394F">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30</w:t>
            </w:r>
          </w:p>
        </w:tc>
        <w:tc>
          <w:tcPr>
            <w:tcW w:w="1563" w:type="dxa"/>
          </w:tcPr>
          <w:p w14:paraId="20AB645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6A3635F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3CC18AC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2,16</w:t>
            </w:r>
          </w:p>
        </w:tc>
        <w:tc>
          <w:tcPr>
            <w:tcW w:w="0" w:type="auto"/>
          </w:tcPr>
          <w:p w14:paraId="67F55DF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4B22A1A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0A9F494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0,86</w:t>
            </w:r>
          </w:p>
        </w:tc>
        <w:tc>
          <w:tcPr>
            <w:tcW w:w="0" w:type="auto"/>
          </w:tcPr>
          <w:p w14:paraId="1BC9D2B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Malacosoma</w:t>
            </w:r>
          </w:p>
          <w:p w14:paraId="28A5DF1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neustria</w:t>
            </w:r>
          </w:p>
        </w:tc>
        <w:tc>
          <w:tcPr>
            <w:tcW w:w="0" w:type="auto"/>
          </w:tcPr>
          <w:p w14:paraId="7E6B8389"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0,78</w:t>
            </w:r>
          </w:p>
          <w:p w14:paraId="7DA22257"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500C62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0624508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566" w:type="dxa"/>
          </w:tcPr>
          <w:p w14:paraId="3A32577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8520C7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Scopula</w:t>
            </w:r>
          </w:p>
          <w:p w14:paraId="3EB5908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corrivalaria</w:t>
            </w:r>
          </w:p>
        </w:tc>
        <w:tc>
          <w:tcPr>
            <w:tcW w:w="0" w:type="auto"/>
          </w:tcPr>
          <w:p w14:paraId="5675FCE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7733748"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Scopula</w:t>
            </w:r>
          </w:p>
          <w:p w14:paraId="6A1C7C14"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corrivalaria</w:t>
            </w:r>
          </w:p>
        </w:tc>
        <w:tc>
          <w:tcPr>
            <w:tcW w:w="0" w:type="auto"/>
          </w:tcPr>
          <w:p w14:paraId="61D0EA93"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0,10</w:t>
            </w:r>
          </w:p>
          <w:p w14:paraId="26C3E50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64ECC65" w14:textId="77777777" w:rsidTr="004D394F">
        <w:trPr>
          <w:cantSplit/>
          <w:jc w:val="center"/>
        </w:trPr>
        <w:tc>
          <w:tcPr>
            <w:tcW w:w="1016" w:type="dxa"/>
            <w:vMerge/>
          </w:tcPr>
          <w:p w14:paraId="7C42ABED"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24CAA0A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0C82F72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1751232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EBE9D0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119A29A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623C899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776455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Dendrolimus</w:t>
            </w:r>
          </w:p>
          <w:p w14:paraId="1F4FB16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pini</w:t>
            </w:r>
          </w:p>
        </w:tc>
        <w:tc>
          <w:tcPr>
            <w:tcW w:w="0" w:type="auto"/>
          </w:tcPr>
          <w:p w14:paraId="4F5604ED"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0,12</w:t>
            </w:r>
          </w:p>
          <w:p w14:paraId="3207D4A3"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7175313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37ED766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566" w:type="dxa"/>
          </w:tcPr>
          <w:p w14:paraId="2BE31CA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2CF6C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Lampropteryx</w:t>
            </w:r>
          </w:p>
          <w:p w14:paraId="2A8D62B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otregiata</w:t>
            </w:r>
          </w:p>
        </w:tc>
        <w:tc>
          <w:tcPr>
            <w:tcW w:w="0" w:type="auto"/>
          </w:tcPr>
          <w:p w14:paraId="0D10DE7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5B329EB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FFEDFF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Lamellocossus</w:t>
            </w:r>
          </w:p>
          <w:p w14:paraId="2FE3D82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terebra</w:t>
            </w:r>
          </w:p>
        </w:tc>
        <w:tc>
          <w:tcPr>
            <w:tcW w:w="0" w:type="auto"/>
          </w:tcPr>
          <w:p w14:paraId="52E7676B" w14:textId="77777777" w:rsidR="004D394F" w:rsidRPr="00F74948" w:rsidRDefault="004D394F" w:rsidP="004D394F">
            <w:pPr>
              <w:spacing w:after="0" w:line="240" w:lineRule="auto"/>
              <w:rPr>
                <w:rFonts w:ascii="Times New Roman" w:hAnsi="Times New Roman" w:cs="Times New Roman"/>
                <w:i/>
                <w:color w:val="000000"/>
                <w:sz w:val="20"/>
                <w:szCs w:val="20"/>
              </w:rPr>
            </w:pPr>
            <w:r w:rsidRPr="00F74948">
              <w:rPr>
                <w:rFonts w:ascii="Times New Roman" w:hAnsi="Times New Roman" w:cs="Times New Roman"/>
                <w:i/>
                <w:color w:val="000000"/>
                <w:sz w:val="20"/>
                <w:szCs w:val="20"/>
              </w:rPr>
              <w:t>0,02</w:t>
            </w:r>
          </w:p>
          <w:p w14:paraId="1277504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7D818D1B" w14:textId="77777777" w:rsidTr="004D394F">
        <w:trPr>
          <w:cantSplit/>
          <w:jc w:val="center"/>
        </w:trPr>
        <w:tc>
          <w:tcPr>
            <w:tcW w:w="1016" w:type="dxa"/>
            <w:vMerge/>
          </w:tcPr>
          <w:p w14:paraId="1803FF0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C5C97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371B94D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3829716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0,09</w:t>
            </w:r>
          </w:p>
        </w:tc>
        <w:tc>
          <w:tcPr>
            <w:tcW w:w="0" w:type="auto"/>
          </w:tcPr>
          <w:p w14:paraId="28EFE42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1610189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028D093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0,19</w:t>
            </w:r>
          </w:p>
        </w:tc>
        <w:tc>
          <w:tcPr>
            <w:tcW w:w="0" w:type="auto"/>
          </w:tcPr>
          <w:p w14:paraId="77A7561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Autographa</w:t>
            </w:r>
          </w:p>
          <w:p w14:paraId="699E019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gamma</w:t>
            </w:r>
          </w:p>
        </w:tc>
        <w:tc>
          <w:tcPr>
            <w:tcW w:w="0" w:type="auto"/>
          </w:tcPr>
          <w:p w14:paraId="6DB054AC"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0,02</w:t>
            </w:r>
          </w:p>
          <w:p w14:paraId="20AD419F"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31BB436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815D40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78741C4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196DED3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93248F3"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Cyclophora</w:t>
            </w:r>
          </w:p>
          <w:p w14:paraId="09255052"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quercimontaria</w:t>
            </w:r>
          </w:p>
        </w:tc>
        <w:tc>
          <w:tcPr>
            <w:tcW w:w="0" w:type="auto"/>
          </w:tcPr>
          <w:p w14:paraId="77871C8C"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155F20FF"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1B0B77EC" w14:textId="77777777" w:rsidTr="004D394F">
        <w:trPr>
          <w:cantSplit/>
          <w:jc w:val="center"/>
        </w:trPr>
        <w:tc>
          <w:tcPr>
            <w:tcW w:w="1016" w:type="dxa"/>
            <w:vMerge/>
          </w:tcPr>
          <w:p w14:paraId="6E0F4708"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B24F26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3374DE1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257915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1,02</w:t>
            </w:r>
          </w:p>
        </w:tc>
        <w:tc>
          <w:tcPr>
            <w:tcW w:w="0" w:type="auto"/>
          </w:tcPr>
          <w:p w14:paraId="31459C6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568E1A3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248FD6E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0,93</w:t>
            </w:r>
          </w:p>
        </w:tc>
        <w:tc>
          <w:tcPr>
            <w:tcW w:w="0" w:type="auto"/>
          </w:tcPr>
          <w:p w14:paraId="3D33C3C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Lacanobia</w:t>
            </w:r>
          </w:p>
          <w:p w14:paraId="05EB09DB"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oleracea</w:t>
            </w:r>
          </w:p>
        </w:tc>
        <w:tc>
          <w:tcPr>
            <w:tcW w:w="0" w:type="auto"/>
          </w:tcPr>
          <w:p w14:paraId="24E5D87F"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0,29</w:t>
            </w:r>
          </w:p>
          <w:p w14:paraId="20AF53FC"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0135A7D8"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0274ACE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11A3D4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Proxenus</w:t>
            </w:r>
          </w:p>
          <w:p w14:paraId="76AD17C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lepigone</w:t>
            </w:r>
          </w:p>
        </w:tc>
        <w:tc>
          <w:tcPr>
            <w:tcW w:w="0" w:type="auto"/>
          </w:tcPr>
          <w:p w14:paraId="6976161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723B5B3B"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Gastropacha</w:t>
            </w:r>
          </w:p>
          <w:p w14:paraId="6A27DA92"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populifolia</w:t>
            </w:r>
          </w:p>
        </w:tc>
        <w:tc>
          <w:tcPr>
            <w:tcW w:w="0" w:type="auto"/>
          </w:tcPr>
          <w:p w14:paraId="15F901DC"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0,03</w:t>
            </w:r>
          </w:p>
          <w:p w14:paraId="0CC92134"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0CAD7F57" w14:textId="77777777" w:rsidTr="004D394F">
        <w:trPr>
          <w:cantSplit/>
          <w:jc w:val="center"/>
        </w:trPr>
        <w:tc>
          <w:tcPr>
            <w:tcW w:w="1016" w:type="dxa"/>
            <w:vMerge/>
          </w:tcPr>
          <w:p w14:paraId="22045CC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C67C8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548BAB1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0D30257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0,24</w:t>
            </w:r>
          </w:p>
        </w:tc>
        <w:tc>
          <w:tcPr>
            <w:tcW w:w="0" w:type="auto"/>
          </w:tcPr>
          <w:p w14:paraId="0B1A2D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649ED5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5D223B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0,76</w:t>
            </w:r>
          </w:p>
        </w:tc>
        <w:tc>
          <w:tcPr>
            <w:tcW w:w="0" w:type="auto"/>
          </w:tcPr>
          <w:p w14:paraId="05575FD8"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Noctua</w:t>
            </w:r>
          </w:p>
          <w:p w14:paraId="0404A3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pronuba</w:t>
            </w:r>
          </w:p>
        </w:tc>
        <w:tc>
          <w:tcPr>
            <w:tcW w:w="0" w:type="auto"/>
          </w:tcPr>
          <w:p w14:paraId="4109201C"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0.38</w:t>
            </w:r>
          </w:p>
          <w:p w14:paraId="1621A55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23D0EC46"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210501F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8290D9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Cosmia</w:t>
            </w:r>
          </w:p>
          <w:p w14:paraId="39FC12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affinis</w:t>
            </w:r>
          </w:p>
        </w:tc>
        <w:tc>
          <w:tcPr>
            <w:tcW w:w="0" w:type="auto"/>
          </w:tcPr>
          <w:p w14:paraId="1657251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283776CB"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Cosmia</w:t>
            </w:r>
          </w:p>
          <w:p w14:paraId="72D5187E"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affinis</w:t>
            </w:r>
          </w:p>
        </w:tc>
        <w:tc>
          <w:tcPr>
            <w:tcW w:w="0" w:type="auto"/>
          </w:tcPr>
          <w:p w14:paraId="7419964D"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14A803F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8057AC7" w14:textId="77777777" w:rsidTr="004D394F">
        <w:trPr>
          <w:cantSplit/>
          <w:trHeight w:val="679"/>
          <w:jc w:val="center"/>
        </w:trPr>
        <w:tc>
          <w:tcPr>
            <w:tcW w:w="1016" w:type="dxa"/>
            <w:vMerge/>
          </w:tcPr>
          <w:p w14:paraId="76FAE732"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12846B0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7D0A4A0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EC7A72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1,88</w:t>
            </w:r>
          </w:p>
        </w:tc>
        <w:tc>
          <w:tcPr>
            <w:tcW w:w="0" w:type="auto"/>
          </w:tcPr>
          <w:p w14:paraId="1C6408C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44B1F8C3"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segetum</w:t>
            </w:r>
          </w:p>
        </w:tc>
        <w:tc>
          <w:tcPr>
            <w:tcW w:w="0" w:type="auto"/>
          </w:tcPr>
          <w:p w14:paraId="7AA1205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126278B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66BE709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32F1C505"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4.47</w:t>
            </w:r>
          </w:p>
          <w:p w14:paraId="00200FD6"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690C2F00"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1373FDE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3E136A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Mythimna</w:t>
            </w:r>
          </w:p>
          <w:p w14:paraId="51FB72E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albipuncta</w:t>
            </w:r>
          </w:p>
        </w:tc>
        <w:tc>
          <w:tcPr>
            <w:tcW w:w="0" w:type="auto"/>
          </w:tcPr>
          <w:p w14:paraId="3674AD0A"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351F224A"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Callopistria</w:t>
            </w:r>
          </w:p>
          <w:p w14:paraId="06733991"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juventina</w:t>
            </w:r>
          </w:p>
        </w:tc>
        <w:tc>
          <w:tcPr>
            <w:tcW w:w="0" w:type="auto"/>
          </w:tcPr>
          <w:p w14:paraId="0D742A7F"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3C8F142B"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4A617553" w14:textId="77777777" w:rsidTr="004D394F">
        <w:trPr>
          <w:cantSplit/>
          <w:jc w:val="center"/>
        </w:trPr>
        <w:tc>
          <w:tcPr>
            <w:tcW w:w="1016" w:type="dxa"/>
            <w:vMerge/>
          </w:tcPr>
          <w:p w14:paraId="6544173B"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03C24B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1E58C0F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4DEEB63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0,05</w:t>
            </w:r>
          </w:p>
        </w:tc>
        <w:tc>
          <w:tcPr>
            <w:tcW w:w="0" w:type="auto"/>
          </w:tcPr>
          <w:p w14:paraId="59D05974"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2904A74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3293585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59AFF45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Lymantria</w:t>
            </w:r>
          </w:p>
          <w:p w14:paraId="4E3E84ED"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monacha</w:t>
            </w:r>
          </w:p>
        </w:tc>
        <w:tc>
          <w:tcPr>
            <w:tcW w:w="0" w:type="auto"/>
          </w:tcPr>
          <w:p w14:paraId="4F7E5C93" w14:textId="77777777" w:rsidR="004D394F" w:rsidRPr="00F74948" w:rsidRDefault="004D394F" w:rsidP="004D394F">
            <w:pPr>
              <w:spacing w:after="0" w:line="240" w:lineRule="auto"/>
              <w:rPr>
                <w:rFonts w:ascii="Times New Roman" w:hAnsi="Times New Roman" w:cs="Times New Roman"/>
                <w:i/>
                <w:color w:val="000000"/>
                <w:sz w:val="20"/>
              </w:rPr>
            </w:pPr>
            <w:r w:rsidRPr="00F74948">
              <w:rPr>
                <w:rFonts w:ascii="Times New Roman" w:hAnsi="Times New Roman" w:cs="Times New Roman"/>
                <w:i/>
                <w:color w:val="000000"/>
                <w:sz w:val="20"/>
              </w:rPr>
              <w:t>0.07</w:t>
            </w:r>
          </w:p>
        </w:tc>
        <w:tc>
          <w:tcPr>
            <w:tcW w:w="1461" w:type="dxa"/>
          </w:tcPr>
          <w:p w14:paraId="3DB2637F" w14:textId="77777777" w:rsidR="004D394F" w:rsidRPr="00F74948" w:rsidRDefault="004D394F" w:rsidP="004D394F">
            <w:pPr>
              <w:spacing w:after="0" w:line="240" w:lineRule="auto"/>
              <w:rPr>
                <w:rFonts w:ascii="Times New Roman" w:hAnsi="Times New Roman" w:cs="Times New Roman"/>
                <w:i/>
                <w:sz w:val="20"/>
              </w:rPr>
            </w:pPr>
          </w:p>
        </w:tc>
        <w:tc>
          <w:tcPr>
            <w:tcW w:w="566" w:type="dxa"/>
          </w:tcPr>
          <w:p w14:paraId="7F9FCEC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0CCD21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Yigoga</w:t>
            </w:r>
          </w:p>
          <w:p w14:paraId="3CA43A2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signifera</w:t>
            </w:r>
          </w:p>
        </w:tc>
        <w:tc>
          <w:tcPr>
            <w:tcW w:w="0" w:type="auto"/>
          </w:tcPr>
          <w:p w14:paraId="0358ECA7"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057B7267"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Eupithecia</w:t>
            </w:r>
          </w:p>
          <w:p w14:paraId="6BE08194"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extraversaria</w:t>
            </w:r>
          </w:p>
        </w:tc>
        <w:tc>
          <w:tcPr>
            <w:tcW w:w="0" w:type="auto"/>
          </w:tcPr>
          <w:p w14:paraId="1ED7F265"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5D7AC842"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5C1300C4" w14:textId="77777777" w:rsidTr="004D394F">
        <w:trPr>
          <w:cantSplit/>
          <w:jc w:val="center"/>
        </w:trPr>
        <w:tc>
          <w:tcPr>
            <w:tcW w:w="1016" w:type="dxa"/>
            <w:vMerge/>
          </w:tcPr>
          <w:p w14:paraId="17DED9D4"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5B576A5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3975AA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07DAAB6"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Agrotis</w:t>
            </w:r>
          </w:p>
          <w:p w14:paraId="100ACD2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exclamationis</w:t>
            </w:r>
          </w:p>
        </w:tc>
        <w:tc>
          <w:tcPr>
            <w:tcW w:w="0" w:type="auto"/>
          </w:tcPr>
          <w:p w14:paraId="096C29A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1,97</w:t>
            </w:r>
          </w:p>
        </w:tc>
        <w:tc>
          <w:tcPr>
            <w:tcW w:w="0" w:type="auto"/>
          </w:tcPr>
          <w:p w14:paraId="1585D9A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AFAF504"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8967A24"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5FD868D4"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C3A7E3C"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Laelia</w:t>
            </w:r>
          </w:p>
          <w:p w14:paraId="3B0988E2"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coenosa</w:t>
            </w:r>
          </w:p>
        </w:tc>
        <w:tc>
          <w:tcPr>
            <w:tcW w:w="0" w:type="auto"/>
          </w:tcPr>
          <w:p w14:paraId="77D50BB5"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0,28</w:t>
            </w:r>
          </w:p>
        </w:tc>
        <w:tc>
          <w:tcPr>
            <w:tcW w:w="0" w:type="auto"/>
          </w:tcPr>
          <w:p w14:paraId="432F1524"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Laelia</w:t>
            </w:r>
          </w:p>
          <w:p w14:paraId="004ADF9F"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coenosa</w:t>
            </w:r>
          </w:p>
        </w:tc>
        <w:tc>
          <w:tcPr>
            <w:tcW w:w="0" w:type="auto"/>
          </w:tcPr>
          <w:p w14:paraId="53718C8F"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0.33</w:t>
            </w:r>
          </w:p>
          <w:p w14:paraId="462A33D3"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2CD805B8" w14:textId="77777777" w:rsidTr="004D394F">
        <w:trPr>
          <w:cantSplit/>
          <w:jc w:val="center"/>
        </w:trPr>
        <w:tc>
          <w:tcPr>
            <w:tcW w:w="1016" w:type="dxa"/>
            <w:vMerge/>
          </w:tcPr>
          <w:p w14:paraId="6011343F"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0F0E34F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F11FC82"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010E3D6"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3017611"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A1B1E2C"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2D618070"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0891C3C"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770CF19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69C950E"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Nycteola</w:t>
            </w:r>
          </w:p>
          <w:p w14:paraId="000F0F4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revayana</w:t>
            </w:r>
          </w:p>
        </w:tc>
        <w:tc>
          <w:tcPr>
            <w:tcW w:w="0" w:type="auto"/>
          </w:tcPr>
          <w:p w14:paraId="5CCA04C9"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tc>
        <w:tc>
          <w:tcPr>
            <w:tcW w:w="0" w:type="auto"/>
          </w:tcPr>
          <w:p w14:paraId="4D2685BC"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Euproctis</w:t>
            </w:r>
          </w:p>
          <w:p w14:paraId="59E5684B"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chrysorrhoea</w:t>
            </w:r>
          </w:p>
        </w:tc>
        <w:tc>
          <w:tcPr>
            <w:tcW w:w="0" w:type="auto"/>
          </w:tcPr>
          <w:p w14:paraId="50DEEDC5"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13548752" w14:textId="77777777" w:rsidR="004D394F" w:rsidRPr="00F74948" w:rsidRDefault="004D394F" w:rsidP="004D394F">
            <w:pPr>
              <w:spacing w:after="0" w:line="240" w:lineRule="auto"/>
              <w:rPr>
                <w:rFonts w:ascii="Times New Roman" w:hAnsi="Times New Roman" w:cs="Times New Roman"/>
                <w:i/>
                <w:sz w:val="20"/>
                <w:szCs w:val="20"/>
              </w:rPr>
            </w:pPr>
          </w:p>
        </w:tc>
      </w:tr>
      <w:tr w:rsidR="004D394F" w:rsidRPr="00F74948" w14:paraId="354DAD1B" w14:textId="77777777" w:rsidTr="004D394F">
        <w:trPr>
          <w:cantSplit/>
          <w:jc w:val="center"/>
        </w:trPr>
        <w:tc>
          <w:tcPr>
            <w:tcW w:w="1016" w:type="dxa"/>
            <w:vMerge/>
          </w:tcPr>
          <w:p w14:paraId="76602EC5" w14:textId="77777777" w:rsidR="004D394F" w:rsidRPr="00F74948" w:rsidRDefault="004D394F" w:rsidP="004D394F">
            <w:pPr>
              <w:spacing w:after="0" w:line="240" w:lineRule="auto"/>
              <w:rPr>
                <w:rFonts w:ascii="Times New Roman" w:hAnsi="Times New Roman" w:cs="Times New Roman"/>
                <w:sz w:val="20"/>
                <w:szCs w:val="20"/>
              </w:rPr>
            </w:pPr>
          </w:p>
        </w:tc>
        <w:tc>
          <w:tcPr>
            <w:tcW w:w="1563" w:type="dxa"/>
          </w:tcPr>
          <w:p w14:paraId="62EF2DFB"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0CC3DE1D"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512CAF8A"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A571308"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3981E1D7"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6C1B6F8" w14:textId="77777777" w:rsidR="004D394F" w:rsidRPr="00F74948" w:rsidRDefault="004D394F" w:rsidP="004D394F">
            <w:pPr>
              <w:spacing w:after="0" w:line="240" w:lineRule="auto"/>
              <w:rPr>
                <w:rFonts w:ascii="Times New Roman" w:hAnsi="Times New Roman" w:cs="Times New Roman"/>
                <w:i/>
                <w:sz w:val="20"/>
                <w:szCs w:val="20"/>
              </w:rPr>
            </w:pPr>
          </w:p>
        </w:tc>
        <w:tc>
          <w:tcPr>
            <w:tcW w:w="1461" w:type="dxa"/>
          </w:tcPr>
          <w:p w14:paraId="109514F9" w14:textId="77777777" w:rsidR="004D394F" w:rsidRPr="00F74948" w:rsidRDefault="004D394F" w:rsidP="004D394F">
            <w:pPr>
              <w:spacing w:after="0" w:line="240" w:lineRule="auto"/>
              <w:rPr>
                <w:rFonts w:ascii="Times New Roman" w:hAnsi="Times New Roman" w:cs="Times New Roman"/>
                <w:i/>
                <w:sz w:val="20"/>
                <w:szCs w:val="20"/>
              </w:rPr>
            </w:pPr>
          </w:p>
        </w:tc>
        <w:tc>
          <w:tcPr>
            <w:tcW w:w="566" w:type="dxa"/>
          </w:tcPr>
          <w:p w14:paraId="425255DF"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6BB51570"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Lamellocossus</w:t>
            </w:r>
          </w:p>
          <w:p w14:paraId="1D046A31"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terebra</w:t>
            </w:r>
          </w:p>
        </w:tc>
        <w:tc>
          <w:tcPr>
            <w:tcW w:w="0" w:type="auto"/>
          </w:tcPr>
          <w:p w14:paraId="4D6AA10F" w14:textId="77777777" w:rsidR="004D394F" w:rsidRPr="00F74948" w:rsidRDefault="004D394F" w:rsidP="004D394F">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0,02</w:t>
            </w:r>
          </w:p>
          <w:p w14:paraId="0EB18C53" w14:textId="77777777" w:rsidR="004D394F" w:rsidRPr="00F74948" w:rsidRDefault="004D394F" w:rsidP="004D394F">
            <w:pPr>
              <w:spacing w:after="0" w:line="240" w:lineRule="auto"/>
              <w:rPr>
                <w:rFonts w:ascii="Times New Roman" w:hAnsi="Times New Roman" w:cs="Times New Roman"/>
                <w:i/>
                <w:sz w:val="20"/>
                <w:szCs w:val="20"/>
              </w:rPr>
            </w:pPr>
          </w:p>
        </w:tc>
        <w:tc>
          <w:tcPr>
            <w:tcW w:w="0" w:type="auto"/>
          </w:tcPr>
          <w:p w14:paraId="4C6117C1"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Eilema</w:t>
            </w:r>
          </w:p>
          <w:p w14:paraId="43D92B84"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pygmaeola</w:t>
            </w:r>
          </w:p>
        </w:tc>
        <w:tc>
          <w:tcPr>
            <w:tcW w:w="0" w:type="auto"/>
          </w:tcPr>
          <w:p w14:paraId="7D675013" w14:textId="77777777" w:rsidR="004D394F" w:rsidRPr="00F74948" w:rsidRDefault="004D394F" w:rsidP="004D394F">
            <w:pPr>
              <w:spacing w:after="0" w:line="240" w:lineRule="auto"/>
              <w:rPr>
                <w:rFonts w:ascii="Times New Roman" w:hAnsi="Times New Roman" w:cs="Times New Roman"/>
                <w:i/>
                <w:sz w:val="20"/>
              </w:rPr>
            </w:pPr>
            <w:r w:rsidRPr="00F74948">
              <w:rPr>
                <w:rFonts w:ascii="Times New Roman" w:hAnsi="Times New Roman" w:cs="Times New Roman"/>
                <w:i/>
                <w:sz w:val="20"/>
              </w:rPr>
              <w:t>0.02</w:t>
            </w:r>
          </w:p>
          <w:p w14:paraId="7F77E308" w14:textId="77777777" w:rsidR="004D394F" w:rsidRPr="00F74948" w:rsidRDefault="004D394F" w:rsidP="004D394F">
            <w:pPr>
              <w:spacing w:after="0" w:line="240" w:lineRule="auto"/>
              <w:rPr>
                <w:rFonts w:ascii="Times New Roman" w:hAnsi="Times New Roman" w:cs="Times New Roman"/>
                <w:i/>
                <w:sz w:val="20"/>
              </w:rPr>
            </w:pPr>
          </w:p>
        </w:tc>
      </w:tr>
    </w:tbl>
    <w:p w14:paraId="7FF6C0BE" w14:textId="77777777" w:rsidR="004D394F" w:rsidRPr="00F74948" w:rsidRDefault="004D394F" w:rsidP="004D394F">
      <w:pPr>
        <w:spacing w:after="0" w:line="240" w:lineRule="auto"/>
        <w:rPr>
          <w:rFonts w:ascii="Times New Roman" w:hAnsi="Times New Roman" w:cs="Times New Roman"/>
          <w:sz w:val="24"/>
          <w:szCs w:val="24"/>
        </w:rPr>
      </w:pPr>
    </w:p>
    <w:p w14:paraId="384D345B" w14:textId="77777777" w:rsidR="004D394F" w:rsidRPr="00F74948" w:rsidRDefault="004D394F" w:rsidP="004D394F">
      <w:pPr>
        <w:spacing w:after="0" w:line="240" w:lineRule="auto"/>
        <w:rPr>
          <w:rFonts w:ascii="Times New Roman" w:hAnsi="Times New Roman" w:cs="Times New Roman"/>
          <w:sz w:val="24"/>
          <w:szCs w:val="24"/>
        </w:rPr>
        <w:sectPr w:rsidR="004D394F" w:rsidRPr="00F74948" w:rsidSect="00362E99">
          <w:pgSz w:w="15840" w:h="12240" w:orient="landscape"/>
          <w:pgMar w:top="1440" w:right="1440" w:bottom="1440" w:left="1440" w:header="720" w:footer="720" w:gutter="0"/>
          <w:cols w:space="720"/>
          <w:docGrid w:linePitch="360"/>
        </w:sectPr>
      </w:pPr>
    </w:p>
    <w:p w14:paraId="04DE604D" w14:textId="77777777" w:rsidR="004D394F" w:rsidRPr="00F74948" w:rsidRDefault="004D394F" w:rsidP="004D394F">
      <w:pPr>
        <w:spacing w:after="0" w:line="240" w:lineRule="auto"/>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36B3B5F0" wp14:editId="27577A93">
            <wp:extent cx="6120000" cy="3638550"/>
            <wp:effectExtent l="0" t="0" r="0" b="0"/>
            <wp:docPr id="20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212A42" w14:textId="723AFA78" w:rsidR="004D394F" w:rsidRPr="00F74948" w:rsidRDefault="004D394F" w:rsidP="004D39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w:t>
      </w:r>
      <w:r w:rsidRPr="00F74948">
        <w:rPr>
          <w:rFonts w:ascii="Times New Roman" w:hAnsi="Times New Roman" w:cs="Times New Roman"/>
          <w:sz w:val="24"/>
          <w:szCs w:val="24"/>
        </w:rPr>
        <w:t xml:space="preserve">. attēls. </w:t>
      </w:r>
      <w:r w:rsidRPr="00F74948">
        <w:rPr>
          <w:rFonts w:ascii="Times New Roman" w:hAnsi="Times New Roman" w:cs="Times New Roman"/>
          <w:iCs/>
          <w:sz w:val="24"/>
          <w:szCs w:val="24"/>
        </w:rPr>
        <w:t xml:space="preserve">Konstatēto </w:t>
      </w:r>
      <w:r w:rsidR="00B22BB9">
        <w:rPr>
          <w:rFonts w:ascii="Times New Roman" w:hAnsi="Times New Roman" w:cs="Times New Roman"/>
          <w:iCs/>
          <w:sz w:val="24"/>
          <w:szCs w:val="24"/>
        </w:rPr>
        <w:t xml:space="preserve">naktstauriņu </w:t>
      </w:r>
      <w:r w:rsidRPr="00F74948">
        <w:rPr>
          <w:rFonts w:ascii="Times New Roman" w:hAnsi="Times New Roman" w:cs="Times New Roman"/>
          <w:iCs/>
          <w:sz w:val="24"/>
          <w:szCs w:val="24"/>
        </w:rPr>
        <w:t>sugu skaita salīdzinājums pa gadiem katrā no monitoringa kvadrātiem.</w:t>
      </w:r>
    </w:p>
    <w:p w14:paraId="2D5F2056" w14:textId="77777777" w:rsidR="004D394F" w:rsidRPr="00F74948" w:rsidRDefault="004D394F" w:rsidP="004D394F">
      <w:pPr>
        <w:spacing w:after="0" w:line="240" w:lineRule="auto"/>
        <w:jc w:val="center"/>
        <w:rPr>
          <w:rFonts w:ascii="Times New Roman" w:hAnsi="Times New Roman" w:cs="Times New Roman"/>
          <w:sz w:val="24"/>
          <w:szCs w:val="24"/>
        </w:rPr>
      </w:pPr>
    </w:p>
    <w:p w14:paraId="35684E79" w14:textId="77777777" w:rsidR="004D394F" w:rsidRPr="00F74948" w:rsidRDefault="004D394F" w:rsidP="004D394F">
      <w:pPr>
        <w:spacing w:after="0" w:line="240" w:lineRule="auto"/>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620630B1" wp14:editId="2286E798">
            <wp:extent cx="6120000" cy="3703320"/>
            <wp:effectExtent l="0" t="0" r="0" b="0"/>
            <wp:docPr id="20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973984" w14:textId="77777777" w:rsidR="004D394F" w:rsidRPr="00F74948" w:rsidRDefault="004D394F" w:rsidP="004D394F">
      <w:pPr>
        <w:spacing w:after="0" w:line="240" w:lineRule="auto"/>
        <w:jc w:val="center"/>
        <w:rPr>
          <w:rFonts w:ascii="Times New Roman" w:hAnsi="Times New Roman" w:cs="Times New Roman"/>
          <w:iCs/>
          <w:sz w:val="24"/>
          <w:szCs w:val="24"/>
        </w:rPr>
      </w:pPr>
      <w:r>
        <w:rPr>
          <w:rFonts w:ascii="Times New Roman" w:hAnsi="Times New Roman" w:cs="Times New Roman"/>
          <w:sz w:val="24"/>
          <w:szCs w:val="24"/>
        </w:rPr>
        <w:t>3</w:t>
      </w:r>
      <w:r w:rsidRPr="00F74948">
        <w:rPr>
          <w:rFonts w:ascii="Times New Roman" w:hAnsi="Times New Roman" w:cs="Times New Roman"/>
          <w:sz w:val="24"/>
          <w:szCs w:val="24"/>
        </w:rPr>
        <w:t>.2.</w:t>
      </w:r>
      <w:r>
        <w:rPr>
          <w:rFonts w:ascii="Times New Roman" w:hAnsi="Times New Roman" w:cs="Times New Roman"/>
          <w:sz w:val="24"/>
          <w:szCs w:val="24"/>
        </w:rPr>
        <w:t>4.</w:t>
      </w:r>
      <w:r w:rsidRPr="00F74948">
        <w:rPr>
          <w:rFonts w:ascii="Times New Roman" w:hAnsi="Times New Roman" w:cs="Times New Roman"/>
          <w:sz w:val="24"/>
          <w:szCs w:val="24"/>
        </w:rPr>
        <w:t xml:space="preserve"> attēls. </w:t>
      </w:r>
      <w:r w:rsidRPr="00F74948">
        <w:rPr>
          <w:rFonts w:ascii="Times New Roman" w:hAnsi="Times New Roman" w:cs="Times New Roman"/>
          <w:iCs/>
          <w:sz w:val="24"/>
          <w:szCs w:val="24"/>
        </w:rPr>
        <w:t>Konstatēto īpatņu skaita salīdzinājums pa gadiem katrā no monitoringa kvadrātiem.</w:t>
      </w:r>
    </w:p>
    <w:p w14:paraId="2D867AAF" w14:textId="77777777" w:rsidR="004D394F" w:rsidRPr="00F74948" w:rsidRDefault="004D394F" w:rsidP="004D394F">
      <w:pPr>
        <w:spacing w:after="0" w:line="240" w:lineRule="auto"/>
        <w:jc w:val="both"/>
        <w:rPr>
          <w:rFonts w:ascii="Times New Roman" w:hAnsi="Times New Roman" w:cs="Times New Roman"/>
          <w:iCs/>
          <w:sz w:val="24"/>
          <w:szCs w:val="24"/>
        </w:rPr>
      </w:pPr>
    </w:p>
    <w:p w14:paraId="1B1D5DA0" w14:textId="73AA97BC" w:rsidR="004D394F" w:rsidRPr="00F74948" w:rsidRDefault="004D394F" w:rsidP="004D394F">
      <w:pPr>
        <w:spacing w:after="0" w:line="240" w:lineRule="auto"/>
        <w:jc w:val="both"/>
        <w:rPr>
          <w:rFonts w:ascii="Times New Roman" w:hAnsi="Times New Roman" w:cs="Times New Roman"/>
          <w:iCs/>
          <w:sz w:val="24"/>
          <w:szCs w:val="24"/>
          <w:shd w:val="clear" w:color="auto" w:fill="FFFFFF"/>
        </w:rPr>
      </w:pPr>
      <w:r w:rsidRPr="00F74948">
        <w:rPr>
          <w:rFonts w:ascii="Times New Roman" w:hAnsi="Times New Roman" w:cs="Times New Roman"/>
          <w:sz w:val="24"/>
          <w:szCs w:val="24"/>
        </w:rPr>
        <w:t>2015.</w:t>
      </w:r>
      <w:r w:rsidR="0010479B">
        <w:rPr>
          <w:rFonts w:ascii="Times New Roman" w:hAnsi="Times New Roman" w:cs="Times New Roman"/>
          <w:sz w:val="24"/>
          <w:szCs w:val="24"/>
        </w:rPr>
        <w:t xml:space="preserve"> un 2017</w:t>
      </w:r>
      <w:r w:rsidRPr="00F74948">
        <w:rPr>
          <w:rFonts w:ascii="Times New Roman" w:hAnsi="Times New Roman" w:cs="Times New Roman"/>
          <w:sz w:val="24"/>
          <w:szCs w:val="24"/>
        </w:rPr>
        <w:t xml:space="preserve"> gada be</w:t>
      </w:r>
      <w:r w:rsidR="0010479B">
        <w:rPr>
          <w:rFonts w:ascii="Times New Roman" w:hAnsi="Times New Roman" w:cs="Times New Roman"/>
          <w:sz w:val="24"/>
          <w:szCs w:val="24"/>
        </w:rPr>
        <w:t>zmugurkaulnieku fona monitoringa sezonās</w:t>
      </w:r>
      <w:r w:rsidRPr="00F74948">
        <w:rPr>
          <w:rFonts w:ascii="Times New Roman" w:hAnsi="Times New Roman" w:cs="Times New Roman"/>
          <w:sz w:val="24"/>
          <w:szCs w:val="24"/>
        </w:rPr>
        <w:t xml:space="preserve"> netika konstatētas īpaši a</w:t>
      </w:r>
      <w:r w:rsidR="0010479B">
        <w:rPr>
          <w:rFonts w:ascii="Times New Roman" w:hAnsi="Times New Roman" w:cs="Times New Roman"/>
          <w:sz w:val="24"/>
          <w:szCs w:val="24"/>
        </w:rPr>
        <w:t>izsargājamas naktstauriņu sugas, bet</w:t>
      </w:r>
      <w:r w:rsidRPr="00F74948">
        <w:rPr>
          <w:rFonts w:ascii="Times New Roman" w:hAnsi="Times New Roman" w:cs="Times New Roman"/>
          <w:sz w:val="24"/>
          <w:szCs w:val="24"/>
        </w:rPr>
        <w:t xml:space="preserve"> 2016. gadā tika konstatēta viena aizsargājamā suga -</w:t>
      </w:r>
      <w:r w:rsidRPr="00F74948">
        <w:rPr>
          <w:rStyle w:val="apple-converted-space"/>
          <w:rFonts w:ascii="Times New Roman" w:hAnsi="Times New Roman" w:cs="Times New Roman"/>
          <w:color w:val="414142"/>
          <w:sz w:val="24"/>
          <w:szCs w:val="24"/>
          <w:shd w:val="clear" w:color="auto" w:fill="FFFFFF"/>
        </w:rPr>
        <w:t> </w:t>
      </w:r>
      <w:r w:rsidRPr="00F74948">
        <w:rPr>
          <w:rFonts w:ascii="Times New Roman" w:hAnsi="Times New Roman" w:cs="Times New Roman"/>
          <w:sz w:val="24"/>
          <w:szCs w:val="24"/>
          <w:shd w:val="clear" w:color="auto" w:fill="FFFFFF"/>
        </w:rPr>
        <w:t>tumšā pūcīte</w:t>
      </w:r>
      <w:r w:rsidRPr="00F74948">
        <w:rPr>
          <w:rStyle w:val="apple-converted-space"/>
          <w:rFonts w:ascii="Times New Roman" w:hAnsi="Times New Roman" w:cs="Times New Roman"/>
          <w:sz w:val="24"/>
          <w:szCs w:val="24"/>
          <w:shd w:val="clear" w:color="auto" w:fill="FFFFFF"/>
        </w:rPr>
        <w:t> (</w:t>
      </w:r>
      <w:r w:rsidRPr="00F74948">
        <w:rPr>
          <w:rFonts w:ascii="Times New Roman" w:hAnsi="Times New Roman" w:cs="Times New Roman"/>
          <w:i/>
          <w:iCs/>
          <w:sz w:val="24"/>
          <w:szCs w:val="24"/>
          <w:shd w:val="clear" w:color="auto" w:fill="FFFFFF"/>
        </w:rPr>
        <w:t>Xylomoia strix</w:t>
      </w:r>
      <w:r w:rsidRPr="00F74948">
        <w:rPr>
          <w:rFonts w:ascii="Times New Roman" w:hAnsi="Times New Roman" w:cs="Times New Roman"/>
          <w:iCs/>
          <w:sz w:val="24"/>
          <w:szCs w:val="24"/>
          <w:shd w:val="clear" w:color="auto" w:fill="FFFFFF"/>
        </w:rPr>
        <w:t xml:space="preserve">) (skat. 3.3.3. attēlu). </w:t>
      </w:r>
    </w:p>
    <w:p w14:paraId="509D72A1" w14:textId="77777777" w:rsidR="004D394F" w:rsidRPr="00F74948" w:rsidRDefault="004D394F" w:rsidP="004D394F">
      <w:pPr>
        <w:spacing w:after="0" w:line="240" w:lineRule="auto"/>
        <w:jc w:val="both"/>
        <w:rPr>
          <w:rFonts w:ascii="Times New Roman" w:hAnsi="Times New Roman" w:cs="Times New Roman"/>
          <w:iCs/>
          <w:sz w:val="24"/>
          <w:szCs w:val="24"/>
          <w:shd w:val="clear" w:color="auto" w:fill="FFFFFF"/>
        </w:rPr>
      </w:pPr>
    </w:p>
    <w:p w14:paraId="43436A79" w14:textId="7777777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rFonts w:ascii="Times New Roman" w:hAnsi="Times New Roman" w:cs="Times New Roman"/>
          <w:iCs/>
          <w:noProof/>
          <w:sz w:val="24"/>
          <w:szCs w:val="24"/>
          <w:shd w:val="clear" w:color="auto" w:fill="FFFFFF"/>
          <w:lang w:eastAsia="lv-LV"/>
        </w:rPr>
        <w:drawing>
          <wp:inline distT="0" distB="0" distL="0" distR="0" wp14:anchorId="2C6F7E46" wp14:editId="4C4C04EB">
            <wp:extent cx="5962650" cy="2830509"/>
            <wp:effectExtent l="0" t="0" r="0" b="8255"/>
            <wp:docPr id="210" name="Picture 210" descr="C:\Users\Maksims\Desktop\LEP_Xylomoia_s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sims\Desktop\LEP_Xylomoia_strix.jpg"/>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t="19350" b="9445"/>
                    <a:stretch/>
                  </pic:blipFill>
                  <pic:spPr bwMode="auto">
                    <a:xfrm>
                      <a:off x="0" y="0"/>
                      <a:ext cx="5974172" cy="2835979"/>
                    </a:xfrm>
                    <a:prstGeom prst="rect">
                      <a:avLst/>
                    </a:prstGeom>
                    <a:noFill/>
                    <a:ln>
                      <a:noFill/>
                    </a:ln>
                    <a:extLst>
                      <a:ext uri="{53640926-AAD7-44D8-BBD7-CCE9431645EC}">
                        <a14:shadowObscured xmlns:a14="http://schemas.microsoft.com/office/drawing/2010/main"/>
                      </a:ext>
                    </a:extLst>
                  </pic:spPr>
                </pic:pic>
              </a:graphicData>
            </a:graphic>
          </wp:inline>
        </w:drawing>
      </w:r>
    </w:p>
    <w:p w14:paraId="0C587196" w14:textId="7777777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rFonts w:ascii="Times New Roman" w:hAnsi="Times New Roman" w:cs="Times New Roman"/>
          <w:sz w:val="24"/>
          <w:szCs w:val="24"/>
          <w:shd w:val="clear" w:color="auto" w:fill="FFFFFF"/>
        </w:rPr>
        <w:t>3.3.3. attēls. Tumšā pūcīte</w:t>
      </w:r>
      <w:r w:rsidRPr="00F74948">
        <w:rPr>
          <w:rStyle w:val="apple-converted-space"/>
          <w:rFonts w:ascii="Times New Roman" w:hAnsi="Times New Roman" w:cs="Times New Roman"/>
          <w:sz w:val="24"/>
          <w:szCs w:val="24"/>
          <w:shd w:val="clear" w:color="auto" w:fill="FFFFFF"/>
        </w:rPr>
        <w:t> (</w:t>
      </w:r>
      <w:r w:rsidRPr="00F74948">
        <w:rPr>
          <w:rFonts w:ascii="Times New Roman" w:hAnsi="Times New Roman" w:cs="Times New Roman"/>
          <w:i/>
          <w:iCs/>
          <w:sz w:val="24"/>
          <w:szCs w:val="24"/>
          <w:shd w:val="clear" w:color="auto" w:fill="FFFFFF"/>
        </w:rPr>
        <w:t xml:space="preserve">Xylomoia strix) </w:t>
      </w:r>
      <w:r w:rsidRPr="00F74948">
        <w:rPr>
          <w:rFonts w:ascii="Times New Roman" w:hAnsi="Times New Roman" w:cs="Times New Roman"/>
          <w:sz w:val="24"/>
          <w:szCs w:val="24"/>
        </w:rPr>
        <w:t>(</w:t>
      </w:r>
      <w:r w:rsidRPr="00F74948">
        <w:rPr>
          <w:rFonts w:ascii="Times New Roman" w:hAnsi="Times New Roman" w:cs="Times New Roman"/>
          <w:iCs/>
          <w:sz w:val="24"/>
          <w:szCs w:val="24"/>
          <w:shd w:val="clear" w:color="auto" w:fill="FFFFFF"/>
        </w:rPr>
        <w:t>Foto: U. Piterāns).</w:t>
      </w:r>
    </w:p>
    <w:p w14:paraId="380A41DD" w14:textId="77777777" w:rsidR="004D394F" w:rsidRPr="00F74948" w:rsidRDefault="004D394F" w:rsidP="004D394F">
      <w:pPr>
        <w:spacing w:after="0" w:line="240" w:lineRule="auto"/>
        <w:jc w:val="both"/>
        <w:rPr>
          <w:rFonts w:ascii="Times New Roman" w:hAnsi="Times New Roman" w:cs="Times New Roman"/>
          <w:iCs/>
          <w:sz w:val="24"/>
          <w:szCs w:val="24"/>
          <w:shd w:val="clear" w:color="auto" w:fill="FFFFFF"/>
        </w:rPr>
      </w:pPr>
    </w:p>
    <w:p w14:paraId="7C8D81DD" w14:textId="55F101B2" w:rsidR="004D394F" w:rsidRPr="00F74948" w:rsidRDefault="004D394F" w:rsidP="004D394F">
      <w:pPr>
        <w:spacing w:after="0" w:line="240" w:lineRule="auto"/>
        <w:jc w:val="both"/>
        <w:rPr>
          <w:rFonts w:ascii="Times New Roman" w:eastAsia="Times New Roman" w:hAnsi="Times New Roman" w:cs="Times New Roman"/>
          <w:bCs/>
          <w:color w:val="000000" w:themeColor="text1"/>
          <w:sz w:val="24"/>
          <w:szCs w:val="24"/>
        </w:rPr>
      </w:pPr>
      <w:r w:rsidRPr="00F74948">
        <w:rPr>
          <w:rFonts w:ascii="Times New Roman" w:hAnsi="Times New Roman" w:cs="Times New Roman"/>
          <w:iCs/>
          <w:sz w:val="24"/>
          <w:szCs w:val="24"/>
          <w:shd w:val="clear" w:color="auto" w:fill="FFFFFF"/>
        </w:rPr>
        <w:t xml:space="preserve">Tumšā pūcīte </w:t>
      </w:r>
      <w:r w:rsidRPr="00F74948">
        <w:rPr>
          <w:rFonts w:ascii="Times New Roman" w:hAnsi="Times New Roman" w:cs="Times New Roman"/>
          <w:i/>
          <w:iCs/>
          <w:sz w:val="24"/>
          <w:szCs w:val="24"/>
          <w:shd w:val="clear" w:color="auto" w:fill="FFFFFF"/>
        </w:rPr>
        <w:t>X. strix</w:t>
      </w:r>
      <w:r w:rsidRPr="00F74948">
        <w:rPr>
          <w:rFonts w:ascii="Times New Roman" w:hAnsi="Times New Roman" w:cs="Times New Roman"/>
          <w:iCs/>
          <w:sz w:val="24"/>
          <w:szCs w:val="24"/>
          <w:shd w:val="clear" w:color="auto" w:fill="FFFFFF"/>
        </w:rPr>
        <w:t xml:space="preserve"> ir iekļauta </w:t>
      </w:r>
      <w:r w:rsidRPr="00F74948">
        <w:rPr>
          <w:rFonts w:ascii="Times New Roman" w:hAnsi="Times New Roman" w:cs="Times New Roman"/>
          <w:color w:val="000000" w:themeColor="text1"/>
          <w:sz w:val="24"/>
          <w:szCs w:val="24"/>
        </w:rPr>
        <w:t xml:space="preserve">LR MK </w:t>
      </w:r>
      <w:r w:rsidRPr="00F74948">
        <w:rPr>
          <w:rFonts w:ascii="Times New Roman" w:eastAsia="Times New Roman" w:hAnsi="Times New Roman" w:cs="Times New Roman"/>
          <w:bCs/>
          <w:color w:val="000000" w:themeColor="text1"/>
          <w:sz w:val="24"/>
          <w:szCs w:val="24"/>
        </w:rPr>
        <w:t>14.11.2000. noteikumu Nr. 396 “Noteikumi par īpaši aizsargājamo sugu un ierobežoti izmantojamo īpaši aizsargājamo sugu sarakstu” īpaši aizsargājamo sugu sarakstā.</w:t>
      </w:r>
      <w:r w:rsidRPr="00F74948">
        <w:rPr>
          <w:rFonts w:ascii="Times New Roman" w:hAnsi="Times New Roman" w:cs="Times New Roman"/>
          <w:sz w:val="24"/>
          <w:szCs w:val="24"/>
        </w:rPr>
        <w:t xml:space="preserve"> Šī suga iekļauta arī </w:t>
      </w:r>
      <w:r w:rsidRPr="00F74948">
        <w:rPr>
          <w:rFonts w:ascii="Times New Roman" w:eastAsia="Times New Roman" w:hAnsi="Times New Roman" w:cs="Times New Roman"/>
          <w:bCs/>
          <w:color w:val="000000" w:themeColor="text1"/>
          <w:sz w:val="24"/>
          <w:szCs w:val="24"/>
        </w:rPr>
        <w:t>21.02.2006. MK noteikumos Nr. 153 “Noteikumi par Latvijā sastopamo Eiropas Savienības prioritāro sugu un biotopu sarakstu”, kas nosaka Latvijā sastopamo Eiropas Savienības prioritāro sugu un biotopu sarakstu. Tumšā pūcīte ir iekļauta Latvijas Sarkanās grāmatas 1. kategorijā. Sugas tipiskākais biotops ir palieņu meži ar tajos sastopamo tumšās pūcītes barības augu – ziemzaļo kosu (</w:t>
      </w:r>
      <w:r w:rsidRPr="00F74948">
        <w:rPr>
          <w:rFonts w:ascii="Times New Roman" w:eastAsia="Times New Roman" w:hAnsi="Times New Roman" w:cs="Times New Roman"/>
          <w:bCs/>
          <w:i/>
          <w:color w:val="000000" w:themeColor="text1"/>
          <w:sz w:val="24"/>
          <w:szCs w:val="24"/>
        </w:rPr>
        <w:t>Equisetum hiemale</w:t>
      </w:r>
      <w:r w:rsidRPr="00F74948">
        <w:rPr>
          <w:rFonts w:ascii="Times New Roman" w:eastAsia="Times New Roman" w:hAnsi="Times New Roman" w:cs="Times New Roman"/>
          <w:bCs/>
          <w:color w:val="000000" w:themeColor="text1"/>
          <w:sz w:val="24"/>
          <w:szCs w:val="24"/>
        </w:rPr>
        <w:t xml:space="preserve">). Viens īpatnis tika konstatēts 14. kvadrāta gaismas lamatās. Lamatas atrodas blakus priežu mežam un pastāv iespēja, ka mežā ir ziemzaļā kosa un arī mērķsugas atradne. Līdz šim suga konstatētajā atradnē nebija zināma un jaunie dati paplašina zināšanas par sugas sastopamību Latvijas teritorijā. </w:t>
      </w:r>
    </w:p>
    <w:p w14:paraId="5BBBFF88" w14:textId="77777777" w:rsidR="004D394F" w:rsidRPr="00F74948" w:rsidRDefault="004D394F" w:rsidP="004D394F">
      <w:pPr>
        <w:spacing w:after="0" w:line="240" w:lineRule="auto"/>
        <w:jc w:val="both"/>
        <w:rPr>
          <w:rFonts w:ascii="Times New Roman" w:eastAsia="Times New Roman" w:hAnsi="Times New Roman" w:cs="Times New Roman"/>
          <w:bCs/>
          <w:color w:val="000000" w:themeColor="text1"/>
          <w:sz w:val="24"/>
          <w:szCs w:val="24"/>
        </w:rPr>
      </w:pPr>
    </w:p>
    <w:p w14:paraId="5646F52C" w14:textId="58A232D1" w:rsidR="004D394F" w:rsidRDefault="004D394F" w:rsidP="004D394F">
      <w:pPr>
        <w:spacing w:after="0" w:line="240" w:lineRule="auto"/>
        <w:jc w:val="both"/>
        <w:rPr>
          <w:rFonts w:ascii="Times New Roman" w:hAnsi="Times New Roman" w:cs="Times New Roman"/>
          <w:sz w:val="24"/>
          <w:szCs w:val="24"/>
        </w:rPr>
      </w:pPr>
      <w:r w:rsidRPr="00F74948">
        <w:rPr>
          <w:rFonts w:ascii="Times New Roman" w:eastAsia="Times New Roman" w:hAnsi="Times New Roman" w:cs="Times New Roman"/>
          <w:bCs/>
          <w:color w:val="000000" w:themeColor="text1"/>
          <w:sz w:val="24"/>
          <w:szCs w:val="24"/>
        </w:rPr>
        <w:t>2017. gadā visos monitoringa kvadrātos kopā konstatētas 9 potenciāli kaitīgas sugas</w:t>
      </w:r>
      <w:r>
        <w:rPr>
          <w:rFonts w:ascii="Times New Roman" w:eastAsia="Times New Roman" w:hAnsi="Times New Roman" w:cs="Times New Roman"/>
          <w:bCs/>
          <w:color w:val="000000" w:themeColor="text1"/>
          <w:sz w:val="24"/>
          <w:szCs w:val="24"/>
        </w:rPr>
        <w:t xml:space="preserve">, no kurām 8 sugas ir iekļautas Valsts augu aizsardzības dienesta (VAAD) kaitīgo organismu sarakstā, bet </w:t>
      </w:r>
      <w:r w:rsidRPr="008C58FA">
        <w:rPr>
          <w:rFonts w:ascii="Times New Roman" w:eastAsia="Times New Roman" w:hAnsi="Times New Roman" w:cs="Times New Roman"/>
          <w:bCs/>
          <w:i/>
          <w:color w:val="000000" w:themeColor="text1"/>
          <w:sz w:val="24"/>
          <w:szCs w:val="24"/>
        </w:rPr>
        <w:t>Noctua pronuba</w:t>
      </w:r>
      <w:r>
        <w:rPr>
          <w:rFonts w:ascii="Times New Roman" w:eastAsia="Times New Roman" w:hAnsi="Times New Roman" w:cs="Times New Roman"/>
          <w:bCs/>
          <w:color w:val="000000" w:themeColor="text1"/>
          <w:sz w:val="24"/>
          <w:szCs w:val="24"/>
        </w:rPr>
        <w:t xml:space="preserve"> ir dārza un labības lauku kaitēklis</w:t>
      </w:r>
      <w:r w:rsidR="0010479B">
        <w:rPr>
          <w:rFonts w:ascii="Times New Roman" w:eastAsia="Times New Roman" w:hAnsi="Times New Roman" w:cs="Times New Roman"/>
          <w:bCs/>
          <w:color w:val="000000" w:themeColor="text1"/>
          <w:sz w:val="24"/>
          <w:szCs w:val="24"/>
        </w:rPr>
        <w:t>, kas izplatīts</w:t>
      </w:r>
      <w:r>
        <w:rPr>
          <w:rFonts w:ascii="Times New Roman" w:eastAsia="Times New Roman" w:hAnsi="Times New Roman" w:cs="Times New Roman"/>
          <w:bCs/>
          <w:color w:val="000000" w:themeColor="text1"/>
          <w:sz w:val="24"/>
          <w:szCs w:val="24"/>
        </w:rPr>
        <w:t xml:space="preserve"> visā Eiropā</w:t>
      </w:r>
      <w:r w:rsidR="00482300">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Carter 1984). Divas sugas</w:t>
      </w:r>
      <w:r w:rsidRPr="00F74948">
        <w:rPr>
          <w:rFonts w:ascii="Times New Roman" w:eastAsia="Times New Roman" w:hAnsi="Times New Roman" w:cs="Times New Roman"/>
          <w:bCs/>
          <w:color w:val="000000" w:themeColor="text1"/>
          <w:sz w:val="24"/>
          <w:szCs w:val="24"/>
        </w:rPr>
        <w:t xml:space="preserve"> (</w:t>
      </w:r>
      <w:r w:rsidRPr="00F74948">
        <w:rPr>
          <w:rFonts w:ascii="Times New Roman" w:eastAsia="Times New Roman" w:hAnsi="Times New Roman" w:cs="Times New Roman"/>
          <w:bCs/>
          <w:i/>
          <w:color w:val="000000" w:themeColor="text1"/>
          <w:sz w:val="24"/>
          <w:szCs w:val="24"/>
        </w:rPr>
        <w:t xml:space="preserve">Lacanobia oleracea </w:t>
      </w:r>
      <w:r w:rsidRPr="00F74948">
        <w:rPr>
          <w:rFonts w:ascii="Times New Roman" w:eastAsia="Times New Roman" w:hAnsi="Times New Roman" w:cs="Times New Roman"/>
          <w:bCs/>
          <w:color w:val="000000" w:themeColor="text1"/>
          <w:sz w:val="24"/>
          <w:szCs w:val="24"/>
        </w:rPr>
        <w:t xml:space="preserve">un </w:t>
      </w:r>
      <w:r w:rsidRPr="00F74948">
        <w:rPr>
          <w:rFonts w:ascii="Times New Roman" w:hAnsi="Times New Roman" w:cs="Times New Roman"/>
          <w:i/>
          <w:sz w:val="24"/>
          <w:szCs w:val="24"/>
        </w:rPr>
        <w:t>Agrotis exclamationis</w:t>
      </w:r>
      <w:r w:rsidRPr="00F74948">
        <w:rPr>
          <w:rFonts w:ascii="Times New Roman" w:eastAsia="Times New Roman" w:hAnsi="Times New Roman" w:cs="Times New Roman"/>
          <w:bCs/>
          <w:color w:val="000000" w:themeColor="text1"/>
          <w:sz w:val="24"/>
          <w:szCs w:val="24"/>
        </w:rPr>
        <w:t xml:space="preserve">) </w:t>
      </w:r>
      <w:r w:rsidR="0010479B">
        <w:rPr>
          <w:rFonts w:ascii="Times New Roman" w:eastAsia="Times New Roman" w:hAnsi="Times New Roman" w:cs="Times New Roman"/>
          <w:bCs/>
          <w:color w:val="000000" w:themeColor="text1"/>
          <w:sz w:val="24"/>
          <w:szCs w:val="24"/>
        </w:rPr>
        <w:t xml:space="preserve">ir konstatētas </w:t>
      </w:r>
      <w:r w:rsidRPr="00F74948">
        <w:rPr>
          <w:rFonts w:ascii="Times New Roman" w:eastAsia="Times New Roman" w:hAnsi="Times New Roman" w:cs="Times New Roman"/>
          <w:bCs/>
          <w:color w:val="000000" w:themeColor="text1"/>
          <w:sz w:val="24"/>
          <w:szCs w:val="24"/>
        </w:rPr>
        <w:t>visos 15 kvadrātos, bet vēl divas (</w:t>
      </w:r>
      <w:r w:rsidRPr="00F74948">
        <w:rPr>
          <w:rFonts w:ascii="Times New Roman" w:hAnsi="Times New Roman" w:cs="Times New Roman"/>
          <w:i/>
          <w:sz w:val="24"/>
          <w:szCs w:val="24"/>
        </w:rPr>
        <w:t>Malacosoma neustria</w:t>
      </w:r>
      <w:r w:rsidRPr="00F74948">
        <w:rPr>
          <w:rFonts w:ascii="Times New Roman" w:hAnsi="Times New Roman" w:cs="Times New Roman"/>
          <w:sz w:val="24"/>
          <w:szCs w:val="24"/>
        </w:rPr>
        <w:t xml:space="preserve"> un </w:t>
      </w:r>
      <w:r w:rsidRPr="00F74948">
        <w:rPr>
          <w:rFonts w:ascii="Times New Roman" w:eastAsia="Times New Roman" w:hAnsi="Times New Roman" w:cs="Times New Roman"/>
          <w:i/>
          <w:iCs/>
          <w:color w:val="000000"/>
          <w:sz w:val="24"/>
          <w:szCs w:val="24"/>
          <w:lang w:eastAsia="lv-LV"/>
        </w:rPr>
        <w:t>Lymantria monacha</w:t>
      </w:r>
      <w:r w:rsidRPr="00F74948">
        <w:rPr>
          <w:rFonts w:ascii="Times New Roman" w:eastAsia="Times New Roman" w:hAnsi="Times New Roman" w:cs="Times New Roman"/>
          <w:bCs/>
          <w:color w:val="000000" w:themeColor="text1"/>
          <w:sz w:val="24"/>
          <w:szCs w:val="24"/>
        </w:rPr>
        <w:t>) - 14 kvadrātos. Linu krāšņpūcīte (</w:t>
      </w:r>
      <w:r w:rsidRPr="00F74948">
        <w:rPr>
          <w:rFonts w:ascii="Times New Roman" w:eastAsia="Times New Roman" w:hAnsi="Times New Roman" w:cs="Times New Roman"/>
          <w:bCs/>
          <w:i/>
          <w:color w:val="000000" w:themeColor="text1"/>
          <w:sz w:val="24"/>
          <w:szCs w:val="24"/>
        </w:rPr>
        <w:t>Autographa gamma</w:t>
      </w:r>
      <w:r>
        <w:rPr>
          <w:rFonts w:ascii="Times New Roman" w:eastAsia="Times New Roman" w:hAnsi="Times New Roman" w:cs="Times New Roman"/>
          <w:bCs/>
          <w:color w:val="000000" w:themeColor="text1"/>
          <w:sz w:val="24"/>
          <w:szCs w:val="24"/>
        </w:rPr>
        <w:t>)</w:t>
      </w:r>
      <w:r w:rsidRPr="00F74948">
        <w:rPr>
          <w:rFonts w:ascii="Times New Roman" w:eastAsia="Times New Roman" w:hAnsi="Times New Roman" w:cs="Times New Roman"/>
          <w:bCs/>
          <w:color w:val="000000" w:themeColor="text1"/>
          <w:sz w:val="24"/>
          <w:szCs w:val="24"/>
        </w:rPr>
        <w:t xml:space="preserve"> VA</w:t>
      </w:r>
      <w:r>
        <w:rPr>
          <w:rFonts w:ascii="Times New Roman" w:eastAsia="Times New Roman" w:hAnsi="Times New Roman" w:cs="Times New Roman"/>
          <w:bCs/>
          <w:color w:val="000000" w:themeColor="text1"/>
          <w:sz w:val="24"/>
          <w:szCs w:val="24"/>
        </w:rPr>
        <w:t>AD</w:t>
      </w:r>
      <w:r w:rsidRPr="00F74948">
        <w:rPr>
          <w:rFonts w:ascii="Times New Roman" w:eastAsia="Times New Roman" w:hAnsi="Times New Roman" w:cs="Times New Roman"/>
          <w:bCs/>
          <w:color w:val="000000" w:themeColor="text1"/>
          <w:sz w:val="24"/>
          <w:szCs w:val="24"/>
        </w:rPr>
        <w:t xml:space="preserve"> reģistrēta </w:t>
      </w:r>
      <w:r>
        <w:rPr>
          <w:rFonts w:ascii="Times New Roman" w:eastAsia="Times New Roman" w:hAnsi="Times New Roman" w:cs="Times New Roman"/>
          <w:bCs/>
          <w:color w:val="000000" w:themeColor="text1"/>
          <w:sz w:val="24"/>
          <w:szCs w:val="24"/>
        </w:rPr>
        <w:t xml:space="preserve">kā kaitīgs organisms; tās </w:t>
      </w:r>
      <w:r w:rsidR="0010479B">
        <w:rPr>
          <w:rFonts w:ascii="Times New Roman" w:eastAsia="Times New Roman" w:hAnsi="Times New Roman" w:cs="Times New Roman"/>
          <w:bCs/>
          <w:color w:val="000000" w:themeColor="text1"/>
          <w:sz w:val="24"/>
          <w:szCs w:val="24"/>
        </w:rPr>
        <w:t xml:space="preserve">barības </w:t>
      </w:r>
      <w:r>
        <w:rPr>
          <w:rFonts w:ascii="Times New Roman" w:eastAsia="Times New Roman" w:hAnsi="Times New Roman" w:cs="Times New Roman"/>
          <w:bCs/>
          <w:color w:val="000000" w:themeColor="text1"/>
          <w:sz w:val="24"/>
          <w:szCs w:val="24"/>
        </w:rPr>
        <w:t>augi ir</w:t>
      </w:r>
      <w:r w:rsidRPr="00F74948">
        <w:rPr>
          <w:rFonts w:ascii="Times New Roman" w:eastAsia="Times New Roman" w:hAnsi="Times New Roman" w:cs="Times New Roman"/>
          <w:bCs/>
          <w:color w:val="000000" w:themeColor="text1"/>
          <w:sz w:val="24"/>
          <w:szCs w:val="24"/>
        </w:rPr>
        <w:t xml:space="preserve"> lini, kartupeļi, galda bietes, cukurbietes, zirņi un citi tauriņzieži. Neskatoties uz plašo sastopamību, nevienā no lamatu stacijām triju gadu laikā nav konstatēta </w:t>
      </w:r>
      <w:r w:rsidRPr="00F74948">
        <w:rPr>
          <w:rFonts w:ascii="Times New Roman" w:hAnsi="Times New Roman" w:cs="Times New Roman"/>
          <w:sz w:val="24"/>
          <w:szCs w:val="24"/>
        </w:rPr>
        <w:t>būtiska</w:t>
      </w:r>
      <w:r w:rsidRPr="00F74948">
        <w:rPr>
          <w:rFonts w:ascii="Times New Roman" w:eastAsia="Times New Roman" w:hAnsi="Times New Roman" w:cs="Times New Roman"/>
          <w:bCs/>
          <w:color w:val="000000" w:themeColor="text1"/>
          <w:sz w:val="24"/>
          <w:szCs w:val="24"/>
        </w:rPr>
        <w:t xml:space="preserve"> sugas īpatņu savairošanās (0,02 - 0,16 īpatņi/lamatudienā). Dārzeņu dārzpūcīte (</w:t>
      </w:r>
      <w:r w:rsidRPr="00F74948">
        <w:rPr>
          <w:rFonts w:ascii="Times New Roman" w:eastAsia="Times New Roman" w:hAnsi="Times New Roman" w:cs="Times New Roman"/>
          <w:bCs/>
          <w:i/>
          <w:color w:val="000000" w:themeColor="text1"/>
          <w:sz w:val="24"/>
          <w:szCs w:val="24"/>
        </w:rPr>
        <w:t>Lacanobia oleracea</w:t>
      </w:r>
      <w:r w:rsidRPr="00F74948">
        <w:rPr>
          <w:rFonts w:ascii="Times New Roman" w:eastAsia="Times New Roman" w:hAnsi="Times New Roman" w:cs="Times New Roman"/>
          <w:bCs/>
          <w:color w:val="000000" w:themeColor="text1"/>
          <w:sz w:val="24"/>
          <w:szCs w:val="24"/>
        </w:rPr>
        <w:t xml:space="preserve">) – </w:t>
      </w:r>
      <w:r w:rsidRPr="00F74948">
        <w:rPr>
          <w:rFonts w:ascii="Times New Roman" w:hAnsi="Times New Roman" w:cs="Times New Roman"/>
          <w:sz w:val="24"/>
          <w:szCs w:val="21"/>
          <w:shd w:val="clear" w:color="auto" w:fill="FFFFFF"/>
        </w:rPr>
        <w:t>polifāga suga, zaļie kāpuri barojas ar dažādiem lakstaugiem,</w:t>
      </w:r>
      <w:r w:rsidR="0010479B">
        <w:rPr>
          <w:rFonts w:ascii="Times New Roman" w:hAnsi="Times New Roman" w:cs="Times New Roman"/>
          <w:sz w:val="24"/>
          <w:szCs w:val="21"/>
          <w:shd w:val="clear" w:color="auto" w:fill="FFFFFF"/>
        </w:rPr>
        <w:t xml:space="preserve"> tajā skaitā</w:t>
      </w:r>
      <w:r w:rsidRPr="00F74948">
        <w:rPr>
          <w:rFonts w:ascii="Times New Roman" w:hAnsi="Times New Roman" w:cs="Times New Roman"/>
          <w:sz w:val="24"/>
          <w:szCs w:val="21"/>
          <w:shd w:val="clear" w:color="auto" w:fill="FFFFFF"/>
        </w:rPr>
        <w:t xml:space="preserve"> dārza augiem (ziedkāpostiem, kāpostiem, gurķiem, tomātiem un citiem dārzeņiem). Šī suga 4. un 10. kvadrātā pārsniedz 2 īpatņus/lamatudienā. Kopumā 2017. gadā novērojama </w:t>
      </w:r>
      <w:r w:rsidRPr="00F74948">
        <w:rPr>
          <w:rFonts w:ascii="Times New Roman" w:eastAsia="Times New Roman" w:hAnsi="Times New Roman" w:cs="Times New Roman"/>
          <w:bCs/>
          <w:i/>
          <w:color w:val="000000" w:themeColor="text1"/>
          <w:sz w:val="24"/>
          <w:szCs w:val="24"/>
        </w:rPr>
        <w:t>L. oleracea</w:t>
      </w:r>
      <w:r w:rsidRPr="00F74948">
        <w:rPr>
          <w:rFonts w:ascii="Times New Roman" w:hAnsi="Times New Roman" w:cs="Times New Roman"/>
          <w:sz w:val="24"/>
          <w:szCs w:val="21"/>
          <w:shd w:val="clear" w:color="auto" w:fill="FFFFFF"/>
        </w:rPr>
        <w:t xml:space="preserve"> īpatņu skaita samazināšanās lamatās, izņemot 10. kvadrātu, kur tas palielinās un ir </w:t>
      </w:r>
      <w:r w:rsidR="0010479B">
        <w:rPr>
          <w:rFonts w:ascii="Times New Roman" w:hAnsi="Times New Roman" w:cs="Times New Roman"/>
          <w:sz w:val="24"/>
          <w:szCs w:val="21"/>
          <w:shd w:val="clear" w:color="auto" w:fill="FFFFFF"/>
        </w:rPr>
        <w:t>samērā augsts visu trīs gadu periodā</w:t>
      </w:r>
      <w:r w:rsidRPr="00F74948">
        <w:rPr>
          <w:rFonts w:ascii="Times New Roman" w:hAnsi="Times New Roman" w:cs="Times New Roman"/>
          <w:sz w:val="24"/>
          <w:szCs w:val="21"/>
          <w:shd w:val="clear" w:color="auto" w:fill="FFFFFF"/>
        </w:rPr>
        <w:t>. Savukārt, 16. kvadrātā novērojams straujš īpatņu skaita kritums (no 3,16 uz 0,67 īpatņi/lamatudienā). Dārzu joslpūcīte (</w:t>
      </w:r>
      <w:r w:rsidRPr="00F74948">
        <w:rPr>
          <w:rFonts w:ascii="Times New Roman" w:hAnsi="Times New Roman" w:cs="Times New Roman"/>
          <w:i/>
          <w:sz w:val="24"/>
          <w:szCs w:val="21"/>
          <w:shd w:val="clear" w:color="auto" w:fill="FFFFFF"/>
        </w:rPr>
        <w:t>Noctua pronuba</w:t>
      </w:r>
      <w:r w:rsidRPr="00F74948">
        <w:rPr>
          <w:rFonts w:ascii="Times New Roman" w:hAnsi="Times New Roman" w:cs="Times New Roman"/>
          <w:sz w:val="24"/>
          <w:szCs w:val="21"/>
          <w:shd w:val="clear" w:color="auto" w:fill="FFFFFF"/>
        </w:rPr>
        <w:t>) konstatēta lielā skaitā 2 kvadrātos. Pirmajā monitoringa gadā 10. kvadrātā suga sasniedza 4,81 īpatņus/lamatudienā, otrajā monitoringa gadā - 2,6 īpatņus/lamatudienā, bet trešajā gadā - 1,17 īpatņus/lamatudienā. Ļoti strauja sugas īpatņu skaita samazināšanās triju gadu laikā notikusi 2. kvadrātā (no 2,49 līdz 0,12 īpatņi/lamatudienā). Īpatņu skaits samazinājies arī citos kvadrātos. Saskaņā ar VA</w:t>
      </w:r>
      <w:r w:rsidR="00482300">
        <w:rPr>
          <w:rFonts w:ascii="Times New Roman" w:hAnsi="Times New Roman" w:cs="Times New Roman"/>
          <w:sz w:val="24"/>
          <w:szCs w:val="21"/>
          <w:shd w:val="clear" w:color="auto" w:fill="FFFFFF"/>
        </w:rPr>
        <w:t>A</w:t>
      </w:r>
      <w:r w:rsidRPr="00F74948">
        <w:rPr>
          <w:rFonts w:ascii="Times New Roman" w:hAnsi="Times New Roman" w:cs="Times New Roman"/>
          <w:sz w:val="24"/>
          <w:szCs w:val="21"/>
          <w:shd w:val="clear" w:color="auto" w:fill="FFFFFF"/>
        </w:rPr>
        <w:t xml:space="preserve">D datiem </w:t>
      </w:r>
      <w:r w:rsidRPr="00F74948">
        <w:rPr>
          <w:rFonts w:ascii="Times New Roman" w:hAnsi="Times New Roman" w:cs="Times New Roman"/>
          <w:sz w:val="24"/>
          <w:szCs w:val="24"/>
        </w:rPr>
        <w:t>izsaucēja pūcīte (</w:t>
      </w:r>
      <w:r w:rsidRPr="00F74948">
        <w:rPr>
          <w:rFonts w:ascii="Times New Roman" w:hAnsi="Times New Roman" w:cs="Times New Roman"/>
          <w:i/>
          <w:sz w:val="24"/>
          <w:szCs w:val="24"/>
        </w:rPr>
        <w:t>Agrotis exclamationis</w:t>
      </w:r>
      <w:r w:rsidRPr="00F74948">
        <w:rPr>
          <w:rFonts w:ascii="Times New Roman" w:hAnsi="Times New Roman" w:cs="Times New Roman"/>
          <w:sz w:val="24"/>
          <w:szCs w:val="24"/>
        </w:rPr>
        <w:t>)</w:t>
      </w:r>
      <w:r w:rsidRPr="00F74948">
        <w:rPr>
          <w:rFonts w:ascii="Times New Roman" w:hAnsi="Times New Roman" w:cs="Times New Roman"/>
          <w:iCs/>
          <w:sz w:val="24"/>
          <w:szCs w:val="24"/>
          <w:shd w:val="clear" w:color="auto" w:fill="FFFFFF"/>
        </w:rPr>
        <w:t xml:space="preserve"> (skat. 3.3.</w:t>
      </w:r>
      <w:r w:rsidR="00482300">
        <w:rPr>
          <w:rFonts w:ascii="Times New Roman" w:hAnsi="Times New Roman" w:cs="Times New Roman"/>
          <w:iCs/>
          <w:sz w:val="24"/>
          <w:szCs w:val="24"/>
          <w:shd w:val="clear" w:color="auto" w:fill="FFFFFF"/>
        </w:rPr>
        <w:t>5</w:t>
      </w:r>
      <w:r w:rsidRPr="00F74948">
        <w:rPr>
          <w:rFonts w:ascii="Times New Roman" w:hAnsi="Times New Roman" w:cs="Times New Roman"/>
          <w:iCs/>
          <w:sz w:val="24"/>
          <w:szCs w:val="24"/>
          <w:shd w:val="clear" w:color="auto" w:fill="FFFFFF"/>
        </w:rPr>
        <w:t xml:space="preserve">. attēlu) ir </w:t>
      </w:r>
      <w:r w:rsidRPr="00F74948">
        <w:rPr>
          <w:rFonts w:ascii="Times New Roman" w:hAnsi="Times New Roman" w:cs="Times New Roman"/>
          <w:sz w:val="24"/>
          <w:szCs w:val="24"/>
        </w:rPr>
        <w:t xml:space="preserve">visbiežāk sastopamā polifāgo pūcīšu suga. Tā </w:t>
      </w:r>
      <w:r w:rsidRPr="00F74948">
        <w:rPr>
          <w:rFonts w:ascii="Times New Roman" w:hAnsi="Times New Roman" w:cs="Times New Roman"/>
          <w:bCs/>
          <w:sz w:val="24"/>
          <w:szCs w:val="24"/>
          <w:shd w:val="clear" w:color="auto" w:fill="FFFFFF"/>
        </w:rPr>
        <w:t>bojā</w:t>
      </w:r>
      <w:r w:rsidRPr="00F74948">
        <w:rPr>
          <w:rFonts w:ascii="Times New Roman" w:hAnsi="Times New Roman" w:cs="Times New Roman"/>
          <w:sz w:val="24"/>
          <w:szCs w:val="24"/>
          <w:shd w:val="clear" w:color="auto" w:fill="FFFFFF"/>
        </w:rPr>
        <w:t xml:space="preserve"> kartupeļus, bietes, burkānus, gurķus, kāpostus, salātus, sīpolus, graudaugus un citus augus. Liela sugas īpatņu koncentrācija (≥ 2 īpatņi/lamatudienā) tika fiksēta 5 kvadrātos, 8. kvadrātā sasniedzot 8,07 īpatņus/lamatudienā 2015. gadā, 14,10 īpatņus/lamatudienā 2016. gadā un 7.59 īpatņus/lamatudienā 2017. gadā. 12 kvadrātos būtisks īpatņu blīvums (vismaz 1 īpatnis/lamatudienā) konstatēts trijos monitoringa gados. Kopumā daudzos kvadrātos īpatņu skaits būtiski svārstās visus trīs gadus. Lai gan egļu mūķene (</w:t>
      </w:r>
      <w:r w:rsidRPr="00F74948">
        <w:rPr>
          <w:rFonts w:ascii="Times New Roman" w:eastAsia="Times New Roman" w:hAnsi="Times New Roman" w:cs="Times New Roman"/>
          <w:i/>
          <w:iCs/>
          <w:color w:val="000000"/>
          <w:sz w:val="24"/>
          <w:szCs w:val="24"/>
          <w:lang w:eastAsia="lv-LV"/>
        </w:rPr>
        <w:t>Lymantria monacha</w:t>
      </w:r>
      <w:r w:rsidRPr="00F74948">
        <w:rPr>
          <w:rFonts w:ascii="Times New Roman" w:eastAsia="Times New Roman" w:hAnsi="Times New Roman" w:cs="Times New Roman"/>
          <w:iCs/>
          <w:color w:val="000000"/>
          <w:sz w:val="24"/>
          <w:szCs w:val="24"/>
          <w:lang w:eastAsia="lv-LV"/>
        </w:rPr>
        <w:t>)</w:t>
      </w:r>
      <w:r w:rsidRPr="00F74948">
        <w:rPr>
          <w:rFonts w:ascii="Times New Roman" w:hAnsi="Times New Roman" w:cs="Times New Roman"/>
          <w:sz w:val="24"/>
          <w:szCs w:val="24"/>
          <w:shd w:val="clear" w:color="auto" w:fill="FFFFFF"/>
        </w:rPr>
        <w:t xml:space="preserve"> tika konstatēta gandrīz katrā kvadrātā, īpatņu skaits nepārsniedza 1 īpatni/lamatudienā, izņemot 14. kvadrātu, kur 2015. gadā tas bija 2.98 īpatņi/lamatudienā, bet 2017. gadā nokritās līdz 0.88. Retāk sastopami bija arī </w:t>
      </w:r>
      <w:r w:rsidRPr="00F74948">
        <w:rPr>
          <w:rFonts w:ascii="Times New Roman" w:hAnsi="Times New Roman" w:cs="Times New Roman"/>
          <w:color w:val="000000"/>
          <w:sz w:val="24"/>
          <w:szCs w:val="24"/>
          <w:shd w:val="clear" w:color="auto" w:fill="FFFFFF"/>
        </w:rPr>
        <w:t>augļukoku vērpējs (</w:t>
      </w:r>
      <w:r w:rsidRPr="00F74948">
        <w:rPr>
          <w:rFonts w:ascii="Times New Roman" w:hAnsi="Times New Roman" w:cs="Times New Roman"/>
          <w:i/>
          <w:sz w:val="24"/>
          <w:szCs w:val="24"/>
        </w:rPr>
        <w:t>Malacosoma neustria</w:t>
      </w:r>
      <w:r w:rsidRPr="00F74948">
        <w:rPr>
          <w:rFonts w:ascii="Times New Roman" w:hAnsi="Times New Roman" w:cs="Times New Roman"/>
          <w:sz w:val="24"/>
          <w:szCs w:val="24"/>
        </w:rPr>
        <w:t>) un priežu vērpējs (</w:t>
      </w:r>
      <w:r w:rsidRPr="00F74948">
        <w:rPr>
          <w:rFonts w:ascii="Times New Roman" w:hAnsi="Times New Roman" w:cs="Times New Roman"/>
          <w:i/>
          <w:sz w:val="24"/>
          <w:szCs w:val="24"/>
        </w:rPr>
        <w:t>Dendrolimus pini</w:t>
      </w:r>
      <w:r w:rsidRPr="00F74948">
        <w:rPr>
          <w:rFonts w:ascii="Times New Roman" w:hAnsi="Times New Roman" w:cs="Times New Roman"/>
          <w:sz w:val="24"/>
          <w:szCs w:val="24"/>
        </w:rPr>
        <w:t>)</w:t>
      </w:r>
      <w:r w:rsidR="00184DC9" w:rsidRPr="00184DC9">
        <w:rPr>
          <w:rFonts w:ascii="Times New Roman" w:eastAsia="Times New Roman" w:hAnsi="Times New Roman" w:cs="Times New Roman"/>
          <w:bCs/>
          <w:color w:val="000000" w:themeColor="text1"/>
          <w:sz w:val="24"/>
          <w:szCs w:val="24"/>
        </w:rPr>
        <w:t xml:space="preserve"> </w:t>
      </w:r>
      <w:r w:rsidR="00184DC9">
        <w:rPr>
          <w:rFonts w:ascii="Times New Roman" w:eastAsia="Times New Roman" w:hAnsi="Times New Roman" w:cs="Times New Roman"/>
          <w:bCs/>
          <w:color w:val="000000" w:themeColor="text1"/>
          <w:sz w:val="24"/>
          <w:szCs w:val="24"/>
        </w:rPr>
        <w:t>(skat. 3.3.4. attēlu)</w:t>
      </w:r>
      <w:r w:rsidRPr="00F74948">
        <w:rPr>
          <w:rFonts w:ascii="Times New Roman" w:hAnsi="Times New Roman" w:cs="Times New Roman"/>
          <w:sz w:val="24"/>
          <w:szCs w:val="24"/>
        </w:rPr>
        <w:t>.</w:t>
      </w:r>
    </w:p>
    <w:p w14:paraId="69C51F20" w14:textId="77777777" w:rsidR="00482300" w:rsidRDefault="00482300" w:rsidP="004D394F">
      <w:pPr>
        <w:spacing w:after="0" w:line="240" w:lineRule="auto"/>
        <w:jc w:val="both"/>
        <w:rPr>
          <w:rFonts w:ascii="Times New Roman" w:hAnsi="Times New Roman" w:cs="Times New Roman"/>
          <w:sz w:val="24"/>
          <w:szCs w:val="24"/>
        </w:rPr>
      </w:pPr>
    </w:p>
    <w:p w14:paraId="7B3880FB" w14:textId="77777777" w:rsidR="004D394F" w:rsidRDefault="004D394F" w:rsidP="00482300">
      <w:pPr>
        <w:spacing w:after="0" w:line="240" w:lineRule="auto"/>
        <w:ind w:left="-284"/>
        <w:jc w:val="both"/>
        <w:rPr>
          <w:rFonts w:ascii="Times New Roman" w:hAnsi="Times New Roman" w:cs="Times New Roman"/>
          <w:sz w:val="24"/>
          <w:szCs w:val="24"/>
        </w:rPr>
      </w:pPr>
      <w:r w:rsidRPr="00B05CD6">
        <w:rPr>
          <w:rFonts w:ascii="Times New Roman" w:hAnsi="Times New Roman" w:cs="Times New Roman"/>
          <w:noProof/>
          <w:sz w:val="24"/>
          <w:szCs w:val="24"/>
          <w:lang w:eastAsia="lv-LV"/>
        </w:rPr>
        <w:drawing>
          <wp:inline distT="0" distB="0" distL="0" distR="0" wp14:anchorId="1B657BC6" wp14:editId="187B858A">
            <wp:extent cx="6447790" cy="4892634"/>
            <wp:effectExtent l="0" t="0" r="0" b="0"/>
            <wp:docPr id="2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8F90D2" w14:textId="205291C5" w:rsidR="00482300" w:rsidRPr="00F74948" w:rsidRDefault="00482300" w:rsidP="00482300">
      <w:pPr>
        <w:spacing w:after="0" w:line="240" w:lineRule="auto"/>
        <w:jc w:val="center"/>
        <w:rPr>
          <w:rFonts w:ascii="Times New Roman" w:hAnsi="Times New Roman" w:cs="Times New Roman"/>
          <w:iCs/>
          <w:sz w:val="24"/>
          <w:szCs w:val="24"/>
        </w:rPr>
      </w:pPr>
      <w:r w:rsidRPr="00F74948">
        <w:rPr>
          <w:rFonts w:ascii="Times New Roman" w:hAnsi="Times New Roman" w:cs="Times New Roman"/>
          <w:sz w:val="24"/>
          <w:szCs w:val="24"/>
          <w:shd w:val="clear" w:color="auto" w:fill="FFFFFF"/>
        </w:rPr>
        <w:t>3.3.</w:t>
      </w:r>
      <w:r>
        <w:rPr>
          <w:rFonts w:ascii="Times New Roman" w:hAnsi="Times New Roman" w:cs="Times New Roman"/>
          <w:sz w:val="24"/>
          <w:szCs w:val="24"/>
          <w:shd w:val="clear" w:color="auto" w:fill="FFFFFF"/>
        </w:rPr>
        <w:t>4</w:t>
      </w:r>
      <w:r w:rsidRPr="00F74948">
        <w:rPr>
          <w:rFonts w:ascii="Times New Roman" w:hAnsi="Times New Roman" w:cs="Times New Roman"/>
          <w:sz w:val="24"/>
          <w:szCs w:val="24"/>
          <w:shd w:val="clear" w:color="auto" w:fill="FFFFFF"/>
        </w:rPr>
        <w:t xml:space="preserve">. attēls. </w:t>
      </w:r>
      <w:r w:rsidRPr="00F74948">
        <w:rPr>
          <w:rFonts w:ascii="Times New Roman" w:hAnsi="Times New Roman" w:cs="Times New Roman"/>
          <w:iCs/>
          <w:sz w:val="24"/>
          <w:szCs w:val="24"/>
        </w:rPr>
        <w:t xml:space="preserve">Konstatēto </w:t>
      </w:r>
      <w:r>
        <w:rPr>
          <w:rFonts w:ascii="Times New Roman" w:eastAsia="Times New Roman" w:hAnsi="Times New Roman" w:cs="Times New Roman"/>
          <w:bCs/>
          <w:color w:val="000000" w:themeColor="text1"/>
          <w:sz w:val="24"/>
          <w:szCs w:val="24"/>
        </w:rPr>
        <w:t xml:space="preserve"> potenciāli</w:t>
      </w:r>
      <w:r w:rsidRPr="00F74948">
        <w:rPr>
          <w:rFonts w:ascii="Times New Roman" w:eastAsia="Times New Roman" w:hAnsi="Times New Roman" w:cs="Times New Roman"/>
          <w:bCs/>
          <w:color w:val="000000" w:themeColor="text1"/>
          <w:sz w:val="24"/>
          <w:szCs w:val="24"/>
        </w:rPr>
        <w:t xml:space="preserve"> kaitīg</w:t>
      </w:r>
      <w:r>
        <w:rPr>
          <w:rFonts w:ascii="Times New Roman" w:eastAsia="Times New Roman" w:hAnsi="Times New Roman" w:cs="Times New Roman"/>
          <w:bCs/>
          <w:color w:val="000000" w:themeColor="text1"/>
          <w:sz w:val="24"/>
          <w:szCs w:val="24"/>
        </w:rPr>
        <w:t>o</w:t>
      </w:r>
      <w:r w:rsidRPr="00F74948">
        <w:rPr>
          <w:rFonts w:ascii="Times New Roman" w:eastAsia="Times New Roman" w:hAnsi="Times New Roman" w:cs="Times New Roman"/>
          <w:bCs/>
          <w:color w:val="000000" w:themeColor="text1"/>
          <w:sz w:val="24"/>
          <w:szCs w:val="24"/>
        </w:rPr>
        <w:t xml:space="preserve"> sug</w:t>
      </w:r>
      <w:r>
        <w:rPr>
          <w:rFonts w:ascii="Times New Roman" w:eastAsia="Times New Roman" w:hAnsi="Times New Roman" w:cs="Times New Roman"/>
          <w:bCs/>
          <w:color w:val="000000" w:themeColor="text1"/>
          <w:sz w:val="24"/>
          <w:szCs w:val="24"/>
        </w:rPr>
        <w:t>u īpatņu skaita dinamika fona monitoringa kvadrātos</w:t>
      </w:r>
      <w:r w:rsidRPr="00F74948">
        <w:rPr>
          <w:rFonts w:ascii="Times New Roman" w:hAnsi="Times New Roman" w:cs="Times New Roman"/>
          <w:iCs/>
          <w:sz w:val="24"/>
          <w:szCs w:val="24"/>
        </w:rPr>
        <w:t>.</w:t>
      </w:r>
    </w:p>
    <w:p w14:paraId="4751F35E" w14:textId="12DB8525" w:rsidR="00482300" w:rsidRPr="00F74948" w:rsidRDefault="00482300" w:rsidP="00482300">
      <w:pPr>
        <w:spacing w:after="0" w:line="240" w:lineRule="auto"/>
        <w:jc w:val="center"/>
        <w:rPr>
          <w:rFonts w:ascii="Times New Roman" w:hAnsi="Times New Roman" w:cs="Times New Roman"/>
          <w:iCs/>
          <w:sz w:val="24"/>
          <w:szCs w:val="24"/>
          <w:shd w:val="clear" w:color="auto" w:fill="FFFFFF"/>
        </w:rPr>
      </w:pPr>
    </w:p>
    <w:p w14:paraId="734F613A" w14:textId="77777777" w:rsidR="00482300" w:rsidRPr="00F74948" w:rsidRDefault="00482300" w:rsidP="00482300">
      <w:pPr>
        <w:spacing w:after="0" w:line="240" w:lineRule="auto"/>
        <w:ind w:left="-284"/>
        <w:jc w:val="both"/>
        <w:rPr>
          <w:rFonts w:ascii="Times New Roman" w:hAnsi="Times New Roman" w:cs="Times New Roman"/>
          <w:sz w:val="24"/>
          <w:szCs w:val="24"/>
        </w:rPr>
      </w:pPr>
    </w:p>
    <w:p w14:paraId="41B921E2" w14:textId="77777777" w:rsidR="004D394F" w:rsidRPr="00F74948" w:rsidRDefault="004D394F" w:rsidP="004D394F">
      <w:pPr>
        <w:spacing w:after="0" w:line="240" w:lineRule="auto"/>
        <w:jc w:val="both"/>
        <w:rPr>
          <w:rFonts w:ascii="Times New Roman" w:eastAsia="Times New Roman" w:hAnsi="Times New Roman" w:cs="Times New Roman"/>
          <w:i/>
          <w:iCs/>
          <w:color w:val="000000"/>
          <w:sz w:val="20"/>
          <w:szCs w:val="20"/>
          <w:lang w:eastAsia="lv-LV"/>
        </w:rPr>
      </w:pPr>
    </w:p>
    <w:p w14:paraId="7655A8F3" w14:textId="77777777" w:rsidR="004D394F" w:rsidRPr="00F74948" w:rsidRDefault="004D394F" w:rsidP="004D394F">
      <w:pPr>
        <w:spacing w:after="0" w:line="240" w:lineRule="auto"/>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7684E40C" wp14:editId="632D8C1B">
            <wp:extent cx="5975350" cy="3466797"/>
            <wp:effectExtent l="0" t="0" r="6350" b="635"/>
            <wp:docPr id="212" name="Picture 212" descr="C:\Users\Maksims\Desktop\LEP_Agrotis_exclamati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ksims\Desktop\LEP_Agrotis_exclamationis.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t="6995" b="5977"/>
                    <a:stretch/>
                  </pic:blipFill>
                  <pic:spPr bwMode="auto">
                    <a:xfrm>
                      <a:off x="0" y="0"/>
                      <a:ext cx="5976000" cy="3467174"/>
                    </a:xfrm>
                    <a:prstGeom prst="rect">
                      <a:avLst/>
                    </a:prstGeom>
                    <a:noFill/>
                    <a:ln>
                      <a:noFill/>
                    </a:ln>
                    <a:extLst>
                      <a:ext uri="{53640926-AAD7-44D8-BBD7-CCE9431645EC}">
                        <a14:shadowObscured xmlns:a14="http://schemas.microsoft.com/office/drawing/2010/main"/>
                      </a:ext>
                    </a:extLst>
                  </pic:spPr>
                </pic:pic>
              </a:graphicData>
            </a:graphic>
          </wp:inline>
        </w:drawing>
      </w:r>
    </w:p>
    <w:p w14:paraId="4F3F67EA" w14:textId="5F202E4A"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rFonts w:ascii="Times New Roman" w:hAnsi="Times New Roman" w:cs="Times New Roman"/>
          <w:sz w:val="24"/>
          <w:szCs w:val="24"/>
          <w:shd w:val="clear" w:color="auto" w:fill="FFFFFF"/>
        </w:rPr>
        <w:t>3.3.</w:t>
      </w:r>
      <w:r w:rsidR="00482300">
        <w:rPr>
          <w:rFonts w:ascii="Times New Roman" w:hAnsi="Times New Roman" w:cs="Times New Roman"/>
          <w:sz w:val="24"/>
          <w:szCs w:val="24"/>
          <w:shd w:val="clear" w:color="auto" w:fill="FFFFFF"/>
        </w:rPr>
        <w:t>5</w:t>
      </w:r>
      <w:r w:rsidRPr="00F74948">
        <w:rPr>
          <w:rFonts w:ascii="Times New Roman" w:hAnsi="Times New Roman" w:cs="Times New Roman"/>
          <w:sz w:val="24"/>
          <w:szCs w:val="24"/>
          <w:shd w:val="clear" w:color="auto" w:fill="FFFFFF"/>
        </w:rPr>
        <w:t xml:space="preserve">. attēls. </w:t>
      </w:r>
      <w:r w:rsidRPr="00F74948">
        <w:rPr>
          <w:rFonts w:ascii="Times New Roman" w:hAnsi="Times New Roman" w:cs="Times New Roman"/>
          <w:i/>
          <w:sz w:val="24"/>
          <w:szCs w:val="24"/>
        </w:rPr>
        <w:t xml:space="preserve">Agrotis exclamationis </w:t>
      </w:r>
      <w:r w:rsidRPr="00F74948">
        <w:rPr>
          <w:rFonts w:ascii="Times New Roman" w:hAnsi="Times New Roman" w:cs="Times New Roman"/>
          <w:sz w:val="24"/>
          <w:szCs w:val="24"/>
        </w:rPr>
        <w:t>(</w:t>
      </w:r>
      <w:r w:rsidRPr="00F74948">
        <w:rPr>
          <w:rFonts w:ascii="Times New Roman" w:hAnsi="Times New Roman" w:cs="Times New Roman"/>
          <w:iCs/>
          <w:sz w:val="24"/>
          <w:szCs w:val="24"/>
          <w:shd w:val="clear" w:color="auto" w:fill="FFFFFF"/>
        </w:rPr>
        <w:t>Foto: U. Piterāns).</w:t>
      </w:r>
    </w:p>
    <w:p w14:paraId="4E825CBD" w14:textId="77777777" w:rsidR="004D394F" w:rsidRPr="00F74948" w:rsidRDefault="004D394F" w:rsidP="004D394F">
      <w:pPr>
        <w:spacing w:after="0" w:line="240" w:lineRule="auto"/>
        <w:jc w:val="center"/>
        <w:rPr>
          <w:rFonts w:ascii="Times New Roman" w:hAnsi="Times New Roman" w:cs="Times New Roman"/>
          <w:sz w:val="24"/>
          <w:szCs w:val="24"/>
        </w:rPr>
      </w:pPr>
    </w:p>
    <w:p w14:paraId="7A2CAB9A" w14:textId="330DBFB7" w:rsidR="004D394F" w:rsidRPr="00F74948" w:rsidRDefault="004D394F" w:rsidP="004D394F">
      <w:pPr>
        <w:spacing w:after="0" w:line="240" w:lineRule="auto"/>
        <w:jc w:val="both"/>
        <w:rPr>
          <w:rFonts w:ascii="Times New Roman" w:eastAsia="Times New Roman" w:hAnsi="Times New Roman" w:cs="Times New Roman"/>
          <w:i/>
          <w:iCs/>
          <w:color w:val="000000"/>
          <w:sz w:val="20"/>
          <w:szCs w:val="20"/>
          <w:lang w:eastAsia="lv-LV"/>
        </w:rPr>
      </w:pPr>
      <w:r w:rsidRPr="00F74948">
        <w:rPr>
          <w:rFonts w:ascii="Times New Roman" w:hAnsi="Times New Roman" w:cs="Times New Roman"/>
          <w:sz w:val="24"/>
          <w:szCs w:val="21"/>
          <w:shd w:val="clear" w:color="auto" w:fill="FFFFFF"/>
        </w:rPr>
        <w:t xml:space="preserve">Vērtējot pieejamos datus par sugu sastopamību, tika identificētas 37 sugas, kas uzskatāmas par retām vai mazpazīstamām un kuru jaunās atradnes būtiski </w:t>
      </w:r>
      <w:r w:rsidRPr="00F74948">
        <w:rPr>
          <w:rFonts w:ascii="Times New Roman" w:hAnsi="Times New Roman" w:cs="Times New Roman"/>
          <w:sz w:val="24"/>
          <w:szCs w:val="24"/>
          <w:shd w:val="clear" w:color="auto" w:fill="FFFFFF"/>
        </w:rPr>
        <w:t xml:space="preserve">papildina esošo </w:t>
      </w:r>
      <w:r w:rsidRPr="00F74948">
        <w:rPr>
          <w:rFonts w:ascii="Times New Roman" w:hAnsi="Times New Roman" w:cs="Times New Roman"/>
          <w:sz w:val="24"/>
          <w:szCs w:val="24"/>
        </w:rPr>
        <w:t>priekšstatu</w:t>
      </w:r>
      <w:r w:rsidRPr="00F74948">
        <w:rPr>
          <w:rFonts w:ascii="Times New Roman" w:hAnsi="Times New Roman" w:cs="Times New Roman"/>
          <w:sz w:val="24"/>
          <w:szCs w:val="24"/>
          <w:shd w:val="clear" w:color="auto" w:fill="FFFFFF"/>
        </w:rPr>
        <w:t xml:space="preserve"> par</w:t>
      </w:r>
      <w:r w:rsidRPr="00F74948">
        <w:rPr>
          <w:rFonts w:ascii="Times New Roman" w:hAnsi="Times New Roman" w:cs="Times New Roman"/>
          <w:sz w:val="24"/>
          <w:szCs w:val="21"/>
          <w:shd w:val="clear" w:color="auto" w:fill="FFFFFF"/>
        </w:rPr>
        <w:t xml:space="preserve"> sugu sastopamību Latvijā. No 37 sugām 2 ir fiksētas 5 kvadrātos</w:t>
      </w:r>
      <w:r w:rsidRPr="00F74948">
        <w:rPr>
          <w:rFonts w:ascii="Times New Roman" w:eastAsia="Times New Roman" w:hAnsi="Times New Roman" w:cs="Times New Roman"/>
          <w:iCs/>
          <w:color w:val="000000"/>
          <w:sz w:val="24"/>
          <w:szCs w:val="24"/>
          <w:lang w:eastAsia="lv-LV"/>
        </w:rPr>
        <w:t>, 3 sugas 4 kvadrātos, 3 sugas 3 kvadrātos, 11 sugas 2 kvadrātos un 18 sugas 1 kvadrātā</w:t>
      </w:r>
      <w:r w:rsidRPr="00F74948">
        <w:rPr>
          <w:rFonts w:ascii="Times New Roman" w:hAnsi="Times New Roman" w:cs="Times New Roman"/>
          <w:sz w:val="24"/>
          <w:szCs w:val="24"/>
          <w:shd w:val="clear" w:color="auto" w:fill="FFFFFF"/>
        </w:rPr>
        <w:t>. 2016. gadā v</w:t>
      </w:r>
      <w:r w:rsidRPr="00F74948">
        <w:rPr>
          <w:rFonts w:ascii="Times New Roman" w:hAnsi="Times New Roman" w:cs="Times New Roman"/>
          <w:sz w:val="24"/>
          <w:szCs w:val="21"/>
          <w:shd w:val="clear" w:color="auto" w:fill="FFFFFF"/>
        </w:rPr>
        <w:t xml:space="preserve">isvairāk jauno datu tika iegūts par pūcīti </w:t>
      </w:r>
      <w:r w:rsidRPr="00F74948">
        <w:rPr>
          <w:rFonts w:ascii="Times New Roman" w:hAnsi="Times New Roman" w:cs="Times New Roman"/>
          <w:i/>
          <w:sz w:val="24"/>
        </w:rPr>
        <w:t xml:space="preserve">Mythimna albipuncta </w:t>
      </w:r>
      <w:r w:rsidRPr="00F74948">
        <w:rPr>
          <w:rFonts w:ascii="Times New Roman" w:hAnsi="Times New Roman" w:cs="Times New Roman"/>
          <w:iCs/>
          <w:sz w:val="24"/>
          <w:szCs w:val="24"/>
          <w:shd w:val="clear" w:color="auto" w:fill="FFFFFF"/>
        </w:rPr>
        <w:t>(skat. 3.3.</w:t>
      </w:r>
      <w:r w:rsidR="00184DC9">
        <w:rPr>
          <w:rFonts w:ascii="Times New Roman" w:hAnsi="Times New Roman" w:cs="Times New Roman"/>
          <w:iCs/>
          <w:sz w:val="24"/>
          <w:szCs w:val="24"/>
          <w:shd w:val="clear" w:color="auto" w:fill="FFFFFF"/>
        </w:rPr>
        <w:t>6</w:t>
      </w:r>
      <w:r w:rsidRPr="00F74948">
        <w:rPr>
          <w:rFonts w:ascii="Times New Roman" w:hAnsi="Times New Roman" w:cs="Times New Roman"/>
          <w:iCs/>
          <w:sz w:val="24"/>
          <w:szCs w:val="24"/>
          <w:shd w:val="clear" w:color="auto" w:fill="FFFFFF"/>
        </w:rPr>
        <w:t>. attēls)</w:t>
      </w:r>
      <w:r w:rsidRPr="00F74948">
        <w:rPr>
          <w:rFonts w:ascii="Times New Roman" w:hAnsi="Times New Roman" w:cs="Times New Roman"/>
          <w:sz w:val="24"/>
        </w:rPr>
        <w:t xml:space="preserve">, kas tika konstatēta 8 kvadrātos. Literatūrā suga ir atzīmēta kā migrējošā. Savukārt, 2017. gadā augļkoku vērpējs </w:t>
      </w:r>
      <w:r w:rsidRPr="00F74948">
        <w:rPr>
          <w:rFonts w:ascii="Times New Roman" w:eastAsia="Times New Roman" w:hAnsi="Times New Roman" w:cs="Times New Roman"/>
          <w:i/>
          <w:iCs/>
          <w:color w:val="000000"/>
          <w:sz w:val="24"/>
          <w:szCs w:val="24"/>
          <w:lang w:eastAsia="lv-LV"/>
        </w:rPr>
        <w:t xml:space="preserve">Gastropacha populifolia </w:t>
      </w:r>
      <w:r w:rsidRPr="00F74948">
        <w:rPr>
          <w:rFonts w:ascii="Times New Roman" w:eastAsia="Times New Roman" w:hAnsi="Times New Roman" w:cs="Times New Roman"/>
          <w:iCs/>
          <w:color w:val="000000"/>
          <w:sz w:val="24"/>
          <w:szCs w:val="24"/>
          <w:lang w:eastAsia="lv-LV"/>
        </w:rPr>
        <w:t>un</w:t>
      </w:r>
      <w:r>
        <w:rPr>
          <w:rFonts w:ascii="Times New Roman" w:eastAsia="Times New Roman" w:hAnsi="Times New Roman" w:cs="Times New Roman"/>
          <w:iCs/>
          <w:color w:val="000000"/>
          <w:sz w:val="24"/>
          <w:szCs w:val="24"/>
          <w:lang w:eastAsia="lv-LV"/>
        </w:rPr>
        <w:t xml:space="preserve"> </w:t>
      </w:r>
      <w:r w:rsidRPr="00F74948">
        <w:rPr>
          <w:rFonts w:ascii="Times New Roman" w:eastAsia="Times New Roman" w:hAnsi="Times New Roman" w:cs="Times New Roman"/>
          <w:iCs/>
          <w:color w:val="000000"/>
          <w:sz w:val="24"/>
          <w:szCs w:val="24"/>
          <w:lang w:eastAsia="lv-LV"/>
        </w:rPr>
        <w:t xml:space="preserve">purva mazsprīžmetis </w:t>
      </w:r>
      <w:r w:rsidRPr="00F74948">
        <w:rPr>
          <w:rFonts w:ascii="Times New Roman" w:eastAsia="Times New Roman" w:hAnsi="Times New Roman" w:cs="Times New Roman"/>
          <w:i/>
          <w:iCs/>
          <w:color w:val="000000"/>
          <w:sz w:val="24"/>
          <w:szCs w:val="24"/>
          <w:lang w:eastAsia="lv-LV"/>
        </w:rPr>
        <w:t>Scopula corrivalaria</w:t>
      </w:r>
      <w:r w:rsidRPr="00F74948">
        <w:rPr>
          <w:rFonts w:ascii="Times New Roman" w:eastAsia="Times New Roman" w:hAnsi="Times New Roman" w:cs="Times New Roman"/>
          <w:iCs/>
          <w:color w:val="000000"/>
          <w:sz w:val="24"/>
          <w:szCs w:val="24"/>
          <w:lang w:eastAsia="lv-LV"/>
        </w:rPr>
        <w:t xml:space="preserve"> bija visbiežāk kvadrātos sastopamās sugas (skat. 3.3.</w:t>
      </w:r>
      <w:r w:rsidR="00184DC9">
        <w:rPr>
          <w:rFonts w:ascii="Times New Roman" w:eastAsia="Times New Roman" w:hAnsi="Times New Roman" w:cs="Times New Roman"/>
          <w:iCs/>
          <w:color w:val="000000"/>
          <w:sz w:val="24"/>
          <w:szCs w:val="24"/>
          <w:lang w:eastAsia="lv-LV"/>
        </w:rPr>
        <w:t>7</w:t>
      </w:r>
      <w:r w:rsidRPr="00F74948">
        <w:rPr>
          <w:rFonts w:ascii="Times New Roman" w:eastAsia="Times New Roman" w:hAnsi="Times New Roman" w:cs="Times New Roman"/>
          <w:iCs/>
          <w:color w:val="000000"/>
          <w:sz w:val="24"/>
          <w:szCs w:val="24"/>
          <w:lang w:eastAsia="lv-LV"/>
        </w:rPr>
        <w:t xml:space="preserve"> un 3.3.</w:t>
      </w:r>
      <w:r w:rsidR="00184DC9">
        <w:rPr>
          <w:rFonts w:ascii="Times New Roman" w:eastAsia="Times New Roman" w:hAnsi="Times New Roman" w:cs="Times New Roman"/>
          <w:iCs/>
          <w:color w:val="000000"/>
          <w:sz w:val="24"/>
          <w:szCs w:val="24"/>
          <w:lang w:eastAsia="lv-LV"/>
        </w:rPr>
        <w:t>8</w:t>
      </w:r>
      <w:r w:rsidRPr="00F74948">
        <w:rPr>
          <w:rFonts w:ascii="Times New Roman" w:eastAsia="Times New Roman" w:hAnsi="Times New Roman" w:cs="Times New Roman"/>
          <w:iCs/>
          <w:color w:val="000000"/>
          <w:sz w:val="24"/>
          <w:szCs w:val="24"/>
          <w:lang w:eastAsia="lv-LV"/>
        </w:rPr>
        <w:t>. attēlu).</w:t>
      </w:r>
    </w:p>
    <w:p w14:paraId="1EC03732" w14:textId="77777777" w:rsidR="004D394F" w:rsidRPr="00F74948" w:rsidRDefault="004D394F" w:rsidP="004D394F">
      <w:pPr>
        <w:spacing w:after="0" w:line="240" w:lineRule="auto"/>
        <w:jc w:val="center"/>
        <w:rPr>
          <w:rFonts w:ascii="Times New Roman" w:hAnsi="Times New Roman" w:cs="Times New Roman"/>
          <w:sz w:val="24"/>
        </w:rPr>
      </w:pPr>
      <w:r w:rsidRPr="00F74948">
        <w:rPr>
          <w:rFonts w:ascii="Times New Roman" w:hAnsi="Times New Roman" w:cs="Times New Roman"/>
          <w:noProof/>
          <w:sz w:val="24"/>
          <w:lang w:eastAsia="lv-LV"/>
        </w:rPr>
        <w:drawing>
          <wp:inline distT="0" distB="0" distL="0" distR="0" wp14:anchorId="6564C970" wp14:editId="6690C186">
            <wp:extent cx="5758815" cy="3971589"/>
            <wp:effectExtent l="0" t="0" r="0" b="0"/>
            <wp:docPr id="213" name="Picture 213" descr="C:\Users\Maksims\Desktop\LEP_Mithymna_albipunc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ksims\Desktop\LEP_Mithymna_albipuncta.jpg"/>
                    <pic:cNvPicPr>
                      <a:picLocks noChangeAspect="1" noChangeArrowheads="1"/>
                    </pic:cNvPicPr>
                  </pic:nvPicPr>
                  <pic:blipFill rotWithShape="1">
                    <a:blip r:embed="rId23" cstate="screen">
                      <a:extLst>
                        <a:ext uri="{28A0092B-C50C-407E-A947-70E740481C1C}">
                          <a14:useLocalDpi xmlns:a14="http://schemas.microsoft.com/office/drawing/2010/main" val="0"/>
                        </a:ext>
                      </a:extLst>
                    </a:blip>
                    <a:srcRect t="2428" b="5546"/>
                    <a:stretch/>
                  </pic:blipFill>
                  <pic:spPr bwMode="auto">
                    <a:xfrm>
                      <a:off x="0" y="0"/>
                      <a:ext cx="5760000" cy="3972406"/>
                    </a:xfrm>
                    <a:prstGeom prst="rect">
                      <a:avLst/>
                    </a:prstGeom>
                    <a:noFill/>
                    <a:ln>
                      <a:noFill/>
                    </a:ln>
                    <a:extLst>
                      <a:ext uri="{53640926-AAD7-44D8-BBD7-CCE9431645EC}">
                        <a14:shadowObscured xmlns:a14="http://schemas.microsoft.com/office/drawing/2010/main"/>
                      </a:ext>
                    </a:extLst>
                  </pic:spPr>
                </pic:pic>
              </a:graphicData>
            </a:graphic>
          </wp:inline>
        </w:drawing>
      </w:r>
    </w:p>
    <w:p w14:paraId="4F124391" w14:textId="30BB772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rFonts w:ascii="Times New Roman" w:hAnsi="Times New Roman" w:cs="Times New Roman"/>
          <w:sz w:val="24"/>
        </w:rPr>
        <w:t>3.3.</w:t>
      </w:r>
      <w:r w:rsidR="00184DC9">
        <w:rPr>
          <w:rFonts w:ascii="Times New Roman" w:hAnsi="Times New Roman" w:cs="Times New Roman"/>
          <w:sz w:val="24"/>
        </w:rPr>
        <w:t>6</w:t>
      </w:r>
      <w:r w:rsidRPr="00F74948">
        <w:rPr>
          <w:rFonts w:ascii="Times New Roman" w:hAnsi="Times New Roman" w:cs="Times New Roman"/>
          <w:sz w:val="24"/>
        </w:rPr>
        <w:t xml:space="preserve">. attēls. </w:t>
      </w:r>
      <w:r w:rsidRPr="00F74948">
        <w:rPr>
          <w:rFonts w:ascii="Times New Roman" w:hAnsi="Times New Roman" w:cs="Times New Roman"/>
          <w:i/>
          <w:sz w:val="24"/>
        </w:rPr>
        <w:t xml:space="preserve">Mythimna albipuncta </w:t>
      </w:r>
      <w:r w:rsidRPr="00F74948">
        <w:rPr>
          <w:rFonts w:ascii="Times New Roman" w:hAnsi="Times New Roman" w:cs="Times New Roman"/>
          <w:sz w:val="24"/>
          <w:szCs w:val="24"/>
        </w:rPr>
        <w:t>(</w:t>
      </w:r>
      <w:r w:rsidRPr="00F74948">
        <w:rPr>
          <w:rFonts w:ascii="Times New Roman" w:hAnsi="Times New Roman" w:cs="Times New Roman"/>
          <w:iCs/>
          <w:sz w:val="24"/>
          <w:szCs w:val="24"/>
          <w:shd w:val="clear" w:color="auto" w:fill="FFFFFF"/>
        </w:rPr>
        <w:t>Foto: U. Piterāns).</w:t>
      </w:r>
    </w:p>
    <w:p w14:paraId="0AB6F9AE" w14:textId="7777777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p>
    <w:p w14:paraId="2895402F" w14:textId="7777777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p>
    <w:p w14:paraId="00CC18DB" w14:textId="77777777"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noProof/>
          <w:lang w:eastAsia="lv-LV"/>
        </w:rPr>
        <w:drawing>
          <wp:inline distT="0" distB="0" distL="0" distR="0" wp14:anchorId="5A5D2AD6" wp14:editId="434148EE">
            <wp:extent cx="5730875" cy="3058160"/>
            <wp:effectExtent l="0" t="0" r="3175" b="8890"/>
            <wp:docPr id="214" name="Picture 214" descr="http://3.bp.blogspot.com/-SFHgpvnalHw/ThGqjJZ7eBI/AAAAAAAAAyw/h_gr3Om9-5g/s1600/blogs326_Gastropacha_quercifo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SFHgpvnalHw/ThGqjJZ7eBI/AAAAAAAAAyw/h_gr3Om9-5g/s1600/blogs326_Gastropacha_quercifolia.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20128"/>
                    <a:stretch/>
                  </pic:blipFill>
                  <pic:spPr bwMode="auto">
                    <a:xfrm>
                      <a:off x="0" y="0"/>
                      <a:ext cx="5730875" cy="3058160"/>
                    </a:xfrm>
                    <a:prstGeom prst="rect">
                      <a:avLst/>
                    </a:prstGeom>
                    <a:noFill/>
                    <a:ln>
                      <a:noFill/>
                    </a:ln>
                    <a:extLst>
                      <a:ext uri="{53640926-AAD7-44D8-BBD7-CCE9431645EC}">
                        <a14:shadowObscured xmlns:a14="http://schemas.microsoft.com/office/drawing/2010/main"/>
                      </a:ext>
                    </a:extLst>
                  </pic:spPr>
                </pic:pic>
              </a:graphicData>
            </a:graphic>
          </wp:inline>
        </w:drawing>
      </w:r>
    </w:p>
    <w:p w14:paraId="30E22B81" w14:textId="260528CE" w:rsidR="004D394F" w:rsidRPr="00F74948" w:rsidRDefault="004D394F" w:rsidP="004D394F">
      <w:pPr>
        <w:spacing w:after="0" w:line="240" w:lineRule="auto"/>
        <w:jc w:val="center"/>
        <w:rPr>
          <w:rFonts w:ascii="Times New Roman" w:hAnsi="Times New Roman" w:cs="Times New Roman"/>
          <w:iCs/>
          <w:sz w:val="24"/>
          <w:szCs w:val="24"/>
          <w:shd w:val="clear" w:color="auto" w:fill="FFFFFF"/>
        </w:rPr>
      </w:pPr>
      <w:r w:rsidRPr="00F74948">
        <w:rPr>
          <w:rFonts w:ascii="Times New Roman" w:hAnsi="Times New Roman" w:cs="Times New Roman"/>
          <w:iCs/>
          <w:sz w:val="24"/>
          <w:szCs w:val="24"/>
          <w:shd w:val="clear" w:color="auto" w:fill="FFFFFF"/>
        </w:rPr>
        <w:t>3.3.</w:t>
      </w:r>
      <w:r w:rsidR="00184DC9">
        <w:rPr>
          <w:rFonts w:ascii="Times New Roman" w:hAnsi="Times New Roman" w:cs="Times New Roman"/>
          <w:iCs/>
          <w:sz w:val="24"/>
          <w:szCs w:val="24"/>
          <w:shd w:val="clear" w:color="auto" w:fill="FFFFFF"/>
        </w:rPr>
        <w:t>7</w:t>
      </w:r>
      <w:r w:rsidRPr="00F74948">
        <w:rPr>
          <w:rFonts w:ascii="Times New Roman" w:hAnsi="Times New Roman" w:cs="Times New Roman"/>
          <w:iCs/>
          <w:sz w:val="24"/>
          <w:szCs w:val="24"/>
          <w:shd w:val="clear" w:color="auto" w:fill="FFFFFF"/>
        </w:rPr>
        <w:t xml:space="preserve">. attēls. </w:t>
      </w:r>
      <w:r w:rsidRPr="00F74948">
        <w:rPr>
          <w:rFonts w:ascii="Times New Roman" w:eastAsia="Times New Roman" w:hAnsi="Times New Roman" w:cs="Times New Roman"/>
          <w:i/>
          <w:iCs/>
          <w:color w:val="000000"/>
          <w:sz w:val="24"/>
          <w:szCs w:val="24"/>
          <w:lang w:eastAsia="lv-LV"/>
        </w:rPr>
        <w:t xml:space="preserve">Gastropacha populifolia </w:t>
      </w:r>
      <w:r w:rsidRPr="00F74948">
        <w:rPr>
          <w:rFonts w:ascii="Times New Roman" w:eastAsia="Times New Roman" w:hAnsi="Times New Roman" w:cs="Times New Roman"/>
          <w:iCs/>
          <w:color w:val="000000"/>
          <w:sz w:val="24"/>
          <w:szCs w:val="24"/>
          <w:lang w:eastAsia="lv-LV"/>
        </w:rPr>
        <w:t>(Foto: U. Piterāns).</w:t>
      </w:r>
    </w:p>
    <w:p w14:paraId="6FABB234" w14:textId="77777777" w:rsidR="004D394F" w:rsidRPr="00F74948" w:rsidRDefault="004D394F" w:rsidP="004D394F">
      <w:pPr>
        <w:spacing w:after="0" w:line="240" w:lineRule="auto"/>
        <w:jc w:val="both"/>
        <w:rPr>
          <w:rFonts w:ascii="Times New Roman" w:hAnsi="Times New Roman" w:cs="Times New Roman"/>
          <w:sz w:val="24"/>
        </w:rPr>
      </w:pPr>
    </w:p>
    <w:p w14:paraId="28E05F07" w14:textId="77777777" w:rsidR="004D394F" w:rsidRPr="00F74948" w:rsidRDefault="004D394F" w:rsidP="004D394F">
      <w:pPr>
        <w:spacing w:after="0" w:line="240" w:lineRule="auto"/>
        <w:jc w:val="center"/>
        <w:rPr>
          <w:rFonts w:ascii="Times New Roman" w:hAnsi="Times New Roman" w:cs="Times New Roman"/>
          <w:sz w:val="24"/>
        </w:rPr>
      </w:pPr>
      <w:r w:rsidRPr="00F74948">
        <w:rPr>
          <w:noProof/>
          <w:lang w:eastAsia="lv-LV"/>
        </w:rPr>
        <w:drawing>
          <wp:inline distT="0" distB="0" distL="0" distR="0" wp14:anchorId="3A97AF99" wp14:editId="683851F4">
            <wp:extent cx="5975350" cy="3809716"/>
            <wp:effectExtent l="0" t="0" r="6350" b="635"/>
            <wp:docPr id="215" name="Picture 215" descr="http://www.lepinet.fr/especes/photos_grandes/CORRIVALARIA-M-200907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epinet.fr/especes/photos_grandes/CORRIVALARIA-M-20090702-2.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463" b="10528"/>
                    <a:stretch/>
                  </pic:blipFill>
                  <pic:spPr bwMode="auto">
                    <a:xfrm>
                      <a:off x="0" y="0"/>
                      <a:ext cx="5976000" cy="3810130"/>
                    </a:xfrm>
                    <a:prstGeom prst="rect">
                      <a:avLst/>
                    </a:prstGeom>
                    <a:noFill/>
                    <a:ln>
                      <a:noFill/>
                    </a:ln>
                    <a:extLst>
                      <a:ext uri="{53640926-AAD7-44D8-BBD7-CCE9431645EC}">
                        <a14:shadowObscured xmlns:a14="http://schemas.microsoft.com/office/drawing/2010/main"/>
                      </a:ext>
                    </a:extLst>
                  </pic:spPr>
                </pic:pic>
              </a:graphicData>
            </a:graphic>
          </wp:inline>
        </w:drawing>
      </w:r>
    </w:p>
    <w:p w14:paraId="42AA6197" w14:textId="724FBF2E" w:rsidR="004D394F" w:rsidRPr="00F74948" w:rsidRDefault="004D394F" w:rsidP="004D394F">
      <w:pPr>
        <w:spacing w:after="0" w:line="240" w:lineRule="auto"/>
        <w:jc w:val="center"/>
        <w:rPr>
          <w:rFonts w:ascii="Times New Roman" w:eastAsia="Times New Roman" w:hAnsi="Times New Roman" w:cs="Times New Roman"/>
          <w:iCs/>
          <w:color w:val="000000"/>
          <w:sz w:val="24"/>
          <w:szCs w:val="24"/>
          <w:lang w:eastAsia="lv-LV"/>
        </w:rPr>
      </w:pPr>
      <w:r w:rsidRPr="00F74948">
        <w:rPr>
          <w:rFonts w:ascii="Times New Roman" w:hAnsi="Times New Roman" w:cs="Times New Roman"/>
          <w:sz w:val="24"/>
        </w:rPr>
        <w:t>3.3.</w:t>
      </w:r>
      <w:r w:rsidR="00184DC9">
        <w:rPr>
          <w:rFonts w:ascii="Times New Roman" w:hAnsi="Times New Roman" w:cs="Times New Roman"/>
          <w:sz w:val="24"/>
        </w:rPr>
        <w:t>8</w:t>
      </w:r>
      <w:r w:rsidRPr="00F74948">
        <w:rPr>
          <w:rFonts w:ascii="Times New Roman" w:hAnsi="Times New Roman" w:cs="Times New Roman"/>
          <w:sz w:val="24"/>
        </w:rPr>
        <w:t xml:space="preserve">. attēls. </w:t>
      </w:r>
      <w:r w:rsidRPr="00F74948">
        <w:rPr>
          <w:rFonts w:ascii="Times New Roman" w:eastAsia="Times New Roman" w:hAnsi="Times New Roman" w:cs="Times New Roman"/>
          <w:i/>
          <w:iCs/>
          <w:color w:val="000000"/>
          <w:sz w:val="24"/>
          <w:szCs w:val="24"/>
          <w:lang w:eastAsia="lv-LV"/>
        </w:rPr>
        <w:t xml:space="preserve">Scopula corrivalaria </w:t>
      </w:r>
      <w:r w:rsidRPr="00F74948">
        <w:rPr>
          <w:rFonts w:ascii="Times New Roman" w:eastAsia="Times New Roman" w:hAnsi="Times New Roman" w:cs="Times New Roman"/>
          <w:iCs/>
          <w:color w:val="000000"/>
          <w:sz w:val="24"/>
          <w:szCs w:val="24"/>
          <w:lang w:eastAsia="lv-LV"/>
        </w:rPr>
        <w:t>(Foto: Philippe Mothiron).</w:t>
      </w:r>
    </w:p>
    <w:p w14:paraId="1D6EB3BA" w14:textId="77777777" w:rsidR="004D394F" w:rsidRPr="00F74948" w:rsidRDefault="004D394F" w:rsidP="004D394F">
      <w:pPr>
        <w:spacing w:after="0" w:line="240" w:lineRule="auto"/>
        <w:jc w:val="center"/>
        <w:rPr>
          <w:rFonts w:ascii="Times New Roman" w:hAnsi="Times New Roman" w:cs="Times New Roman"/>
          <w:sz w:val="24"/>
        </w:rPr>
      </w:pPr>
    </w:p>
    <w:p w14:paraId="3AF1A031" w14:textId="77777777" w:rsidR="004D394F" w:rsidRPr="00F74948" w:rsidRDefault="004D394F" w:rsidP="004D394F">
      <w:pPr>
        <w:spacing w:after="0" w:line="240" w:lineRule="auto"/>
        <w:jc w:val="both"/>
        <w:rPr>
          <w:rFonts w:ascii="Times New Roman" w:hAnsi="Times New Roman" w:cs="Times New Roman"/>
          <w:sz w:val="24"/>
        </w:rPr>
      </w:pPr>
      <w:r w:rsidRPr="00F74948">
        <w:rPr>
          <w:rFonts w:ascii="Times New Roman" w:hAnsi="Times New Roman" w:cs="Times New Roman"/>
          <w:sz w:val="24"/>
        </w:rPr>
        <w:t>Četrās vietās konstatēts arī dūkstu madaru lapsprīžmetis (</w:t>
      </w:r>
      <w:r w:rsidRPr="00F74948">
        <w:rPr>
          <w:rFonts w:ascii="Times New Roman" w:hAnsi="Times New Roman" w:cs="Times New Roman"/>
          <w:i/>
          <w:sz w:val="24"/>
        </w:rPr>
        <w:t>Lampropteryx otregiata</w:t>
      </w:r>
      <w:r w:rsidRPr="00F74948">
        <w:rPr>
          <w:rFonts w:ascii="Times New Roman" w:hAnsi="Times New Roman" w:cs="Times New Roman"/>
          <w:sz w:val="24"/>
        </w:rPr>
        <w:t xml:space="preserve">), </w:t>
      </w:r>
      <w:r w:rsidRPr="00F74948">
        <w:rPr>
          <w:rFonts w:ascii="Times New Roman" w:hAnsi="Times New Roman" w:cs="Times New Roman"/>
          <w:i/>
          <w:sz w:val="24"/>
        </w:rPr>
        <w:t>Cyclophora quercimontaria</w:t>
      </w:r>
      <w:r w:rsidRPr="00F74948">
        <w:rPr>
          <w:rFonts w:ascii="Times New Roman" w:hAnsi="Times New Roman" w:cs="Times New Roman"/>
          <w:sz w:val="24"/>
        </w:rPr>
        <w:t xml:space="preserve"> un </w:t>
      </w:r>
      <w:r w:rsidRPr="00F74948">
        <w:rPr>
          <w:rFonts w:ascii="Times New Roman" w:hAnsi="Times New Roman" w:cs="Times New Roman"/>
          <w:i/>
          <w:sz w:val="24"/>
        </w:rPr>
        <w:t>Callopistria juventina</w:t>
      </w:r>
      <w:r w:rsidRPr="00F74948">
        <w:rPr>
          <w:rFonts w:ascii="Times New Roman" w:hAnsi="Times New Roman" w:cs="Times New Roman"/>
          <w:sz w:val="24"/>
        </w:rPr>
        <w:t>. Niedru mūķene (</w:t>
      </w:r>
      <w:r w:rsidRPr="00F74948">
        <w:rPr>
          <w:rFonts w:ascii="Times New Roman" w:hAnsi="Times New Roman" w:cs="Times New Roman"/>
          <w:i/>
          <w:sz w:val="24"/>
        </w:rPr>
        <w:t>Laelia coenosa</w:t>
      </w:r>
      <w:r w:rsidRPr="00F74948">
        <w:rPr>
          <w:rFonts w:ascii="Times New Roman" w:hAnsi="Times New Roman" w:cs="Times New Roman"/>
          <w:sz w:val="24"/>
        </w:rPr>
        <w:t>), kas Latvijā pirmo reizi konstatēta 2007. gadā, tika atrasta 3 kvadrātos. Tās kāpuri barojas ar dažādiem ūdens tuvumā augošiem augiem – grīšļiem, niedrēm, ežgalvītēm u.c. Retās sugas pārsvarā ir mazskaitliskas, izņēmums ir blakteņu mazsprīžmetis (</w:t>
      </w:r>
      <w:r w:rsidRPr="00F74948">
        <w:rPr>
          <w:rFonts w:ascii="Times New Roman" w:hAnsi="Times New Roman" w:cs="Times New Roman"/>
          <w:i/>
          <w:sz w:val="24"/>
        </w:rPr>
        <w:t>Idaea humiliata</w:t>
      </w:r>
      <w:r w:rsidRPr="00F74948">
        <w:rPr>
          <w:rFonts w:ascii="Times New Roman" w:hAnsi="Times New Roman" w:cs="Times New Roman"/>
          <w:sz w:val="24"/>
        </w:rPr>
        <w:t xml:space="preserve">), kas konstatēts tikai 4. kvadrātā, bet samērā lielā skaitā: 2015. gadā 1,30 īpatņi/lamatudienā, 2016. gadā 0,69 īpatņi/lamatudienā, bet 2017. gadā 0.48 īpatņi/lamatudienā. Būtiski pieaudzis </w:t>
      </w:r>
      <w:r w:rsidRPr="00F74948">
        <w:rPr>
          <w:rFonts w:ascii="Times New Roman" w:hAnsi="Times New Roman" w:cs="Times New Roman"/>
          <w:i/>
          <w:sz w:val="24"/>
        </w:rPr>
        <w:t>Callopistria juventina</w:t>
      </w:r>
      <w:r w:rsidRPr="00F74948">
        <w:rPr>
          <w:rFonts w:ascii="Times New Roman" w:hAnsi="Times New Roman" w:cs="Times New Roman"/>
          <w:sz w:val="24"/>
        </w:rPr>
        <w:t xml:space="preserve"> relatīvais blīvums 14. kvadrātā: no 0,02 (2015) līdz 0.48 īpatņi/lamatudienā (2017). </w:t>
      </w:r>
      <w:r w:rsidRPr="00F74948">
        <w:rPr>
          <w:rFonts w:ascii="Times New Roman" w:hAnsi="Times New Roman" w:cs="Times New Roman"/>
          <w:i/>
          <w:sz w:val="24"/>
        </w:rPr>
        <w:t>Calyptra thalictri</w:t>
      </w:r>
      <w:r w:rsidRPr="00F74948">
        <w:rPr>
          <w:rFonts w:ascii="Times New Roman" w:hAnsi="Times New Roman" w:cs="Times New Roman"/>
          <w:sz w:val="24"/>
        </w:rPr>
        <w:t xml:space="preserve"> relatīvais blīvums 24. kvadrātā arī ir viens no augstākajiem reto sugu sarakstā 2017. gadā: 0,40 īpatņi/lamatudienā.</w:t>
      </w:r>
    </w:p>
    <w:p w14:paraId="629B456D" w14:textId="77777777" w:rsidR="004D394F" w:rsidRPr="00F74948" w:rsidRDefault="004D394F" w:rsidP="004D394F">
      <w:pPr>
        <w:spacing w:after="0" w:line="240" w:lineRule="auto"/>
        <w:jc w:val="both"/>
        <w:rPr>
          <w:rFonts w:ascii="Times New Roman" w:hAnsi="Times New Roman" w:cs="Times New Roman"/>
          <w:iCs/>
          <w:sz w:val="24"/>
          <w:szCs w:val="24"/>
        </w:rPr>
      </w:pPr>
    </w:p>
    <w:p w14:paraId="79C34754" w14:textId="3851489E" w:rsidR="004D394F" w:rsidRPr="00F74948" w:rsidRDefault="004D394F" w:rsidP="004D394F">
      <w:pPr>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Sugu bioloģiskās daudzveidības novērtēšanai naktstauriņu monitoringa katram kvadrātam tika aprēķināts </w:t>
      </w:r>
      <w:r w:rsidRPr="00F74948">
        <w:rPr>
          <w:rFonts w:ascii="Times New Roman" w:hAnsi="Times New Roman" w:cs="Times New Roman"/>
          <w:sz w:val="24"/>
          <w:szCs w:val="24"/>
        </w:rPr>
        <w:t>Šenona-Vīnera daudzveidības indekss (turpmāk Šenona indekss)</w:t>
      </w:r>
      <w:r w:rsidRPr="00F74948">
        <w:rPr>
          <w:rFonts w:ascii="Times New Roman" w:hAnsi="Times New Roman" w:cs="Times New Roman"/>
          <w:iCs/>
          <w:sz w:val="24"/>
          <w:szCs w:val="24"/>
        </w:rPr>
        <w:t xml:space="preserve">. </w:t>
      </w:r>
      <w:r w:rsidRPr="00F74948">
        <w:rPr>
          <w:rFonts w:ascii="Times New Roman" w:hAnsi="Times New Roman" w:cs="Times New Roman"/>
          <w:sz w:val="24"/>
        </w:rPr>
        <w:t xml:space="preserve">Kopumā situācija ir samērā vienāda, indeksa vērtības norāda uz būtisku bioloģisko daudzveidību. </w:t>
      </w:r>
      <w:r w:rsidRPr="00F74948">
        <w:rPr>
          <w:rFonts w:ascii="Times New Roman" w:eastAsia="TimesNewRomanPSMT" w:hAnsi="Times New Roman" w:cs="Times New Roman"/>
          <w:sz w:val="24"/>
          <w:szCs w:val="24"/>
          <w:lang w:eastAsia="lv-LV"/>
        </w:rPr>
        <w:t xml:space="preserve">2017. gadā tas variēja robežās no 2.86 - 4.65, lielāko vērtību sasniedzot 30. kvadrātā, kur tika novērots arī trešais lielākais sugu skaits. 2015. gadā (un pa visiem trim gadiem) lielākā indeksa vērtība tika aprēķināta 14. kvadrātam (4.76), bet 2016. gadā - 4. un 26. kvadrātam (4.61). </w:t>
      </w:r>
      <w:r w:rsidRPr="00F74948">
        <w:rPr>
          <w:rFonts w:ascii="Times New Roman" w:hAnsi="Times New Roman" w:cs="Times New Roman"/>
          <w:sz w:val="24"/>
        </w:rPr>
        <w:t xml:space="preserve">Salīdzinoši zemākās Šenona indeksa vērtības ir 28. kvadrātam: trijos gados no 2.86-3.65. </w:t>
      </w:r>
      <w:r w:rsidRPr="00F74948">
        <w:rPr>
          <w:rFonts w:ascii="Times New Roman" w:hAnsi="Times New Roman" w:cs="Times New Roman"/>
          <w:iCs/>
          <w:sz w:val="24"/>
          <w:szCs w:val="24"/>
        </w:rPr>
        <w:t>Šenona indeksa vērtību salīdzinājums naktstauriņu uzskaites kvadrātos dažādos uzskaites gados apkopots 3.3.</w:t>
      </w:r>
      <w:r w:rsidR="00650526">
        <w:rPr>
          <w:rFonts w:ascii="Times New Roman" w:hAnsi="Times New Roman" w:cs="Times New Roman"/>
          <w:iCs/>
          <w:sz w:val="24"/>
          <w:szCs w:val="24"/>
        </w:rPr>
        <w:t>9</w:t>
      </w:r>
      <w:r w:rsidRPr="00F74948">
        <w:rPr>
          <w:rFonts w:ascii="Times New Roman" w:hAnsi="Times New Roman" w:cs="Times New Roman"/>
          <w:iCs/>
          <w:sz w:val="24"/>
          <w:szCs w:val="24"/>
        </w:rPr>
        <w:t>. attēlā.</w:t>
      </w:r>
    </w:p>
    <w:p w14:paraId="53944E76" w14:textId="77777777" w:rsidR="004D394F" w:rsidRPr="00F74948" w:rsidRDefault="004D394F" w:rsidP="004D394F">
      <w:pPr>
        <w:pStyle w:val="tvhtml"/>
        <w:spacing w:before="0" w:beforeAutospacing="0" w:after="0" w:afterAutospacing="0"/>
        <w:contextualSpacing/>
        <w:jc w:val="both"/>
        <w:rPr>
          <w:rFonts w:eastAsia="TimesNewRomanPSMT"/>
          <w:lang w:val="lv-LV" w:eastAsia="lv-LV"/>
        </w:rPr>
      </w:pPr>
    </w:p>
    <w:p w14:paraId="7B92E2E6" w14:textId="77777777" w:rsidR="004D394F" w:rsidRPr="00283FE3" w:rsidRDefault="004D394F" w:rsidP="004D394F">
      <w:pPr>
        <w:pStyle w:val="tvhtml"/>
        <w:spacing w:before="0" w:beforeAutospacing="0" w:after="0" w:afterAutospacing="0"/>
        <w:contextualSpacing/>
        <w:jc w:val="both"/>
        <w:rPr>
          <w:rFonts w:eastAsia="TimesNewRomanPSMT"/>
          <w:lang w:val="lv-LV" w:eastAsia="lv-LV"/>
        </w:rPr>
      </w:pPr>
      <w:r w:rsidRPr="00F74948">
        <w:rPr>
          <w:rFonts w:eastAsia="TimesNewRomanPSMT"/>
          <w:lang w:val="lv-LV" w:eastAsia="lv-LV"/>
        </w:rPr>
        <w:t>Šenona indekss (tāpat kā citi daudzveidības indeksi) apvieno abus daudzveidības aspektus - gan skaitu, gan izlīdzinātību</w:t>
      </w:r>
      <w:r>
        <w:rPr>
          <w:rFonts w:eastAsia="TimesNewRomanPSMT"/>
          <w:lang w:val="lv-LV" w:eastAsia="lv-LV"/>
        </w:rPr>
        <w:t>.</w:t>
      </w:r>
      <w:r w:rsidRPr="00F74948">
        <w:rPr>
          <w:rFonts w:eastAsia="TimesNewRomanPSMT"/>
          <w:lang w:val="lv-LV" w:eastAsia="lv-LV"/>
        </w:rPr>
        <w:t xml:space="preserve"> Jo lielāks ir iegūtais indekss, jo augstāka bioloģiskā daudzveidība monitoringa kvadrātā, indivīdu skaits izlīdzinātāks (sugas vienmērīgāk sa</w:t>
      </w:r>
      <w:r>
        <w:rPr>
          <w:rFonts w:eastAsia="TimesNewRomanPSMT"/>
          <w:lang w:val="lv-LV" w:eastAsia="lv-LV"/>
        </w:rPr>
        <w:t>dalītas)</w:t>
      </w:r>
      <w:r w:rsidRPr="00F74948">
        <w:rPr>
          <w:rFonts w:eastAsia="TimesNewRomanPSMT"/>
          <w:lang w:val="lv-LV" w:eastAsia="lv-LV"/>
        </w:rPr>
        <w:t>. Vērtējot rezultātus, konstatēts, ka indeksa vērtības ir samērā līdzīgas visos trīs uzskaites gados un uzrāda samērā lielu bioloģisko daudzveidību. Indeksa vērtību izmaiņas ir jāsaista ar biotopu kvalitātes izmaiņām, kas var izraisīt bioloģiskās daudzveidības izmaiņas.</w:t>
      </w:r>
    </w:p>
    <w:p w14:paraId="4D17902F" w14:textId="77777777" w:rsidR="004D394F" w:rsidRDefault="004D394F" w:rsidP="004D394F">
      <w:pPr>
        <w:pStyle w:val="tvhtml"/>
        <w:spacing w:before="0" w:beforeAutospacing="0" w:after="0" w:afterAutospacing="0"/>
        <w:ind w:firstLine="567"/>
        <w:contextualSpacing/>
        <w:jc w:val="both"/>
        <w:rPr>
          <w:rFonts w:eastAsia="TimesNewRomanPSMT"/>
          <w:lang w:val="lv-LV" w:eastAsia="lv-LV"/>
        </w:rPr>
      </w:pPr>
    </w:p>
    <w:p w14:paraId="1C033404" w14:textId="77777777" w:rsidR="004D394F" w:rsidRDefault="004D394F" w:rsidP="004D394F">
      <w:pPr>
        <w:pStyle w:val="tvhtml"/>
        <w:spacing w:before="0" w:beforeAutospacing="0" w:after="0" w:afterAutospacing="0"/>
        <w:ind w:firstLine="567"/>
        <w:contextualSpacing/>
        <w:jc w:val="center"/>
        <w:rPr>
          <w:rFonts w:eastAsia="TimesNewRomanPSMT"/>
          <w:lang w:val="lv-LV" w:eastAsia="lv-LV"/>
        </w:rPr>
      </w:pPr>
      <w:r w:rsidRPr="005B5EA6">
        <w:rPr>
          <w:rFonts w:eastAsia="TimesNewRomanPSMT"/>
          <w:noProof/>
          <w:lang w:val="lv-LV" w:eastAsia="lv-LV"/>
        </w:rPr>
        <w:drawing>
          <wp:inline distT="0" distB="0" distL="0" distR="0" wp14:anchorId="53ACE185" wp14:editId="2A548A07">
            <wp:extent cx="5724525" cy="3505200"/>
            <wp:effectExtent l="0" t="0" r="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EF483B" w14:textId="489A7DB5" w:rsidR="004D394F" w:rsidRPr="00F74948" w:rsidRDefault="004D394F" w:rsidP="004D394F">
      <w:pPr>
        <w:pStyle w:val="tvhtml"/>
        <w:spacing w:before="0" w:beforeAutospacing="0" w:after="0" w:afterAutospacing="0"/>
        <w:contextualSpacing/>
        <w:jc w:val="center"/>
        <w:rPr>
          <w:iCs/>
          <w:lang w:val="lv-LV"/>
        </w:rPr>
      </w:pPr>
      <w:r w:rsidRPr="00F74948">
        <w:rPr>
          <w:color w:val="000000"/>
          <w:lang w:val="lv-LV"/>
        </w:rPr>
        <w:t>3.3.</w:t>
      </w:r>
      <w:r w:rsidR="00650526">
        <w:rPr>
          <w:color w:val="000000"/>
          <w:lang w:val="lv-LV"/>
        </w:rPr>
        <w:t>9</w:t>
      </w:r>
      <w:r w:rsidRPr="00F74948">
        <w:rPr>
          <w:i/>
          <w:color w:val="000000"/>
          <w:lang w:val="lv-LV"/>
        </w:rPr>
        <w:t>.</w:t>
      </w:r>
      <w:r w:rsidRPr="00F74948">
        <w:rPr>
          <w:color w:val="000000"/>
          <w:lang w:val="lv-LV"/>
        </w:rPr>
        <w:t xml:space="preserve"> attēls. </w:t>
      </w:r>
      <w:r>
        <w:rPr>
          <w:iCs/>
          <w:lang w:val="lv-LV"/>
        </w:rPr>
        <w:t>Še</w:t>
      </w:r>
      <w:r w:rsidRPr="00F74948">
        <w:rPr>
          <w:iCs/>
          <w:lang w:val="lv-LV"/>
        </w:rPr>
        <w:t>nona indeksa vērtības naktstauriņu lamatu stacijās.</w:t>
      </w:r>
    </w:p>
    <w:p w14:paraId="13B2E3EA" w14:textId="77777777" w:rsidR="004D394F" w:rsidRPr="00F74948" w:rsidRDefault="004D394F" w:rsidP="004D394F">
      <w:pPr>
        <w:pStyle w:val="tvhtml"/>
        <w:spacing w:before="0" w:beforeAutospacing="0" w:after="0" w:afterAutospacing="0"/>
        <w:ind w:firstLine="567"/>
        <w:contextualSpacing/>
        <w:jc w:val="both"/>
        <w:rPr>
          <w:rFonts w:eastAsia="TimesNewRomanPSMT"/>
          <w:lang w:val="lv-LV" w:eastAsia="lv-LV"/>
        </w:rPr>
      </w:pPr>
    </w:p>
    <w:p w14:paraId="50DE51BD" w14:textId="469FDA39" w:rsidR="004D394F" w:rsidRPr="00F74948" w:rsidRDefault="000112B6" w:rsidP="004D394F">
      <w:pPr>
        <w:pStyle w:val="tvhtml"/>
        <w:spacing w:before="0" w:beforeAutospacing="0" w:after="0" w:afterAutospacing="0"/>
        <w:contextualSpacing/>
        <w:jc w:val="both"/>
        <w:rPr>
          <w:iCs/>
          <w:lang w:val="lv-LV"/>
        </w:rPr>
      </w:pPr>
      <w:r>
        <w:rPr>
          <w:iCs/>
          <w:lang w:val="lv-LV"/>
        </w:rPr>
        <w:t>Balstoties uz monitoringa ankeās sniegto informāciju b</w:t>
      </w:r>
      <w:r w:rsidR="004D394F" w:rsidRPr="00F74948">
        <w:rPr>
          <w:iCs/>
          <w:lang w:val="lv-LV"/>
        </w:rPr>
        <w:t>ūtiskas</w:t>
      </w:r>
      <w:r>
        <w:rPr>
          <w:iCs/>
          <w:lang w:val="lv-LV"/>
        </w:rPr>
        <w:t xml:space="preserve"> izmaiņas</w:t>
      </w:r>
      <w:r w:rsidR="004D394F" w:rsidRPr="00F74948">
        <w:rPr>
          <w:iCs/>
          <w:lang w:val="lv-LV"/>
        </w:rPr>
        <w:t xml:space="preserve"> </w:t>
      </w:r>
      <w:r>
        <w:rPr>
          <w:iCs/>
          <w:lang w:val="lv-LV"/>
        </w:rPr>
        <w:t xml:space="preserve">gaismas lamatām pieguļošos biotopos </w:t>
      </w:r>
      <w:r w:rsidRPr="00F74948">
        <w:rPr>
          <w:iCs/>
          <w:lang w:val="lv-LV"/>
        </w:rPr>
        <w:t>trīs gadu monitoringa posm</w:t>
      </w:r>
      <w:r>
        <w:rPr>
          <w:iCs/>
          <w:lang w:val="lv-LV"/>
        </w:rPr>
        <w:t>ā netika konstatētas</w:t>
      </w:r>
      <w:r w:rsidR="004D394F" w:rsidRPr="00F74948">
        <w:rPr>
          <w:iCs/>
          <w:lang w:val="lv-LV"/>
        </w:rPr>
        <w:t>. Veicot apsekojumus, netika konstatētas arī būtiskas antropogēnās ietekmes izmaiņas. Izmaiņas sugu kvalitatīvajā sastāvā un konstatēto īpatņu skaitā, kā arī to saistību ar dzīvotnes kvalitāti un tās izmaiņām ir jāvērtē ilgākā laika posmā. Vērtējot trīs gadu rezultātu ir jāņem vērā laika apstākļus un to izmaiņas, kas varēja ietekmēt uzskaites rezultātus, īpaši pievēršot uzmanību sugām, kuru imago aktivitātes periods tikai daļēji pārklājas ar uzskaišu periodiem.</w:t>
      </w:r>
    </w:p>
    <w:p w14:paraId="7BF28F4E" w14:textId="77777777" w:rsidR="004D394F" w:rsidRPr="00F74948" w:rsidRDefault="004D394F" w:rsidP="004D394F">
      <w:pPr>
        <w:spacing w:after="0" w:line="240" w:lineRule="auto"/>
        <w:jc w:val="both"/>
        <w:rPr>
          <w:rFonts w:ascii="Times New Roman" w:hAnsi="Times New Roman" w:cs="Times New Roman"/>
          <w:color w:val="000000" w:themeColor="text1"/>
          <w:sz w:val="24"/>
        </w:rPr>
      </w:pPr>
    </w:p>
    <w:p w14:paraId="2370A6C3" w14:textId="77777777" w:rsidR="004D394F" w:rsidRPr="00F74948" w:rsidRDefault="004D394F" w:rsidP="004D394F">
      <w:pPr>
        <w:spacing w:after="0" w:line="240" w:lineRule="auto"/>
        <w:jc w:val="both"/>
        <w:rPr>
          <w:rFonts w:ascii="Times New Roman" w:hAnsi="Times New Roman" w:cs="Times New Roman"/>
          <w:sz w:val="24"/>
          <w:szCs w:val="24"/>
        </w:rPr>
      </w:pPr>
      <w:r w:rsidRPr="00F74948">
        <w:rPr>
          <w:rFonts w:ascii="Times New Roman" w:hAnsi="Times New Roman" w:cs="Times New Roman"/>
          <w:color w:val="000000" w:themeColor="text1"/>
          <w:sz w:val="24"/>
        </w:rPr>
        <w:t xml:space="preserve">Vērtējot iegūtā materiāla kvantitāti, un sugu kvalitatīvo sastāvu, var secināt, ka monitoringa rezultātā tiek iegūti plaši faunistiskie dati, tajā skaitā par retām un mazpazīstamām sugām. Katrā monitoringa kvadrātā ir sugas, kurām jāpievērš uzmanība. Vērtējot lamatās konstatētās sugas, ir iespējams izvērtēt tauriņu lidošanas attālumus, balstoties uz tauriņu piesaisti konkrētiem biotopiem. Ilgtermiņa pētījumu gaitā tiks apkopota un analizēta informācija par </w:t>
      </w:r>
      <w:r w:rsidRPr="00F74948">
        <w:rPr>
          <w:rFonts w:ascii="Times New Roman" w:hAnsi="Times New Roman" w:cs="Times New Roman"/>
          <w:sz w:val="24"/>
          <w:szCs w:val="24"/>
        </w:rPr>
        <w:t>izmaiņām reto un sociāli nozīmīgo sugu populācijās.</w:t>
      </w:r>
    </w:p>
    <w:p w14:paraId="33BA5165" w14:textId="77777777" w:rsidR="004D394F" w:rsidRPr="00F74948" w:rsidRDefault="004D394F" w:rsidP="004D394F">
      <w:pPr>
        <w:pStyle w:val="Pamatteksts2"/>
        <w:spacing w:after="0" w:line="240" w:lineRule="auto"/>
        <w:jc w:val="both"/>
        <w:rPr>
          <w:rFonts w:ascii="Times New Roman" w:hAnsi="Times New Roman" w:cs="Times New Roman"/>
          <w:sz w:val="24"/>
          <w:szCs w:val="24"/>
        </w:rPr>
      </w:pPr>
    </w:p>
    <w:p w14:paraId="0DD15F45" w14:textId="77777777" w:rsidR="004D394F" w:rsidRPr="00F74948" w:rsidRDefault="004D394F" w:rsidP="004D394F">
      <w:pPr>
        <w:pStyle w:val="Pamatteksts2"/>
        <w:spacing w:after="0" w:line="240" w:lineRule="auto"/>
        <w:jc w:val="both"/>
        <w:rPr>
          <w:iCs/>
          <w:sz w:val="24"/>
        </w:rPr>
      </w:pPr>
      <w:r w:rsidRPr="00F74948">
        <w:rPr>
          <w:rFonts w:ascii="Times New Roman" w:hAnsi="Times New Roman" w:cs="Times New Roman"/>
          <w:sz w:val="24"/>
          <w:szCs w:val="24"/>
        </w:rPr>
        <w:t>Turpinot naktstauriņu monitoringu ilgtermiņā, varēs novērtēt sugu daudzveidības izmaiņas pa gadiem. Sugu relatīvā blīvuma, kas izteikts īpatņi/lamatudienās, izmaiņas pa gadiem vienā kvadrātā norāda uz atšķirībām starp dažādiem monitoringa objektiem, dabisku un ietekmētu biotopu atšķirības.</w:t>
      </w:r>
    </w:p>
    <w:p w14:paraId="344089CC" w14:textId="77777777" w:rsidR="004D394F" w:rsidRPr="004F4177" w:rsidRDefault="004D394F" w:rsidP="004D394F">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Fona monitoringa ietvaros ievākto īpatņu saraksts 4. pielikums un relatīvā blīvuma dati 1. pielikumā, Šēnona indeksa rādītāji 2. pielikumā, lauka darbu anketas 3. pielikumā.</w:t>
      </w:r>
    </w:p>
    <w:p w14:paraId="5451BB0F" w14:textId="77777777" w:rsidR="00DE76A3" w:rsidRPr="00F74948" w:rsidRDefault="00DE76A3" w:rsidP="00DE76A3">
      <w:pPr>
        <w:pStyle w:val="Uzraksts-1"/>
        <w:spacing w:before="0" w:line="240" w:lineRule="auto"/>
      </w:pPr>
    </w:p>
    <w:bookmarkEnd w:id="16"/>
    <w:bookmarkEnd w:id="17"/>
    <w:bookmarkEnd w:id="18"/>
    <w:p w14:paraId="7AD3EFD6" w14:textId="0E3768D5" w:rsidR="00960887" w:rsidRPr="00F74948" w:rsidRDefault="00960887" w:rsidP="0052692D">
      <w:pPr>
        <w:spacing w:after="0" w:line="240" w:lineRule="auto"/>
        <w:jc w:val="both"/>
        <w:rPr>
          <w:rFonts w:ascii="Times New Roman" w:hAnsi="Times New Roman" w:cs="Times New Roman"/>
          <w:iCs/>
          <w:sz w:val="24"/>
          <w:szCs w:val="24"/>
        </w:rPr>
      </w:pPr>
    </w:p>
    <w:p w14:paraId="3F1F7B97" w14:textId="77777777" w:rsidR="0052692D" w:rsidRPr="00F74948" w:rsidRDefault="0052692D" w:rsidP="0052692D">
      <w:pPr>
        <w:pStyle w:val="Uzraksts-1"/>
        <w:spacing w:before="0" w:line="240" w:lineRule="auto"/>
      </w:pPr>
      <w:bookmarkStart w:id="22" w:name="_Toc500408194"/>
      <w:r w:rsidRPr="00F74948">
        <w:t>4. DIENAS TAURIŅU FONA MONITORINGA IEGŪTIE REZULTĀTI UN IEGŪTO REZULTĀTU INTERPRETĀCIJA</w:t>
      </w:r>
      <w:bookmarkEnd w:id="22"/>
    </w:p>
    <w:p w14:paraId="35D52786"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4D5A1E17" w14:textId="77777777" w:rsidR="0052692D" w:rsidRPr="00800773" w:rsidRDefault="0052692D" w:rsidP="0052692D">
      <w:pPr>
        <w:pStyle w:val="Uzraksts2"/>
        <w:spacing w:before="0" w:after="0" w:line="240" w:lineRule="auto"/>
      </w:pPr>
      <w:bookmarkStart w:id="23" w:name="_Toc500408195"/>
      <w:r w:rsidRPr="00800773">
        <w:t>4.1. Dienas tauriņu fona monitoringā izmantotā metodika</w:t>
      </w:r>
      <w:bookmarkEnd w:id="23"/>
    </w:p>
    <w:p w14:paraId="15412D1A"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006C02A2"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2015. – 2017. gadā dienas tauriņu monitorings tika </w:t>
      </w:r>
      <w:r w:rsidRPr="00090096">
        <w:rPr>
          <w:rFonts w:ascii="Times New Roman" w:eastAsia="TimesNewRomanPSMT" w:hAnsi="Times New Roman" w:cs="Times New Roman"/>
          <w:sz w:val="24"/>
          <w:szCs w:val="24"/>
          <w:lang w:eastAsia="lv-LV"/>
        </w:rPr>
        <w:t xml:space="preserve">veikts 15 </w:t>
      </w:r>
      <w:r>
        <w:rPr>
          <w:rFonts w:ascii="Times New Roman" w:eastAsia="TimesNewRomanPSMT" w:hAnsi="Times New Roman" w:cs="Times New Roman"/>
          <w:sz w:val="24"/>
          <w:szCs w:val="24"/>
          <w:lang w:eastAsia="lv-LV"/>
        </w:rPr>
        <w:t xml:space="preserve">no 30 Bezmugurkaulnieku fona monitoringa metodikā </w:t>
      </w:r>
      <w:r w:rsidRPr="00090096">
        <w:rPr>
          <w:rFonts w:ascii="Times New Roman" w:eastAsia="MS Mincho" w:hAnsi="Times New Roman" w:cs="Times New Roman"/>
          <w:sz w:val="24"/>
          <w:szCs w:val="24"/>
          <w:lang w:eastAsia="ja-JP"/>
        </w:rPr>
        <w:t>(Valainis u.c. 2009)</w:t>
      </w:r>
      <w:r>
        <w:rPr>
          <w:rFonts w:ascii="Times New Roman" w:eastAsia="MS Mincho" w:hAnsi="Times New Roman" w:cs="Times New Roman"/>
          <w:sz w:val="24"/>
          <w:szCs w:val="24"/>
          <w:lang w:eastAsia="ja-JP"/>
        </w:rPr>
        <w:t xml:space="preserve"> paredzētajiem </w:t>
      </w:r>
      <w:r>
        <w:rPr>
          <w:rFonts w:ascii="Times New Roman" w:eastAsia="TimesNewRomanPSMT" w:hAnsi="Times New Roman" w:cs="Times New Roman"/>
          <w:sz w:val="24"/>
          <w:szCs w:val="24"/>
          <w:lang w:eastAsia="lv-LV"/>
        </w:rPr>
        <w:t xml:space="preserve">kvadrātiem jeb visos ar pāra skaitli numurētajos kvadrātos </w:t>
      </w:r>
      <w:r w:rsidRPr="004570B2">
        <w:rPr>
          <w:rFonts w:ascii="Times New Roman" w:hAnsi="Times New Roman" w:cs="Times New Roman"/>
          <w:sz w:val="24"/>
          <w:szCs w:val="24"/>
        </w:rPr>
        <w:t>(</w:t>
      </w:r>
      <w:r>
        <w:rPr>
          <w:rFonts w:ascii="Times New Roman" w:hAnsi="Times New Roman" w:cs="Times New Roman"/>
          <w:sz w:val="24"/>
          <w:szCs w:val="24"/>
        </w:rPr>
        <w:t>skat 4.1.1. attēlu</w:t>
      </w:r>
      <w:r w:rsidRPr="004570B2">
        <w:rPr>
          <w:rFonts w:ascii="Times New Roman" w:hAnsi="Times New Roman" w:cs="Times New Roman"/>
          <w:sz w:val="24"/>
          <w:szCs w:val="24"/>
        </w:rPr>
        <w:t>).</w:t>
      </w:r>
      <w:r>
        <w:rPr>
          <w:rFonts w:ascii="Times New Roman" w:hAnsi="Times New Roman" w:cs="Times New Roman"/>
          <w:sz w:val="24"/>
          <w:szCs w:val="24"/>
        </w:rPr>
        <w:t xml:space="preserve"> Pirmajā uzskaites reizē 2015. gadā katrā no monitorējamajiem kvadrātiem tika apsekots kamerāli izvēlētais maršruts, nepieciešamības gadījumā to koriģējot atbilstoši reālajai situācijai dabā. 2016. un 2017. gada pētījumu sezonā dienas tauriņu uzskaites maršrutos korekcijas netika veiktas.  </w:t>
      </w:r>
    </w:p>
    <w:p w14:paraId="4AADBF91"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069AF8CB" w14:textId="77777777" w:rsidR="0052692D" w:rsidRDefault="0052692D" w:rsidP="00650526">
      <w:pPr>
        <w:autoSpaceDE w:val="0"/>
        <w:autoSpaceDN w:val="0"/>
        <w:adjustRightInd w:val="0"/>
        <w:spacing w:after="0" w:line="240" w:lineRule="auto"/>
        <w:ind w:left="-142"/>
        <w:jc w:val="both"/>
        <w:rPr>
          <w:rFonts w:ascii="Times New Roman" w:hAnsi="Times New Roman" w:cs="Times New Roman"/>
          <w:sz w:val="24"/>
          <w:szCs w:val="24"/>
        </w:rPr>
      </w:pPr>
      <w:r w:rsidRPr="00E46A14">
        <w:rPr>
          <w:rFonts w:ascii="Times New Roman" w:hAnsi="Times New Roman" w:cs="Times New Roman"/>
          <w:noProof/>
          <w:sz w:val="24"/>
          <w:szCs w:val="24"/>
          <w:lang w:eastAsia="lv-LV"/>
        </w:rPr>
        <w:drawing>
          <wp:inline distT="0" distB="0" distL="0" distR="0" wp14:anchorId="226BE0F8" wp14:editId="67A79ECC">
            <wp:extent cx="6120000" cy="3580161"/>
            <wp:effectExtent l="0" t="0" r="0" b="127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ona_monitoringa_kvadrati_izvietojums_LV.jpg"/>
                    <pic:cNvPicPr/>
                  </pic:nvPicPr>
                  <pic:blipFill rotWithShape="1">
                    <a:blip r:embed="rId27" cstate="print">
                      <a:extLst>
                        <a:ext uri="{28A0092B-C50C-407E-A947-70E740481C1C}">
                          <a14:useLocalDpi xmlns:a14="http://schemas.microsoft.com/office/drawing/2010/main" val="0"/>
                        </a:ext>
                      </a:extLst>
                    </a:blip>
                    <a:srcRect t="9100" b="8224"/>
                    <a:stretch/>
                  </pic:blipFill>
                  <pic:spPr bwMode="auto">
                    <a:xfrm>
                      <a:off x="0" y="0"/>
                      <a:ext cx="6120000" cy="3580161"/>
                    </a:xfrm>
                    <a:prstGeom prst="rect">
                      <a:avLst/>
                    </a:prstGeom>
                    <a:ln>
                      <a:noFill/>
                    </a:ln>
                    <a:extLst>
                      <a:ext uri="{53640926-AAD7-44D8-BBD7-CCE9431645EC}">
                        <a14:shadowObscured xmlns:a14="http://schemas.microsoft.com/office/drawing/2010/main"/>
                      </a:ext>
                    </a:extLst>
                  </pic:spPr>
                </pic:pic>
              </a:graphicData>
            </a:graphic>
          </wp:inline>
        </w:drawing>
      </w:r>
    </w:p>
    <w:p w14:paraId="02473DE5"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4.1.1. attēls. Dienas tauriņu monitoringa kvadrātu novietojums.</w:t>
      </w:r>
    </w:p>
    <w:p w14:paraId="021E2BDF"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5A85CDE6"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Tauriņu uzskaites maršruti nepieciešamības gadījumā tika iedalīti vairākos posmos, norādot posma sākuma un beigu koordinātes atbilstoši pārstāvētiem biotopiem (skat 4.1.2. attēlu). </w:t>
      </w:r>
      <w:r w:rsidRPr="00835CC2">
        <w:rPr>
          <w:rFonts w:ascii="Times New Roman" w:hAnsi="Times New Roman" w:cs="Times New Roman"/>
          <w:sz w:val="24"/>
          <w:szCs w:val="24"/>
        </w:rPr>
        <w:t xml:space="preserve">Atbilstoši metodikai, katrā kvadrātā </w:t>
      </w:r>
      <w:r>
        <w:rPr>
          <w:rFonts w:ascii="Times New Roman" w:hAnsi="Times New Roman" w:cs="Times New Roman"/>
          <w:sz w:val="24"/>
          <w:szCs w:val="24"/>
        </w:rPr>
        <w:t>izvietotajos maršrutos tauriņu uzskaite veikta</w:t>
      </w:r>
      <w:r w:rsidRPr="00835CC2">
        <w:rPr>
          <w:rFonts w:ascii="Times New Roman" w:hAnsi="Times New Roman" w:cs="Times New Roman"/>
          <w:sz w:val="24"/>
          <w:szCs w:val="24"/>
        </w:rPr>
        <w:t xml:space="preserve"> trīs reizes sezonas</w:t>
      </w:r>
      <w:r>
        <w:rPr>
          <w:rFonts w:ascii="Times New Roman" w:hAnsi="Times New Roman" w:cs="Times New Roman"/>
          <w:sz w:val="24"/>
          <w:szCs w:val="24"/>
        </w:rPr>
        <w:t xml:space="preserve"> laikā, aizpildot lauka datu formas ( skat. 3. pielikumā),</w:t>
      </w:r>
    </w:p>
    <w:p w14:paraId="5A38D0C2" w14:textId="77777777" w:rsidR="0052692D" w:rsidRDefault="0052692D" w:rsidP="00650526">
      <w:pPr>
        <w:autoSpaceDE w:val="0"/>
        <w:autoSpaceDN w:val="0"/>
        <w:adjustRightInd w:val="0"/>
        <w:spacing w:after="0" w:line="240" w:lineRule="auto"/>
        <w:ind w:left="-142"/>
        <w:jc w:val="both"/>
        <w:rPr>
          <w:rFonts w:ascii="Times New Roman" w:hAnsi="Times New Roman" w:cs="Times New Roman"/>
          <w:sz w:val="24"/>
          <w:szCs w:val="24"/>
        </w:rPr>
      </w:pPr>
      <w:r w:rsidRPr="00E46A14">
        <w:rPr>
          <w:rFonts w:ascii="Times New Roman" w:hAnsi="Times New Roman" w:cs="Times New Roman"/>
          <w:noProof/>
          <w:sz w:val="24"/>
          <w:szCs w:val="24"/>
          <w:lang w:eastAsia="lv-LV"/>
        </w:rPr>
        <w:drawing>
          <wp:inline distT="0" distB="0" distL="0" distR="0" wp14:anchorId="31AD32D8" wp14:editId="3537C403">
            <wp:extent cx="6120000" cy="6105931"/>
            <wp:effectExtent l="0" t="0" r="0" b="0"/>
            <wp:docPr id="231" name="Picture 231" descr="C:\Users\Uldis\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dis\Desktop\Untitled.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000" cy="6105931"/>
                    </a:xfrm>
                    <a:prstGeom prst="rect">
                      <a:avLst/>
                    </a:prstGeom>
                    <a:noFill/>
                    <a:ln>
                      <a:noFill/>
                    </a:ln>
                  </pic:spPr>
                </pic:pic>
              </a:graphicData>
            </a:graphic>
          </wp:inline>
        </w:drawing>
      </w:r>
    </w:p>
    <w:p w14:paraId="50AD7D5D"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4.1.2. attēls. Dienas tauriņu uzskaites maršrutu piemērs no </w:t>
      </w:r>
      <w:r w:rsidRPr="00375669">
        <w:rPr>
          <w:rFonts w:ascii="Times New Roman" w:hAnsi="Times New Roman" w:cs="Times New Roman"/>
          <w:sz w:val="24"/>
          <w:szCs w:val="24"/>
        </w:rPr>
        <w:t>2</w:t>
      </w:r>
      <w:r>
        <w:rPr>
          <w:rFonts w:ascii="Times New Roman" w:hAnsi="Times New Roman" w:cs="Times New Roman"/>
          <w:sz w:val="24"/>
          <w:szCs w:val="24"/>
        </w:rPr>
        <w:t>.</w:t>
      </w:r>
      <w:r w:rsidRPr="00375669">
        <w:rPr>
          <w:rFonts w:ascii="Times New Roman" w:hAnsi="Times New Roman" w:cs="Times New Roman"/>
          <w:sz w:val="24"/>
          <w:szCs w:val="24"/>
        </w:rPr>
        <w:t xml:space="preserve"> monitoringa kvadrāta.</w:t>
      </w:r>
    </w:p>
    <w:p w14:paraId="2AAF3F4A"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201BBFF1" w14:textId="77777777" w:rsidR="0052692D" w:rsidRDefault="0052692D" w:rsidP="0052692D">
      <w:pPr>
        <w:autoSpaceDE w:val="0"/>
        <w:autoSpaceDN w:val="0"/>
        <w:adjustRightInd w:val="0"/>
        <w:spacing w:after="0" w:line="240" w:lineRule="auto"/>
        <w:jc w:val="both"/>
      </w:pPr>
      <w:r w:rsidRPr="00F74948">
        <w:rPr>
          <w:rFonts w:ascii="Times New Roman" w:hAnsi="Times New Roman" w:cs="Times New Roman"/>
          <w:sz w:val="24"/>
          <w:szCs w:val="24"/>
        </w:rPr>
        <w:t xml:space="preserve">Fona monitorings, ir vērsts uz sugām, bet nav sugu specifisks - tā ietvaros tiek reģistrētas visas sastaptās sugas. Līdz ar to tauriņu uzskaites maršrutam ir jāaptver iespējami daudzveidīgāki biotopi, turklāt ir svarīgi veikt sugu uzskaiti konkrētos biotopos, vērtējot tauriņu kvantitatīvā un kvalitatīvā sastāva izmaiņas atkarībā no biotopa kvalitātes izmaiņām, kas ir ilgtermiņa uzdevums. </w:t>
      </w:r>
      <w:r w:rsidRPr="00F74948">
        <w:rPr>
          <w:rFonts w:ascii="Times New Roman" w:hAnsi="Times New Roman" w:cs="Times New Roman"/>
          <w:sz w:val="24"/>
        </w:rPr>
        <w:t>Pirms lauka pētījumu sezonas sākuma notika ekspertu kalibrācija, kuras laikā ar ekspertiem tika pārrunāti ar metodiku saistītie jautājumi, kā arī veikta anketas aizpildīšanas principu izskaidrošana.</w:t>
      </w:r>
      <w:r w:rsidRPr="00F74948">
        <w:rPr>
          <w:sz w:val="24"/>
        </w:rPr>
        <w:t xml:space="preserve"> </w:t>
      </w:r>
      <w:r w:rsidRPr="00F74948">
        <w:rPr>
          <w:rFonts w:ascii="Times New Roman" w:hAnsi="Times New Roman" w:cs="Times New Roman"/>
          <w:sz w:val="24"/>
          <w:szCs w:val="24"/>
        </w:rPr>
        <w:t xml:space="preserve">Apsekošanu 2017. gada lauka pētījumu sezonā veica 8 bezmugurkaulnieku eksperti, tajā skaitā attiecīgas bezmugurkaulnieku grupas vadošie speciālisti Latvijā. </w:t>
      </w:r>
      <w:r w:rsidRPr="00F74948">
        <w:t xml:space="preserve"> </w:t>
      </w:r>
    </w:p>
    <w:p w14:paraId="639F5405" w14:textId="77777777" w:rsidR="0052692D" w:rsidRPr="00F74948" w:rsidRDefault="0052692D" w:rsidP="0052692D">
      <w:pPr>
        <w:autoSpaceDE w:val="0"/>
        <w:autoSpaceDN w:val="0"/>
        <w:adjustRightInd w:val="0"/>
        <w:spacing w:after="0" w:line="240" w:lineRule="auto"/>
        <w:jc w:val="both"/>
      </w:pPr>
    </w:p>
    <w:p w14:paraId="72672AFD" w14:textId="77777777" w:rsidR="0052692D" w:rsidRDefault="0052692D" w:rsidP="0052692D">
      <w:pPr>
        <w:autoSpaceDE w:val="0"/>
        <w:autoSpaceDN w:val="0"/>
        <w:adjustRightInd w:val="0"/>
        <w:spacing w:after="0" w:line="240" w:lineRule="auto"/>
        <w:jc w:val="both"/>
        <w:rPr>
          <w:rFonts w:ascii="Times New Roman" w:hAnsi="Times New Roman" w:cs="Times New Roman"/>
          <w:iCs/>
          <w:sz w:val="24"/>
          <w:szCs w:val="24"/>
        </w:rPr>
      </w:pPr>
      <w:r w:rsidRPr="00193C14">
        <w:rPr>
          <w:rFonts w:ascii="Times New Roman" w:hAnsi="Times New Roman" w:cs="Times New Roman"/>
          <w:iCs/>
          <w:sz w:val="24"/>
          <w:szCs w:val="24"/>
        </w:rPr>
        <w:t xml:space="preserve">Bioloģiskās daudzveidības novērtēšanai tauriņu </w:t>
      </w:r>
      <w:r>
        <w:rPr>
          <w:rFonts w:ascii="Times New Roman" w:hAnsi="Times New Roman" w:cs="Times New Roman"/>
          <w:iCs/>
          <w:sz w:val="24"/>
          <w:szCs w:val="24"/>
        </w:rPr>
        <w:t>monitoringa kvadrātos</w:t>
      </w:r>
      <w:r w:rsidRPr="00193C14">
        <w:rPr>
          <w:rFonts w:ascii="Times New Roman" w:hAnsi="Times New Roman" w:cs="Times New Roman"/>
          <w:iCs/>
          <w:sz w:val="24"/>
          <w:szCs w:val="24"/>
        </w:rPr>
        <w:t xml:space="preserve"> tika aprēķināts </w:t>
      </w:r>
      <w:r w:rsidRPr="00193C14">
        <w:rPr>
          <w:rFonts w:ascii="Times New Roman" w:hAnsi="Times New Roman" w:cs="Times New Roman"/>
          <w:sz w:val="24"/>
          <w:szCs w:val="24"/>
        </w:rPr>
        <w:t>Šenona-Vīnera daudzveidības indekss (turpmāk Šenona indekss)</w:t>
      </w:r>
      <w:r w:rsidRPr="00193C14">
        <w:rPr>
          <w:rFonts w:ascii="Times New Roman" w:hAnsi="Times New Roman" w:cs="Times New Roman"/>
          <w:iCs/>
          <w:sz w:val="24"/>
          <w:szCs w:val="24"/>
        </w:rPr>
        <w:t>.</w:t>
      </w:r>
    </w:p>
    <w:p w14:paraId="7AE930AE" w14:textId="77777777" w:rsidR="0052692D" w:rsidRPr="00F6280A" w:rsidRDefault="0052692D" w:rsidP="0052692D">
      <w:pPr>
        <w:autoSpaceDE w:val="0"/>
        <w:autoSpaceDN w:val="0"/>
        <w:adjustRightInd w:val="0"/>
        <w:spacing w:after="0" w:line="240" w:lineRule="auto"/>
        <w:jc w:val="both"/>
        <w:rPr>
          <w:rFonts w:ascii="Times New Roman" w:hAnsi="Times New Roman" w:cs="Times New Roman"/>
          <w:iCs/>
          <w:sz w:val="24"/>
          <w:szCs w:val="24"/>
        </w:rPr>
      </w:pPr>
      <w:r w:rsidRPr="00F6280A">
        <w:rPr>
          <w:rFonts w:ascii="Times New Roman" w:hAnsi="Times New Roman" w:cs="Times New Roman"/>
          <w:sz w:val="24"/>
          <w:szCs w:val="24"/>
        </w:rPr>
        <w:t>Šenona (H) indeksu aprēķina: H= -</w:t>
      </w:r>
      <w:r w:rsidRPr="00F6280A">
        <w:rPr>
          <w:rFonts w:ascii="Times New Roman" w:hAnsi="Times New Roman" w:cs="Times New Roman"/>
          <w:position w:val="-28"/>
          <w:sz w:val="24"/>
          <w:szCs w:val="24"/>
        </w:rPr>
        <w:object w:dxaOrig="1020" w:dyaOrig="680" w14:anchorId="0252D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33.65pt" o:ole="">
            <v:imagedata r:id="rId29" o:title=""/>
          </v:shape>
          <o:OLEObject Type="Embed" ProgID="Equation.3" ShapeID="_x0000_i1025" DrawAspect="Content" ObjectID="_1574851373" r:id="rId30"/>
        </w:object>
      </w:r>
      <w:r w:rsidRPr="00F6280A">
        <w:rPr>
          <w:rFonts w:ascii="Times New Roman" w:hAnsi="Times New Roman" w:cs="Times New Roman"/>
          <w:sz w:val="24"/>
          <w:szCs w:val="24"/>
        </w:rPr>
        <w:t>, kur H – Šenona indekss, p</w:t>
      </w:r>
      <w:r w:rsidRPr="00F6280A">
        <w:rPr>
          <w:rFonts w:ascii="Times New Roman" w:hAnsi="Times New Roman" w:cs="Times New Roman"/>
          <w:i/>
          <w:sz w:val="24"/>
          <w:szCs w:val="24"/>
        </w:rPr>
        <w:t>i</w:t>
      </w:r>
      <w:r w:rsidRPr="00F6280A">
        <w:rPr>
          <w:rFonts w:ascii="Times New Roman" w:hAnsi="Times New Roman" w:cs="Times New Roman"/>
          <w:sz w:val="24"/>
          <w:szCs w:val="24"/>
        </w:rPr>
        <w:t xml:space="preserve"> – i-tās klases relatīvā frekvence. Jo lielāks ir iegūtais indekss, jo augstāka bioloģiskā daudzveidība ir apsekotajā parauglaukumā.</w:t>
      </w:r>
    </w:p>
    <w:p w14:paraId="5EFD7E51" w14:textId="77777777" w:rsidR="0052692D" w:rsidRPr="00193C14" w:rsidRDefault="0052692D" w:rsidP="0052692D">
      <w:pPr>
        <w:autoSpaceDE w:val="0"/>
        <w:autoSpaceDN w:val="0"/>
        <w:adjustRightInd w:val="0"/>
        <w:spacing w:after="0" w:line="240" w:lineRule="auto"/>
        <w:jc w:val="both"/>
        <w:rPr>
          <w:rFonts w:ascii="Times New Roman" w:hAnsi="Times New Roman" w:cs="Times New Roman"/>
          <w:iCs/>
          <w:sz w:val="24"/>
          <w:szCs w:val="24"/>
        </w:rPr>
      </w:pPr>
    </w:p>
    <w:p w14:paraId="3DE3D40D" w14:textId="77777777" w:rsidR="0052692D" w:rsidRPr="00F74948" w:rsidRDefault="0052692D" w:rsidP="0052692D">
      <w:pPr>
        <w:pStyle w:val="tvhtml"/>
        <w:spacing w:before="0" w:beforeAutospacing="0" w:after="0" w:afterAutospacing="0"/>
        <w:contextualSpacing/>
        <w:jc w:val="both"/>
        <w:rPr>
          <w:iCs/>
          <w:lang w:val="lv-LV"/>
        </w:rPr>
      </w:pPr>
      <w:r w:rsidRPr="00F74948">
        <w:rPr>
          <w:iCs/>
          <w:lang w:val="lv-LV"/>
        </w:rPr>
        <w:t xml:space="preserve">Sugu sastopamības </w:t>
      </w:r>
      <w:r>
        <w:rPr>
          <w:iCs/>
          <w:lang w:val="lv-LV"/>
        </w:rPr>
        <w:t xml:space="preserve">biežuma </w:t>
      </w:r>
      <w:r w:rsidRPr="00F74948">
        <w:rPr>
          <w:iCs/>
          <w:lang w:val="lv-LV"/>
        </w:rPr>
        <w:t xml:space="preserve">izvērtēšanai </w:t>
      </w:r>
      <w:r>
        <w:rPr>
          <w:iCs/>
          <w:lang w:val="lv-LV"/>
        </w:rPr>
        <w:t>pielieto relatīvā blīvuma analīzi</w:t>
      </w:r>
      <w:r w:rsidRPr="00F74948">
        <w:rPr>
          <w:iCs/>
          <w:lang w:val="lv-LV"/>
        </w:rPr>
        <w:t xml:space="preserve">. Katram </w:t>
      </w:r>
      <w:r>
        <w:rPr>
          <w:lang w:val="lv-LV"/>
        </w:rPr>
        <w:t>kvadrātam aprēķina</w:t>
      </w:r>
      <w:r w:rsidRPr="00F74948">
        <w:rPr>
          <w:lang w:val="lv-LV"/>
        </w:rPr>
        <w:t xml:space="preserve"> katras </w:t>
      </w:r>
      <w:r>
        <w:rPr>
          <w:lang w:val="lv-LV"/>
        </w:rPr>
        <w:t xml:space="preserve">dienas tauriņu </w:t>
      </w:r>
      <w:r w:rsidRPr="00F74948">
        <w:rPr>
          <w:lang w:val="lv-LV"/>
        </w:rPr>
        <w:t>s</w:t>
      </w:r>
      <w:r>
        <w:rPr>
          <w:lang w:val="lv-LV"/>
        </w:rPr>
        <w:t>ugas vidējo relatīvo blīvumu</w:t>
      </w:r>
      <w:r w:rsidRPr="00F74948">
        <w:rPr>
          <w:lang w:val="lv-LV"/>
        </w:rPr>
        <w:t xml:space="preserve"> (</w:t>
      </w:r>
      <w:r>
        <w:rPr>
          <w:lang w:val="lv-LV"/>
        </w:rPr>
        <w:t>turpmāk tekstā SRB), izteiktu</w:t>
      </w:r>
      <w:r w:rsidRPr="00F74948">
        <w:rPr>
          <w:lang w:val="lv-LV"/>
        </w:rPr>
        <w:t xml:space="preserve"> </w:t>
      </w:r>
      <w:r>
        <w:rPr>
          <w:lang w:val="lv-LV"/>
        </w:rPr>
        <w:t>skaita klasēs</w:t>
      </w:r>
      <w:r w:rsidRPr="00F74948">
        <w:rPr>
          <w:lang w:val="lv-LV"/>
        </w:rPr>
        <w:t xml:space="preserve"> (skat. 1. pielikumu). Dienas tauriņu uzskaites </w:t>
      </w:r>
      <w:r>
        <w:rPr>
          <w:lang w:val="lv-LV"/>
        </w:rPr>
        <w:t>izvērtēšanai</w:t>
      </w:r>
      <w:r w:rsidRPr="00F74948">
        <w:rPr>
          <w:lang w:val="lv-LV"/>
        </w:rPr>
        <w:t xml:space="preserve"> </w:t>
      </w:r>
      <w:r>
        <w:rPr>
          <w:lang w:val="lv-LV"/>
        </w:rPr>
        <w:t>izmanto</w:t>
      </w:r>
      <w:r w:rsidRPr="00F74948">
        <w:rPr>
          <w:lang w:val="lv-LV"/>
        </w:rPr>
        <w:t xml:space="preserve"> 6 skaita klases, kas balstītas uz konstatēto dienas tauriņu sugu īpatņu skaita novērtējumu:</w:t>
      </w:r>
    </w:p>
    <w:p w14:paraId="684ABC67"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0 - dotā suga parauglaukumā nav konstatēta;</w:t>
      </w:r>
    </w:p>
    <w:p w14:paraId="162AB8C7"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1 - sugu parauglaukumā pārstāv 1-3 īpatņi;</w:t>
      </w:r>
    </w:p>
    <w:p w14:paraId="7FFF5958"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2 - sugu parauglaukumā pārstāv 4-10 īpatņi;</w:t>
      </w:r>
    </w:p>
    <w:p w14:paraId="021387DF"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3 - sugu parauglaukumā pārstāv apmēram 11-50 īpatņi;</w:t>
      </w:r>
    </w:p>
    <w:p w14:paraId="42503613"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4 - sugu parauglaukumā pārstāv apmēram 51-100 īpatņi;</w:t>
      </w:r>
    </w:p>
    <w:p w14:paraId="1A375C5C"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5 - parauglaukumā ir vairāk, kā 100 sugas īpatņu.</w:t>
      </w:r>
    </w:p>
    <w:p w14:paraId="58DEFDA7" w14:textId="77777777" w:rsidR="0052692D"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7DB5CD66" w14:textId="77777777" w:rsidR="0052692D" w:rsidRPr="00800773" w:rsidRDefault="0052692D" w:rsidP="0052692D">
      <w:pPr>
        <w:pStyle w:val="Uzraksts2"/>
        <w:spacing w:before="0" w:after="0" w:line="240" w:lineRule="auto"/>
      </w:pPr>
      <w:bookmarkStart w:id="24" w:name="_Toc500408196"/>
      <w:r w:rsidRPr="00800773">
        <w:t>4.2. Dienas tauriņu fona monitoringa</w:t>
      </w:r>
      <w:r>
        <w:t xml:space="preserve"> </w:t>
      </w:r>
      <w:r w:rsidRPr="00800773">
        <w:t>iegūto rezultātu apkopojums un interpretācija</w:t>
      </w:r>
      <w:bookmarkEnd w:id="24"/>
    </w:p>
    <w:p w14:paraId="4295CB2C"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07A0406A"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 xml:space="preserve">2017. gadā īstenotajās bezmugurkaulnieku fona monitoringa aktivitātēs kopumā konstatētas 76 dienas tauriņu sugas. Kopējais novērto sugu skaits kopš monitoringa aktivitāšu uzsākšanas sasniedzis 94 sugas, kas ir 79 % no kopējā Latvijas dienas tauriņu sugu skaita. Trīs gadu periodā lielākais novēroto sugu skaits ir 12. kvadrātā (53 sugas), 6. kvadrātā (45 sugas), 8. kvadrātā (45 sugas), un 20. kvadrātā (44 sugas). </w:t>
      </w:r>
      <w:r w:rsidRPr="00F74948">
        <w:rPr>
          <w:rFonts w:ascii="Times New Roman" w:hAnsi="Times New Roman" w:cs="Times New Roman"/>
          <w:iCs/>
          <w:sz w:val="24"/>
          <w:szCs w:val="24"/>
        </w:rPr>
        <w:t>Konstatēto sugu skaita salīdzinājums pa gadiem katrā no uzskaites kvadrātiem attēlots 4.</w:t>
      </w:r>
      <w:r>
        <w:rPr>
          <w:rFonts w:ascii="Times New Roman" w:hAnsi="Times New Roman" w:cs="Times New Roman"/>
          <w:iCs/>
          <w:sz w:val="24"/>
          <w:szCs w:val="24"/>
        </w:rPr>
        <w:t>2.</w:t>
      </w:r>
      <w:r w:rsidRPr="00F74948">
        <w:rPr>
          <w:rFonts w:ascii="Times New Roman" w:hAnsi="Times New Roman" w:cs="Times New Roman"/>
          <w:iCs/>
          <w:sz w:val="24"/>
          <w:szCs w:val="24"/>
        </w:rPr>
        <w:t>1. attēlā.</w:t>
      </w:r>
    </w:p>
    <w:p w14:paraId="29D3C56D"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3C49B2CD" w14:textId="77777777" w:rsidR="0052692D" w:rsidRPr="00F74948" w:rsidRDefault="0052692D" w:rsidP="0052692D">
      <w:pPr>
        <w:pStyle w:val="tvhtml"/>
        <w:spacing w:before="0" w:beforeAutospacing="0" w:after="0" w:afterAutospacing="0"/>
        <w:contextualSpacing/>
        <w:jc w:val="center"/>
        <w:rPr>
          <w:iCs/>
          <w:highlight w:val="yellow"/>
          <w:lang w:val="lv-LV"/>
        </w:rPr>
      </w:pPr>
      <w:r w:rsidRPr="00F74948">
        <w:rPr>
          <w:noProof/>
          <w:lang w:val="lv-LV" w:eastAsia="lv-LV"/>
        </w:rPr>
        <w:drawing>
          <wp:inline distT="0" distB="0" distL="0" distR="0" wp14:anchorId="5DFB7F86" wp14:editId="74661664">
            <wp:extent cx="6119495" cy="3051959"/>
            <wp:effectExtent l="0" t="0" r="14605" b="15240"/>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25D31E5" w14:textId="18BC9E07" w:rsidR="0052692D" w:rsidRPr="00F74948" w:rsidRDefault="0052692D" w:rsidP="0052692D">
      <w:pPr>
        <w:pStyle w:val="tvhtml"/>
        <w:spacing w:before="0" w:beforeAutospacing="0" w:after="0" w:afterAutospacing="0"/>
        <w:contextualSpacing/>
        <w:jc w:val="both"/>
        <w:rPr>
          <w:iCs/>
          <w:lang w:val="lv-LV"/>
        </w:rPr>
      </w:pPr>
      <w:r w:rsidRPr="00F74948">
        <w:rPr>
          <w:iCs/>
          <w:lang w:val="lv-LV"/>
        </w:rPr>
        <w:t>4.</w:t>
      </w:r>
      <w:r>
        <w:rPr>
          <w:iCs/>
          <w:lang w:val="lv-LV"/>
        </w:rPr>
        <w:t>2.</w:t>
      </w:r>
      <w:r w:rsidRPr="00F74948">
        <w:rPr>
          <w:iCs/>
          <w:lang w:val="lv-LV"/>
        </w:rPr>
        <w:t xml:space="preserve">1. attēls. Konstatēto </w:t>
      </w:r>
      <w:r w:rsidR="00B22BB9">
        <w:rPr>
          <w:iCs/>
          <w:lang w:val="lv-LV"/>
        </w:rPr>
        <w:t xml:space="preserve">dienas tauriņu </w:t>
      </w:r>
      <w:r w:rsidRPr="00F74948">
        <w:rPr>
          <w:iCs/>
          <w:lang w:val="lv-LV"/>
        </w:rPr>
        <w:t>sugu skaita salīdzinājums pa gadiem katrā no uzskaites kvadrātiem.</w:t>
      </w:r>
    </w:p>
    <w:p w14:paraId="7C500CB5"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260478F6" w14:textId="77777777" w:rsidR="0052692D" w:rsidRPr="00F74948" w:rsidRDefault="0052692D" w:rsidP="0052692D">
      <w:pPr>
        <w:pStyle w:val="tvhtml"/>
        <w:spacing w:before="0" w:beforeAutospacing="0" w:after="0" w:afterAutospacing="0"/>
        <w:contextualSpacing/>
        <w:jc w:val="both"/>
        <w:rPr>
          <w:rFonts w:eastAsia="TimesNewRomanPSMT"/>
          <w:color w:val="000000"/>
          <w:lang w:val="lv-LV" w:eastAsia="lv-LV"/>
        </w:rPr>
      </w:pPr>
      <w:r w:rsidRPr="00F74948">
        <w:rPr>
          <w:rFonts w:eastAsia="TimesNewRomanPSMT"/>
          <w:color w:val="000000"/>
          <w:lang w:val="lv-LV" w:eastAsia="lv-LV"/>
        </w:rPr>
        <w:t xml:space="preserve">Šenona sugu daudzveidības indekss (saukts arī par entropijas indeksu) dažādos uzskaites kvadrātos 2017. gadā variēja robežās no 1,89-3.13, lielāko vērtību sasniedzot 12. kvadrātā, kur tika novērots arī vislielākais sugu skaits. </w:t>
      </w:r>
      <w:r w:rsidRPr="00F74948">
        <w:rPr>
          <w:iCs/>
          <w:lang w:val="lv-LV"/>
        </w:rPr>
        <w:t>Šenona indeksa vērtību salīdzinājums dienas tauriņu uzskaites kvadrātos dažādos uzskaites gados apkopots 4.</w:t>
      </w:r>
      <w:r>
        <w:rPr>
          <w:iCs/>
          <w:lang w:val="lv-LV"/>
        </w:rPr>
        <w:t>2.</w:t>
      </w:r>
      <w:r w:rsidRPr="00F74948">
        <w:rPr>
          <w:iCs/>
          <w:lang w:val="lv-LV"/>
        </w:rPr>
        <w:t xml:space="preserve">2. attēlā. </w:t>
      </w:r>
      <w:r w:rsidRPr="00F74948">
        <w:rPr>
          <w:rFonts w:eastAsia="TimesNewRomanPSMT"/>
          <w:color w:val="000000"/>
          <w:lang w:val="lv-LV" w:eastAsia="lv-LV"/>
        </w:rPr>
        <w:t xml:space="preserve">Šis indekss (tāpat kā citi daudzveidības indeksi) apvieno abus daudzveidības aspektus - gan skaitu, gan izlīdzinātību. Šenona indekss atbilst normālajam sadalījumam. Jo lielāks ir iegūtais indekss, jo augstāka bioloģiskā daudzveidība apsekotajā parauglaukumā, indivīdu skaits izlīdzinātāks (sugas vienmērīgāk sadalītas), samazinās varbūtība, ka divi dotā parauglaukuma īpatņi pieder pie vienas un tās pašas sugas. Vērtējot rezultātus, konstatēts, ka indeksa vērtības ir samērā līdzīgas visos trīs uzskaites gados un uzrāda samērā lielu bioloģisko daudzveidību. Indeksa vērtību izmaiņas ir jāsaista ar biotopu kvalitātes izmaiņām, kas var izraisīt bioloģiskās daudzveidības izmaiņas. </w:t>
      </w:r>
    </w:p>
    <w:p w14:paraId="14A13CED" w14:textId="77777777" w:rsidR="0052692D" w:rsidRPr="00F74948" w:rsidRDefault="0052692D" w:rsidP="0052692D">
      <w:pPr>
        <w:pStyle w:val="tvhtml"/>
        <w:spacing w:before="0" w:beforeAutospacing="0" w:after="0" w:afterAutospacing="0"/>
        <w:contextualSpacing/>
        <w:jc w:val="both"/>
        <w:rPr>
          <w:iCs/>
          <w:lang w:val="lv-LV"/>
        </w:rPr>
      </w:pPr>
    </w:p>
    <w:p w14:paraId="08AB157C" w14:textId="77777777" w:rsidR="0052692D" w:rsidRPr="00F74948" w:rsidRDefault="0052692D" w:rsidP="00650526">
      <w:pPr>
        <w:pStyle w:val="tvhtml"/>
        <w:tabs>
          <w:tab w:val="left" w:pos="142"/>
        </w:tabs>
        <w:spacing w:before="0" w:beforeAutospacing="0" w:after="0" w:afterAutospacing="0"/>
        <w:ind w:left="-142"/>
        <w:contextualSpacing/>
        <w:jc w:val="center"/>
        <w:rPr>
          <w:iCs/>
          <w:lang w:val="lv-LV"/>
        </w:rPr>
      </w:pPr>
      <w:r w:rsidRPr="00F74948">
        <w:rPr>
          <w:noProof/>
          <w:lang w:val="lv-LV" w:eastAsia="lv-LV"/>
        </w:rPr>
        <w:drawing>
          <wp:inline distT="0" distB="0" distL="0" distR="0" wp14:anchorId="153CC39B" wp14:editId="14820288">
            <wp:extent cx="6120000" cy="2743200"/>
            <wp:effectExtent l="0" t="0" r="14605" b="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663F12B" w14:textId="77777777" w:rsidR="0052692D" w:rsidRPr="00F74948" w:rsidRDefault="0052692D" w:rsidP="0052692D">
      <w:pPr>
        <w:pStyle w:val="tvhtml"/>
        <w:spacing w:before="0" w:beforeAutospacing="0" w:after="0" w:afterAutospacing="0"/>
        <w:contextualSpacing/>
        <w:jc w:val="both"/>
        <w:rPr>
          <w:iCs/>
          <w:lang w:val="lv-LV"/>
        </w:rPr>
      </w:pPr>
      <w:r w:rsidRPr="00F74948">
        <w:rPr>
          <w:iCs/>
          <w:lang w:val="lv-LV"/>
        </w:rPr>
        <w:t>4.2.</w:t>
      </w:r>
      <w:r>
        <w:rPr>
          <w:iCs/>
          <w:lang w:val="lv-LV"/>
        </w:rPr>
        <w:t>2.</w:t>
      </w:r>
      <w:r w:rsidRPr="00F74948">
        <w:rPr>
          <w:iCs/>
          <w:lang w:val="lv-LV"/>
        </w:rPr>
        <w:t xml:space="preserve"> attēls. Š</w:t>
      </w:r>
      <w:r>
        <w:rPr>
          <w:iCs/>
          <w:lang w:val="lv-LV"/>
        </w:rPr>
        <w:t>e</w:t>
      </w:r>
      <w:r w:rsidRPr="00F74948">
        <w:rPr>
          <w:iCs/>
          <w:lang w:val="lv-LV"/>
        </w:rPr>
        <w:t>nona indeksa vērtības dienas tauriņu uzskaites kvadrātos.</w:t>
      </w:r>
    </w:p>
    <w:p w14:paraId="6327BE29" w14:textId="77777777" w:rsidR="0052692D" w:rsidRPr="00F74948" w:rsidRDefault="0052692D" w:rsidP="0052692D">
      <w:pPr>
        <w:pStyle w:val="tvhtml"/>
        <w:spacing w:before="0" w:beforeAutospacing="0" w:after="0" w:afterAutospacing="0"/>
        <w:contextualSpacing/>
        <w:jc w:val="both"/>
        <w:rPr>
          <w:iCs/>
          <w:lang w:val="lv-LV"/>
        </w:rPr>
      </w:pPr>
    </w:p>
    <w:p w14:paraId="06B705F0" w14:textId="77777777" w:rsidR="0052692D" w:rsidRPr="00F74948" w:rsidRDefault="0052692D" w:rsidP="0052692D">
      <w:pPr>
        <w:pStyle w:val="tvhtml"/>
        <w:spacing w:before="0" w:beforeAutospacing="0" w:after="0" w:afterAutospacing="0"/>
        <w:contextualSpacing/>
        <w:jc w:val="both"/>
        <w:rPr>
          <w:iCs/>
          <w:lang w:val="lv-LV"/>
        </w:rPr>
      </w:pPr>
      <w:r w:rsidRPr="00F74948">
        <w:rPr>
          <w:iCs/>
          <w:lang w:val="lv-LV"/>
        </w:rPr>
        <w:t>Būtiskas biotopu kvalitātes izmaiņas trīs gadu monitoringa posmā netika konstatētas. Veicot apsekojumus, netika konstatētas arī būtiskas antropogēnās ietekmes izmaiņas. Izmaiņas sugu kvalitatīvajā sastāvā un konstatēto īpatņu skaitā, kā arī to saistību ar dzīvotnes kvalitāti un tās izmaiņām ir jāvērtē ilgākā laika posmā. Vērtējot trīs gadu rezultātu ir jāņem vērā laika apstākļus un to izmaiņas, kas varēja ietekmēt uzskaites rezultātus, īpaši pievēršot uzmanību sugām, kuru imago aktivitātes periods tikai daļēji pārklājas ar uzskaišu periodiem.</w:t>
      </w:r>
    </w:p>
    <w:p w14:paraId="366B6FE7" w14:textId="77777777" w:rsidR="0052692D" w:rsidRPr="00F74948" w:rsidRDefault="0052692D" w:rsidP="0052692D">
      <w:pPr>
        <w:pStyle w:val="tvhtml"/>
        <w:spacing w:before="0" w:beforeAutospacing="0" w:after="0" w:afterAutospacing="0"/>
        <w:contextualSpacing/>
        <w:jc w:val="both"/>
        <w:rPr>
          <w:iCs/>
          <w:lang w:val="lv-LV"/>
        </w:rPr>
      </w:pPr>
    </w:p>
    <w:p w14:paraId="52B0AEBC" w14:textId="77777777" w:rsidR="0052692D" w:rsidRPr="00F74948" w:rsidRDefault="0052692D" w:rsidP="0052692D">
      <w:pPr>
        <w:pStyle w:val="tvhtml"/>
        <w:spacing w:before="0" w:beforeAutospacing="0" w:after="0" w:afterAutospacing="0"/>
        <w:contextualSpacing/>
        <w:jc w:val="both"/>
        <w:rPr>
          <w:iCs/>
          <w:lang w:val="lv-LV"/>
        </w:rPr>
      </w:pPr>
    </w:p>
    <w:p w14:paraId="5F2C3684" w14:textId="77777777" w:rsidR="0052692D" w:rsidRPr="00F74948" w:rsidRDefault="0052692D" w:rsidP="0052692D">
      <w:pPr>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Vērtējot visu konstatēto dienas tauriņu sugu sastopamības biežumu un skaitliskumu 2017. gadā, jāatzīmē vairākas sugas, kuras izplatītas lielākajā daļā no uzskaites kvadrātiem. Resngalvīšu dzimtā (Hesperiidae) biežāk sastopamās sugas 2017. gada uzskaitēs bija </w:t>
      </w:r>
      <w:r w:rsidRPr="00F74948">
        <w:rPr>
          <w:rFonts w:ascii="Times New Roman" w:hAnsi="Times New Roman" w:cs="Times New Roman"/>
          <w:b/>
          <w:iCs/>
          <w:sz w:val="24"/>
          <w:szCs w:val="24"/>
        </w:rPr>
        <w:t>lielais meža resngalvītis (</w:t>
      </w:r>
      <w:r w:rsidRPr="00F74948">
        <w:rPr>
          <w:rFonts w:ascii="Times New Roman" w:hAnsi="Times New Roman" w:cs="Times New Roman"/>
          <w:b/>
          <w:i/>
          <w:iCs/>
          <w:sz w:val="24"/>
          <w:szCs w:val="24"/>
        </w:rPr>
        <w:t>Ochlodes venata</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 konstatēts 11 kvadrātos, SRB no 1 – 3; </w:t>
      </w:r>
      <w:r w:rsidRPr="00F74948">
        <w:rPr>
          <w:rFonts w:ascii="Times New Roman" w:hAnsi="Times New Roman" w:cs="Times New Roman"/>
          <w:b/>
          <w:iCs/>
          <w:sz w:val="24"/>
          <w:szCs w:val="24"/>
        </w:rPr>
        <w:t>melnūsainais pļavas resngalvītis (</w:t>
      </w:r>
      <w:r w:rsidRPr="00F74948">
        <w:rPr>
          <w:rFonts w:ascii="Times New Roman" w:hAnsi="Times New Roman" w:cs="Times New Roman"/>
          <w:b/>
          <w:i/>
          <w:iCs/>
          <w:sz w:val="24"/>
          <w:szCs w:val="24"/>
        </w:rPr>
        <w:t>Thymelicus lineola</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 suga konstatēta 10 kvadrātos, SRB no 1 – 3; kā arī </w:t>
      </w:r>
      <w:r w:rsidRPr="00F74948">
        <w:rPr>
          <w:rFonts w:ascii="Times New Roman" w:hAnsi="Times New Roman" w:cs="Times New Roman"/>
          <w:b/>
          <w:iCs/>
          <w:sz w:val="24"/>
          <w:szCs w:val="24"/>
        </w:rPr>
        <w:t>brūndzeltenais pļavas resngalvītis (</w:t>
      </w:r>
      <w:r w:rsidRPr="00F74948">
        <w:rPr>
          <w:rFonts w:ascii="Times New Roman" w:hAnsi="Times New Roman" w:cs="Times New Roman"/>
          <w:b/>
          <w:i/>
          <w:iCs/>
          <w:sz w:val="24"/>
          <w:szCs w:val="24"/>
        </w:rPr>
        <w:t>Thymelicus sylvestris</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 konstatēts 9 kvadrātos, SRB no 1 – 3. </w:t>
      </w:r>
    </w:p>
    <w:p w14:paraId="3E344616" w14:textId="77777777" w:rsidR="0052692D" w:rsidRPr="00F74948" w:rsidRDefault="0052692D" w:rsidP="0052692D">
      <w:pPr>
        <w:spacing w:after="0" w:line="240" w:lineRule="auto"/>
        <w:jc w:val="both"/>
        <w:rPr>
          <w:rFonts w:ascii="Times New Roman" w:hAnsi="Times New Roman" w:cs="Times New Roman"/>
          <w:iCs/>
          <w:sz w:val="24"/>
          <w:szCs w:val="24"/>
        </w:rPr>
      </w:pPr>
    </w:p>
    <w:p w14:paraId="7671958D"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iCs/>
          <w:sz w:val="24"/>
          <w:szCs w:val="24"/>
        </w:rPr>
        <w:t xml:space="preserve">Balteņu dzimtā (Pieridae) biežāk sastopamās sugas 2017. gada uzskaitēs bija </w:t>
      </w:r>
      <w:r w:rsidRPr="00F74948">
        <w:rPr>
          <w:rFonts w:ascii="Times New Roman" w:hAnsi="Times New Roman" w:cs="Times New Roman"/>
          <w:b/>
          <w:iCs/>
          <w:sz w:val="24"/>
          <w:szCs w:val="24"/>
        </w:rPr>
        <w:t>kāļu baltenis (</w:t>
      </w:r>
      <w:r w:rsidRPr="00F74948">
        <w:rPr>
          <w:rFonts w:ascii="Times New Roman" w:hAnsi="Times New Roman" w:cs="Times New Roman"/>
          <w:b/>
          <w:i/>
          <w:iCs/>
          <w:sz w:val="24"/>
          <w:szCs w:val="24"/>
        </w:rPr>
        <w:t>Pieris napi</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kas tika fiksēts 14 monitoringa kvadrātos, SRB no 1 – 5; </w:t>
      </w:r>
      <w:r w:rsidRPr="00F74948">
        <w:rPr>
          <w:rFonts w:ascii="Times New Roman" w:hAnsi="Times New Roman" w:cs="Times New Roman"/>
          <w:b/>
          <w:iCs/>
          <w:sz w:val="24"/>
          <w:szCs w:val="24"/>
        </w:rPr>
        <w:t>krūkļu baltenis (</w:t>
      </w:r>
      <w:r w:rsidRPr="00F74948">
        <w:rPr>
          <w:rFonts w:ascii="Times New Roman" w:hAnsi="Times New Roman" w:cs="Times New Roman"/>
          <w:b/>
          <w:i/>
          <w:sz w:val="24"/>
          <w:szCs w:val="24"/>
        </w:rPr>
        <w:t>Gonepteryx rhamni</w:t>
      </w:r>
      <w:r w:rsidRPr="00F74948">
        <w:rPr>
          <w:b/>
        </w:rPr>
        <w:t>)</w:t>
      </w:r>
      <w:r w:rsidRPr="00F74948">
        <w:t xml:space="preserve"> </w:t>
      </w:r>
      <w:r w:rsidRPr="00F74948">
        <w:rPr>
          <w:rFonts w:ascii="Times New Roman" w:hAnsi="Times New Roman" w:cs="Times New Roman"/>
          <w:sz w:val="24"/>
          <w:szCs w:val="24"/>
        </w:rPr>
        <w:t xml:space="preserve">– konstatēts 11 monitoringa kvadrātos, </w:t>
      </w:r>
      <w:r w:rsidRPr="00F74948">
        <w:rPr>
          <w:rFonts w:ascii="Times New Roman" w:hAnsi="Times New Roman" w:cs="Times New Roman"/>
          <w:iCs/>
          <w:sz w:val="24"/>
          <w:szCs w:val="24"/>
        </w:rPr>
        <w:t xml:space="preserve">SRB no 1 – 3; </w:t>
      </w:r>
      <w:r w:rsidRPr="00F74948">
        <w:rPr>
          <w:rFonts w:ascii="Times New Roman" w:hAnsi="Times New Roman" w:cs="Times New Roman"/>
          <w:b/>
          <w:iCs/>
          <w:sz w:val="24"/>
          <w:szCs w:val="24"/>
        </w:rPr>
        <w:t>rāceņu baltenis (</w:t>
      </w:r>
      <w:r w:rsidRPr="00F74948">
        <w:rPr>
          <w:rFonts w:ascii="Times New Roman" w:hAnsi="Times New Roman" w:cs="Times New Roman"/>
          <w:b/>
          <w:i/>
          <w:sz w:val="24"/>
          <w:szCs w:val="24"/>
        </w:rPr>
        <w:t>Pieris rapae</w:t>
      </w:r>
      <w:r w:rsidRPr="00F74948">
        <w:rPr>
          <w:rFonts w:ascii="Times New Roman" w:hAnsi="Times New Roman" w:cs="Times New Roman"/>
          <w:b/>
          <w:sz w:val="24"/>
          <w:szCs w:val="24"/>
        </w:rPr>
        <w:t>)</w:t>
      </w:r>
      <w:r w:rsidRPr="00F74948">
        <w:rPr>
          <w:rFonts w:ascii="Times New Roman" w:hAnsi="Times New Roman" w:cs="Times New Roman"/>
          <w:sz w:val="24"/>
          <w:szCs w:val="24"/>
        </w:rPr>
        <w:t xml:space="preserve"> </w:t>
      </w:r>
      <w:r w:rsidRPr="00F74948">
        <w:rPr>
          <w:rFonts w:ascii="Times New Roman" w:hAnsi="Times New Roman" w:cs="Times New Roman"/>
          <w:b/>
          <w:sz w:val="24"/>
          <w:szCs w:val="24"/>
        </w:rPr>
        <w:t xml:space="preserve">- </w:t>
      </w:r>
      <w:r w:rsidRPr="00F74948">
        <w:rPr>
          <w:rFonts w:ascii="Times New Roman" w:hAnsi="Times New Roman" w:cs="Times New Roman"/>
          <w:sz w:val="24"/>
          <w:szCs w:val="24"/>
        </w:rPr>
        <w:t xml:space="preserve">konstatēts 10 monitoringa kvadrātos, </w:t>
      </w:r>
      <w:r w:rsidRPr="00F74948">
        <w:rPr>
          <w:rFonts w:ascii="Times New Roman" w:hAnsi="Times New Roman" w:cs="Times New Roman"/>
          <w:iCs/>
          <w:sz w:val="24"/>
          <w:szCs w:val="24"/>
        </w:rPr>
        <w:t>SRB no 1 – 3.</w:t>
      </w:r>
    </w:p>
    <w:p w14:paraId="7E834113" w14:textId="77777777" w:rsidR="0052692D" w:rsidRPr="00F74948" w:rsidRDefault="0052692D" w:rsidP="0052692D">
      <w:pPr>
        <w:spacing w:after="0" w:line="240" w:lineRule="auto"/>
        <w:jc w:val="both"/>
        <w:rPr>
          <w:rFonts w:ascii="Times New Roman" w:hAnsi="Times New Roman" w:cs="Times New Roman"/>
          <w:iCs/>
          <w:sz w:val="24"/>
          <w:szCs w:val="24"/>
        </w:rPr>
      </w:pPr>
    </w:p>
    <w:p w14:paraId="0C6463AD" w14:textId="77777777" w:rsidR="0052692D" w:rsidRPr="00F74948" w:rsidRDefault="0052692D" w:rsidP="0052692D">
      <w:pPr>
        <w:spacing w:after="0" w:line="240" w:lineRule="auto"/>
        <w:jc w:val="both"/>
        <w:rPr>
          <w:rFonts w:ascii="Times New Roman" w:hAnsi="Times New Roman" w:cs="Times New Roman"/>
          <w:iCs/>
          <w:sz w:val="24"/>
          <w:szCs w:val="24"/>
        </w:rPr>
      </w:pPr>
      <w:r w:rsidRPr="00F74948">
        <w:rPr>
          <w:rFonts w:ascii="Times New Roman" w:hAnsi="Times New Roman" w:cs="Times New Roman"/>
          <w:iCs/>
          <w:sz w:val="24"/>
          <w:szCs w:val="24"/>
        </w:rPr>
        <w:t xml:space="preserve">Zeltainīšu dzimtā (Lycaenidae) biežāk sastopamās sugas 2017. gada uzskaitēs bija </w:t>
      </w:r>
      <w:r w:rsidRPr="00F74948">
        <w:rPr>
          <w:rFonts w:ascii="Times New Roman" w:hAnsi="Times New Roman" w:cs="Times New Roman"/>
          <w:b/>
          <w:iCs/>
          <w:sz w:val="24"/>
          <w:szCs w:val="24"/>
        </w:rPr>
        <w:t>vīķu zilenītis (</w:t>
      </w:r>
      <w:r w:rsidRPr="00F74948">
        <w:rPr>
          <w:rFonts w:ascii="Times New Roman" w:hAnsi="Times New Roman" w:cs="Times New Roman"/>
          <w:b/>
          <w:i/>
          <w:sz w:val="24"/>
          <w:szCs w:val="24"/>
        </w:rPr>
        <w:t>Polyommatus amandus</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w:t>
      </w:r>
      <w:r w:rsidRPr="00F74948">
        <w:rPr>
          <w:rFonts w:ascii="Times New Roman" w:hAnsi="Times New Roman" w:cs="Times New Roman"/>
          <w:sz w:val="24"/>
          <w:szCs w:val="24"/>
        </w:rPr>
        <w:t xml:space="preserve"> konstatēts 11 monitoringa kvadrātos, </w:t>
      </w:r>
      <w:r w:rsidRPr="00F74948">
        <w:rPr>
          <w:rFonts w:ascii="Times New Roman" w:hAnsi="Times New Roman" w:cs="Times New Roman"/>
          <w:iCs/>
          <w:sz w:val="24"/>
          <w:szCs w:val="24"/>
        </w:rPr>
        <w:t xml:space="preserve">SRB no 1 – 3;  </w:t>
      </w:r>
      <w:r w:rsidRPr="00F74948">
        <w:rPr>
          <w:rFonts w:ascii="Times New Roman" w:hAnsi="Times New Roman" w:cs="Times New Roman"/>
          <w:b/>
          <w:iCs/>
          <w:sz w:val="24"/>
          <w:szCs w:val="24"/>
        </w:rPr>
        <w:t>parastais zilenītis (</w:t>
      </w:r>
      <w:r w:rsidRPr="00F74948">
        <w:rPr>
          <w:rFonts w:ascii="Times New Roman" w:hAnsi="Times New Roman" w:cs="Times New Roman"/>
          <w:b/>
          <w:i/>
          <w:sz w:val="24"/>
          <w:szCs w:val="24"/>
        </w:rPr>
        <w:t>Polyommatus icarus</w:t>
      </w:r>
      <w:r w:rsidRPr="00F74948">
        <w:rPr>
          <w:rFonts w:ascii="Times New Roman" w:hAnsi="Times New Roman" w:cs="Times New Roman"/>
          <w:b/>
          <w:iCs/>
          <w:sz w:val="24"/>
          <w:szCs w:val="24"/>
        </w:rPr>
        <w:t xml:space="preserve">) - </w:t>
      </w:r>
      <w:r w:rsidRPr="00F74948">
        <w:rPr>
          <w:rFonts w:ascii="Times New Roman" w:hAnsi="Times New Roman" w:cs="Times New Roman"/>
          <w:sz w:val="24"/>
          <w:szCs w:val="24"/>
        </w:rPr>
        <w:t xml:space="preserve">konstatēts 7 monitoringa kvadrātos, </w:t>
      </w:r>
      <w:r w:rsidRPr="00F74948">
        <w:rPr>
          <w:rFonts w:ascii="Times New Roman" w:hAnsi="Times New Roman" w:cs="Times New Roman"/>
          <w:iCs/>
          <w:sz w:val="24"/>
          <w:szCs w:val="24"/>
        </w:rPr>
        <w:t xml:space="preserve">SRB no 1 – 3; </w:t>
      </w:r>
      <w:r w:rsidRPr="00F74948">
        <w:rPr>
          <w:rFonts w:ascii="Times New Roman" w:hAnsi="Times New Roman" w:cs="Times New Roman"/>
          <w:b/>
          <w:iCs/>
          <w:sz w:val="24"/>
          <w:szCs w:val="24"/>
        </w:rPr>
        <w:t>zeltgalvīšu zeltainītis (</w:t>
      </w:r>
      <w:r w:rsidRPr="00F74948">
        <w:rPr>
          <w:rFonts w:ascii="Times New Roman" w:hAnsi="Times New Roman" w:cs="Times New Roman"/>
          <w:b/>
          <w:i/>
          <w:sz w:val="24"/>
          <w:szCs w:val="24"/>
        </w:rPr>
        <w:t>Lycaena virgaureae</w:t>
      </w:r>
      <w:r w:rsidRPr="00F74948">
        <w:rPr>
          <w:rFonts w:ascii="Times New Roman" w:hAnsi="Times New Roman" w:cs="Times New Roman"/>
          <w:b/>
          <w:sz w:val="24"/>
          <w:szCs w:val="24"/>
        </w:rPr>
        <w:t>)</w:t>
      </w:r>
      <w:r w:rsidRPr="00F74948">
        <w:rPr>
          <w:rFonts w:ascii="Times New Roman" w:hAnsi="Times New Roman" w:cs="Times New Roman"/>
          <w:iCs/>
          <w:sz w:val="24"/>
          <w:szCs w:val="24"/>
        </w:rPr>
        <w:t xml:space="preserve"> – suga </w:t>
      </w:r>
      <w:r w:rsidRPr="00F74948">
        <w:rPr>
          <w:rFonts w:ascii="Times New Roman" w:hAnsi="Times New Roman" w:cs="Times New Roman"/>
          <w:sz w:val="24"/>
          <w:szCs w:val="24"/>
        </w:rPr>
        <w:t xml:space="preserve">konstatēta 5 monitoringa kvadrātos, </w:t>
      </w:r>
      <w:r w:rsidRPr="00F74948">
        <w:rPr>
          <w:rFonts w:ascii="Times New Roman" w:hAnsi="Times New Roman" w:cs="Times New Roman"/>
          <w:iCs/>
          <w:sz w:val="24"/>
          <w:szCs w:val="24"/>
        </w:rPr>
        <w:t>SRB no 1 – 2.</w:t>
      </w:r>
    </w:p>
    <w:p w14:paraId="02509B60" w14:textId="77777777" w:rsidR="0052692D" w:rsidRPr="00F74948" w:rsidRDefault="0052692D" w:rsidP="0052692D">
      <w:pPr>
        <w:spacing w:after="0" w:line="240" w:lineRule="auto"/>
        <w:jc w:val="both"/>
        <w:rPr>
          <w:rFonts w:ascii="Times New Roman" w:hAnsi="Times New Roman" w:cs="Times New Roman"/>
          <w:iCs/>
          <w:sz w:val="24"/>
          <w:szCs w:val="24"/>
        </w:rPr>
      </w:pPr>
    </w:p>
    <w:p w14:paraId="696555D7" w14:textId="77777777" w:rsidR="0052692D" w:rsidRPr="00F74948" w:rsidRDefault="0052692D" w:rsidP="0052692D">
      <w:pPr>
        <w:spacing w:after="0" w:line="240" w:lineRule="auto"/>
        <w:jc w:val="both"/>
        <w:rPr>
          <w:rFonts w:ascii="Times New Roman" w:hAnsi="Times New Roman" w:cs="Times New Roman"/>
          <w:b/>
          <w:sz w:val="24"/>
          <w:szCs w:val="24"/>
        </w:rPr>
      </w:pPr>
      <w:r w:rsidRPr="00F74948">
        <w:rPr>
          <w:rFonts w:ascii="Times New Roman" w:hAnsi="Times New Roman" w:cs="Times New Roman"/>
          <w:iCs/>
          <w:sz w:val="24"/>
          <w:szCs w:val="24"/>
        </w:rPr>
        <w:t>Raibeņu dzimtā</w:t>
      </w:r>
      <w:r w:rsidRPr="00F74948">
        <w:t xml:space="preserve"> (</w:t>
      </w:r>
      <w:r w:rsidRPr="00F74948">
        <w:rPr>
          <w:rFonts w:ascii="Times New Roman" w:hAnsi="Times New Roman" w:cs="Times New Roman"/>
          <w:iCs/>
          <w:sz w:val="24"/>
          <w:szCs w:val="24"/>
        </w:rPr>
        <w:t xml:space="preserve">Nymphalidae) biežāk sastopamās sugas 2017. gada uzskaitēs bija </w:t>
      </w:r>
      <w:r w:rsidRPr="00F74948">
        <w:rPr>
          <w:rFonts w:ascii="Times New Roman" w:hAnsi="Times New Roman" w:cs="Times New Roman"/>
          <w:b/>
          <w:sz w:val="24"/>
        </w:rPr>
        <w:t>mazais nātru raibenis (</w:t>
      </w:r>
      <w:r w:rsidRPr="00F74948">
        <w:rPr>
          <w:rFonts w:ascii="Times New Roman" w:hAnsi="Times New Roman" w:cs="Times New Roman"/>
          <w:b/>
          <w:i/>
          <w:sz w:val="24"/>
        </w:rPr>
        <w:t>Araschnia levana</w:t>
      </w:r>
      <w:r w:rsidRPr="00F74948">
        <w:rPr>
          <w:rFonts w:ascii="Times New Roman" w:hAnsi="Times New Roman" w:cs="Times New Roman"/>
          <w:b/>
          <w:sz w:val="24"/>
        </w:rPr>
        <w:t>)</w:t>
      </w:r>
      <w:r w:rsidRPr="00F74948">
        <w:rPr>
          <w:rFonts w:ascii="Times New Roman" w:hAnsi="Times New Roman" w:cs="Times New Roman"/>
          <w:sz w:val="24"/>
        </w:rPr>
        <w:t xml:space="preserve"> – suga konstatēta 14 monitoringa kvadrātos,</w:t>
      </w:r>
      <w:r w:rsidRPr="00F74948">
        <w:rPr>
          <w:rFonts w:ascii="Times New Roman" w:hAnsi="Times New Roman" w:cs="Times New Roman"/>
          <w:iCs/>
          <w:sz w:val="24"/>
          <w:szCs w:val="24"/>
        </w:rPr>
        <w:t xml:space="preserve"> SRB no 1 – 5; </w:t>
      </w:r>
      <w:r w:rsidRPr="00F74948">
        <w:rPr>
          <w:rFonts w:ascii="Times New Roman" w:hAnsi="Times New Roman" w:cs="Times New Roman"/>
          <w:b/>
          <w:iCs/>
          <w:sz w:val="24"/>
          <w:szCs w:val="24"/>
        </w:rPr>
        <w:t>parastais purvraibenis (</w:t>
      </w:r>
      <w:r w:rsidRPr="00F74948">
        <w:rPr>
          <w:rFonts w:ascii="Times New Roman" w:hAnsi="Times New Roman" w:cs="Times New Roman"/>
          <w:b/>
          <w:i/>
          <w:sz w:val="24"/>
          <w:szCs w:val="24"/>
        </w:rPr>
        <w:t>Boloria selene</w:t>
      </w:r>
      <w:r w:rsidRPr="00F74948">
        <w:rPr>
          <w:rFonts w:ascii="Times New Roman" w:hAnsi="Times New Roman" w:cs="Times New Roman"/>
          <w:b/>
          <w:sz w:val="24"/>
          <w:szCs w:val="24"/>
        </w:rPr>
        <w:t>)</w:t>
      </w:r>
      <w:r w:rsidRPr="00F74948">
        <w:rPr>
          <w:rFonts w:ascii="Times New Roman" w:hAnsi="Times New Roman" w:cs="Times New Roman"/>
          <w:sz w:val="24"/>
          <w:szCs w:val="24"/>
        </w:rPr>
        <w:t xml:space="preserve"> – novērots 12 monitoringa kvadrātos, </w:t>
      </w:r>
      <w:r w:rsidRPr="00F74948">
        <w:rPr>
          <w:rFonts w:ascii="Times New Roman" w:hAnsi="Times New Roman" w:cs="Times New Roman"/>
          <w:iCs/>
          <w:sz w:val="24"/>
          <w:szCs w:val="24"/>
        </w:rPr>
        <w:t xml:space="preserve">SRB no 1 – 3; </w:t>
      </w:r>
      <w:r w:rsidRPr="00F74948">
        <w:rPr>
          <w:rFonts w:ascii="Times New Roman" w:hAnsi="Times New Roman" w:cs="Times New Roman"/>
          <w:b/>
          <w:iCs/>
          <w:sz w:val="24"/>
          <w:szCs w:val="24"/>
        </w:rPr>
        <w:t>parastais pļavraibenis (</w:t>
      </w:r>
      <w:r w:rsidRPr="00F74948">
        <w:rPr>
          <w:rFonts w:ascii="Times New Roman" w:hAnsi="Times New Roman" w:cs="Times New Roman"/>
          <w:b/>
          <w:i/>
          <w:sz w:val="24"/>
          <w:szCs w:val="24"/>
        </w:rPr>
        <w:t>Melitaea athalia</w:t>
      </w:r>
      <w:r w:rsidRPr="00F74948">
        <w:rPr>
          <w:rFonts w:ascii="Times New Roman" w:hAnsi="Times New Roman" w:cs="Times New Roman"/>
          <w:b/>
          <w:sz w:val="24"/>
          <w:szCs w:val="24"/>
        </w:rPr>
        <w:t>)</w:t>
      </w:r>
      <w:r w:rsidRPr="00F74948">
        <w:rPr>
          <w:rFonts w:ascii="Times New Roman" w:hAnsi="Times New Roman" w:cs="Times New Roman"/>
          <w:b/>
          <w:i/>
          <w:sz w:val="24"/>
          <w:szCs w:val="24"/>
        </w:rPr>
        <w:t xml:space="preserve"> </w:t>
      </w:r>
      <w:r w:rsidRPr="00F74948">
        <w:rPr>
          <w:rFonts w:ascii="Times New Roman" w:hAnsi="Times New Roman" w:cs="Times New Roman"/>
          <w:i/>
          <w:sz w:val="24"/>
          <w:szCs w:val="24"/>
        </w:rPr>
        <w:t>-</w:t>
      </w:r>
      <w:r w:rsidRPr="00F74948">
        <w:rPr>
          <w:rFonts w:ascii="Times New Roman" w:hAnsi="Times New Roman" w:cs="Times New Roman"/>
          <w:b/>
          <w:i/>
          <w:sz w:val="24"/>
          <w:szCs w:val="24"/>
        </w:rPr>
        <w:t xml:space="preserve"> </w:t>
      </w:r>
      <w:r w:rsidRPr="00F74948">
        <w:rPr>
          <w:rFonts w:ascii="Times New Roman" w:hAnsi="Times New Roman" w:cs="Times New Roman"/>
          <w:sz w:val="24"/>
          <w:szCs w:val="24"/>
        </w:rPr>
        <w:t xml:space="preserve">novērots 11 monitoringa kvadrātos, </w:t>
      </w:r>
      <w:r w:rsidRPr="00F74948">
        <w:rPr>
          <w:rFonts w:ascii="Times New Roman" w:hAnsi="Times New Roman" w:cs="Times New Roman"/>
          <w:iCs/>
          <w:sz w:val="24"/>
          <w:szCs w:val="24"/>
        </w:rPr>
        <w:t xml:space="preserve">SRB no 1 – 3; </w:t>
      </w:r>
      <w:r w:rsidRPr="00F74948">
        <w:rPr>
          <w:rFonts w:ascii="Times New Roman" w:hAnsi="Times New Roman" w:cs="Times New Roman"/>
          <w:b/>
          <w:iCs/>
          <w:sz w:val="24"/>
          <w:szCs w:val="24"/>
        </w:rPr>
        <w:t>b</w:t>
      </w:r>
      <w:r w:rsidRPr="00F74948">
        <w:rPr>
          <w:rFonts w:ascii="Times New Roman" w:hAnsi="Times New Roman" w:cs="Times New Roman"/>
          <w:b/>
          <w:color w:val="000000"/>
          <w:sz w:val="24"/>
          <w:szCs w:val="24"/>
          <w:shd w:val="clear" w:color="auto" w:fill="FFFFFF"/>
        </w:rPr>
        <w:t>rūnvālīšu raibenis (</w:t>
      </w:r>
      <w:r w:rsidRPr="00F74948">
        <w:rPr>
          <w:rFonts w:ascii="Times New Roman" w:hAnsi="Times New Roman" w:cs="Times New Roman"/>
          <w:b/>
          <w:i/>
          <w:color w:val="000000"/>
          <w:sz w:val="24"/>
          <w:szCs w:val="24"/>
          <w:shd w:val="clear" w:color="auto" w:fill="FFFFFF"/>
        </w:rPr>
        <w:t>Brenthis ino</w:t>
      </w:r>
      <w:r w:rsidRPr="00F74948">
        <w:rPr>
          <w:rFonts w:ascii="Times New Roman" w:hAnsi="Times New Roman" w:cs="Times New Roman"/>
          <w:b/>
          <w:iCs/>
          <w:sz w:val="24"/>
          <w:szCs w:val="24"/>
        </w:rPr>
        <w:t>)</w:t>
      </w:r>
      <w:r w:rsidRPr="00F74948">
        <w:rPr>
          <w:rFonts w:ascii="Times New Roman" w:hAnsi="Times New Roman" w:cs="Times New Roman"/>
          <w:iCs/>
          <w:sz w:val="24"/>
          <w:szCs w:val="24"/>
        </w:rPr>
        <w:t xml:space="preserve"> - konstatēts 10 kvadrātos, SRB no 1 – 5; </w:t>
      </w:r>
      <w:r w:rsidRPr="00F74948">
        <w:rPr>
          <w:rFonts w:ascii="Times New Roman" w:hAnsi="Times New Roman" w:cs="Times New Roman"/>
          <w:b/>
          <w:sz w:val="24"/>
        </w:rPr>
        <w:t>acainais raibenis (</w:t>
      </w:r>
      <w:r w:rsidRPr="00F74948">
        <w:rPr>
          <w:rFonts w:ascii="Times New Roman" w:hAnsi="Times New Roman" w:cs="Times New Roman"/>
          <w:b/>
          <w:i/>
          <w:sz w:val="24"/>
        </w:rPr>
        <w:t>Inachis io</w:t>
      </w:r>
      <w:r w:rsidRPr="00F74948">
        <w:rPr>
          <w:rFonts w:ascii="Times New Roman" w:hAnsi="Times New Roman" w:cs="Times New Roman"/>
          <w:b/>
          <w:sz w:val="24"/>
        </w:rPr>
        <w:t>)</w:t>
      </w:r>
      <w:r w:rsidRPr="00F74948">
        <w:rPr>
          <w:rFonts w:ascii="Times New Roman" w:hAnsi="Times New Roman" w:cs="Times New Roman"/>
          <w:sz w:val="24"/>
        </w:rPr>
        <w:t xml:space="preserve"> (skat 4.</w:t>
      </w:r>
      <w:r>
        <w:rPr>
          <w:rFonts w:ascii="Times New Roman" w:hAnsi="Times New Roman" w:cs="Times New Roman"/>
          <w:sz w:val="24"/>
        </w:rPr>
        <w:t>2.</w:t>
      </w:r>
      <w:r w:rsidRPr="00F74948">
        <w:rPr>
          <w:rFonts w:ascii="Times New Roman" w:hAnsi="Times New Roman" w:cs="Times New Roman"/>
          <w:sz w:val="24"/>
        </w:rPr>
        <w:t>3. attēls</w:t>
      </w:r>
      <w:r w:rsidRPr="00F74948">
        <w:rPr>
          <w:sz w:val="24"/>
        </w:rPr>
        <w:t xml:space="preserve">) - </w:t>
      </w:r>
      <w:r w:rsidRPr="00F74948">
        <w:rPr>
          <w:rFonts w:ascii="Times New Roman" w:hAnsi="Times New Roman" w:cs="Times New Roman"/>
          <w:sz w:val="24"/>
          <w:szCs w:val="24"/>
        </w:rPr>
        <w:t xml:space="preserve">novērots 10 monitoringa kvadrātos, </w:t>
      </w:r>
      <w:r w:rsidRPr="00F74948">
        <w:rPr>
          <w:rFonts w:ascii="Times New Roman" w:hAnsi="Times New Roman" w:cs="Times New Roman"/>
          <w:iCs/>
          <w:sz w:val="24"/>
          <w:szCs w:val="24"/>
        </w:rPr>
        <w:t xml:space="preserve">SRB no 1 – 2. </w:t>
      </w:r>
    </w:p>
    <w:p w14:paraId="6F9AFA23" w14:textId="77777777" w:rsidR="0052692D" w:rsidRPr="00F74948" w:rsidRDefault="0052692D" w:rsidP="0052692D">
      <w:pPr>
        <w:spacing w:after="0" w:line="240" w:lineRule="auto"/>
        <w:jc w:val="both"/>
        <w:rPr>
          <w:rFonts w:ascii="Times New Roman" w:hAnsi="Times New Roman" w:cs="Times New Roman"/>
          <w:iCs/>
          <w:sz w:val="24"/>
          <w:szCs w:val="24"/>
        </w:rPr>
      </w:pPr>
    </w:p>
    <w:p w14:paraId="277B0A2D" w14:textId="77777777" w:rsidR="0052692D" w:rsidRPr="00F74948" w:rsidRDefault="0052692D" w:rsidP="00650526">
      <w:pPr>
        <w:spacing w:after="0" w:line="240" w:lineRule="auto"/>
        <w:ind w:left="-142"/>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5598BC15" wp14:editId="2C8A6EFA">
            <wp:extent cx="6120000" cy="3619320"/>
            <wp:effectExtent l="0" t="0" r="0" b="635"/>
            <wp:docPr id="234" name="Picture 234" descr="C:\Users\Maksims\Desktop\LEP_Inachis_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ksims\Desktop\LEP_Inachis_io.jpg"/>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t="5019" b="6303"/>
                    <a:stretch/>
                  </pic:blipFill>
                  <pic:spPr bwMode="auto">
                    <a:xfrm>
                      <a:off x="0" y="0"/>
                      <a:ext cx="6120000" cy="3619320"/>
                    </a:xfrm>
                    <a:prstGeom prst="rect">
                      <a:avLst/>
                    </a:prstGeom>
                    <a:noFill/>
                    <a:ln>
                      <a:noFill/>
                    </a:ln>
                    <a:extLst>
                      <a:ext uri="{53640926-AAD7-44D8-BBD7-CCE9431645EC}">
                        <a14:shadowObscured xmlns:a14="http://schemas.microsoft.com/office/drawing/2010/main"/>
                      </a:ext>
                    </a:extLst>
                  </pic:spPr>
                </pic:pic>
              </a:graphicData>
            </a:graphic>
          </wp:inline>
        </w:drawing>
      </w:r>
    </w:p>
    <w:p w14:paraId="364224C2" w14:textId="77777777" w:rsidR="0052692D" w:rsidRPr="00F74948" w:rsidRDefault="0052692D" w:rsidP="0052692D">
      <w:pPr>
        <w:pStyle w:val="Pamatteksts2"/>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4.</w:t>
      </w:r>
      <w:r>
        <w:rPr>
          <w:rFonts w:ascii="Times New Roman" w:hAnsi="Times New Roman" w:cs="Times New Roman"/>
          <w:sz w:val="24"/>
          <w:szCs w:val="24"/>
        </w:rPr>
        <w:t>2.</w:t>
      </w:r>
      <w:r w:rsidRPr="00F74948">
        <w:rPr>
          <w:rFonts w:ascii="Times New Roman" w:hAnsi="Times New Roman" w:cs="Times New Roman"/>
          <w:sz w:val="24"/>
          <w:szCs w:val="24"/>
        </w:rPr>
        <w:t xml:space="preserve">3. attēls. </w:t>
      </w:r>
      <w:r w:rsidRPr="00F74948">
        <w:rPr>
          <w:rFonts w:ascii="Times New Roman" w:hAnsi="Times New Roman" w:cs="Times New Roman"/>
          <w:sz w:val="24"/>
        </w:rPr>
        <w:t>Acainais raibenis (</w:t>
      </w:r>
      <w:r w:rsidRPr="00F74948">
        <w:rPr>
          <w:rFonts w:ascii="Times New Roman" w:hAnsi="Times New Roman" w:cs="Times New Roman"/>
          <w:i/>
          <w:sz w:val="24"/>
        </w:rPr>
        <w:t>Inachis io</w:t>
      </w:r>
      <w:r w:rsidRPr="00F74948">
        <w:rPr>
          <w:rFonts w:ascii="Times New Roman" w:hAnsi="Times New Roman" w:cs="Times New Roman"/>
          <w:sz w:val="24"/>
        </w:rPr>
        <w:t>) (Foto U. Piterāns).</w:t>
      </w:r>
    </w:p>
    <w:p w14:paraId="2288FA19" w14:textId="77777777" w:rsidR="0052692D" w:rsidRPr="00F74948" w:rsidRDefault="0052692D" w:rsidP="0052692D">
      <w:pPr>
        <w:spacing w:after="0" w:line="240" w:lineRule="auto"/>
        <w:jc w:val="center"/>
        <w:rPr>
          <w:rFonts w:ascii="Times New Roman" w:hAnsi="Times New Roman" w:cs="Times New Roman"/>
          <w:iCs/>
          <w:sz w:val="24"/>
          <w:szCs w:val="24"/>
        </w:rPr>
      </w:pPr>
    </w:p>
    <w:p w14:paraId="7BEF5FD4" w14:textId="77777777" w:rsidR="0052692D" w:rsidRPr="00F74948" w:rsidRDefault="0052692D" w:rsidP="0052692D">
      <w:pPr>
        <w:pStyle w:val="tvhtml"/>
        <w:spacing w:before="0" w:beforeAutospacing="0" w:after="0" w:afterAutospacing="0"/>
        <w:contextualSpacing/>
        <w:jc w:val="both"/>
        <w:rPr>
          <w:iCs/>
          <w:lang w:val="lv-LV"/>
        </w:rPr>
      </w:pPr>
    </w:p>
    <w:p w14:paraId="293C448C"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Atskaites pielikumā apkopotas 2017. gadā īstenotā bezmugurkaulnieku fona monitoringa ietvaros konstatēto sugu saraksts (4. pielikums), relatīvā blīvuma dati (1. pielikums), Šenona indeksa rādītāji (2. pielikums), kā arī lauka darbu anketas (3. pielikums)</w:t>
      </w:r>
    </w:p>
    <w:p w14:paraId="081E8482" w14:textId="77777777" w:rsidR="0052692D" w:rsidRPr="00F74948" w:rsidRDefault="0052692D" w:rsidP="0052692D">
      <w:pPr>
        <w:autoSpaceDE w:val="0"/>
        <w:autoSpaceDN w:val="0"/>
        <w:adjustRightInd w:val="0"/>
        <w:spacing w:after="0" w:line="240" w:lineRule="auto"/>
        <w:jc w:val="both"/>
        <w:rPr>
          <w:rFonts w:ascii="Times New Roman" w:hAnsi="Times New Roman" w:cs="Times New Roman"/>
          <w:sz w:val="24"/>
          <w:szCs w:val="24"/>
        </w:rPr>
      </w:pPr>
    </w:p>
    <w:p w14:paraId="15CE13F2"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Veicot rezultātu apkopošanu un analīzi, īpaša uzmanība tika pievērsta dienas tauriņu sugām ar dabas aizsardzības nozīmi un to sastopamībai.</w:t>
      </w:r>
    </w:p>
    <w:p w14:paraId="1DDFDE8B" w14:textId="77777777" w:rsidR="0052692D" w:rsidRPr="00F74948" w:rsidRDefault="0052692D" w:rsidP="0052692D">
      <w:pPr>
        <w:spacing w:after="0" w:line="240" w:lineRule="auto"/>
        <w:jc w:val="both"/>
        <w:rPr>
          <w:rFonts w:ascii="Times New Roman" w:hAnsi="Times New Roman" w:cs="Times New Roman"/>
          <w:sz w:val="24"/>
          <w:szCs w:val="24"/>
        </w:rPr>
      </w:pPr>
    </w:p>
    <w:p w14:paraId="306933BE" w14:textId="77777777" w:rsidR="0052692D" w:rsidRPr="00F74948" w:rsidRDefault="0052692D" w:rsidP="0052692D">
      <w:pPr>
        <w:spacing w:after="0" w:line="240" w:lineRule="auto"/>
        <w:jc w:val="both"/>
        <w:rPr>
          <w:rFonts w:ascii="Times New Roman" w:eastAsia="Times New Roman" w:hAnsi="Times New Roman" w:cs="Times New Roman"/>
          <w:b/>
          <w:sz w:val="24"/>
          <w:szCs w:val="24"/>
        </w:rPr>
      </w:pPr>
      <w:r w:rsidRPr="00F74948">
        <w:rPr>
          <w:rFonts w:ascii="Times New Roman" w:hAnsi="Times New Roman" w:cs="Times New Roman"/>
          <w:sz w:val="24"/>
          <w:szCs w:val="24"/>
        </w:rPr>
        <w:t xml:space="preserve">2017. gada monitoringa aktivitāšu rezultātā tika konstatētas 3 īpaši aizsargājamas dienas tauriņu sugas. Viena no konstatētām sugām: </w:t>
      </w:r>
      <w:r w:rsidRPr="00F74948">
        <w:rPr>
          <w:rFonts w:ascii="Times New Roman" w:hAnsi="Times New Roman" w:cs="Times New Roman"/>
          <w:b/>
          <w:sz w:val="24"/>
        </w:rPr>
        <w:t>ošu pļavraibenis (</w:t>
      </w:r>
      <w:r w:rsidRPr="00F74948">
        <w:rPr>
          <w:rFonts w:ascii="Times New Roman" w:hAnsi="Times New Roman" w:cs="Times New Roman"/>
          <w:b/>
          <w:i/>
          <w:sz w:val="24"/>
        </w:rPr>
        <w:t>Euphydryas maturna</w:t>
      </w:r>
      <w:r w:rsidRPr="00F74948">
        <w:rPr>
          <w:rFonts w:ascii="Times New Roman" w:hAnsi="Times New Roman" w:cs="Times New Roman"/>
          <w:b/>
          <w:sz w:val="24"/>
        </w:rPr>
        <w:t xml:space="preserve">) </w:t>
      </w:r>
      <w:r w:rsidRPr="00F74948">
        <w:rPr>
          <w:rFonts w:ascii="Times New Roman" w:hAnsi="Times New Roman" w:cs="Times New Roman"/>
          <w:sz w:val="24"/>
          <w:szCs w:val="24"/>
        </w:rPr>
        <w:t xml:space="preserve">ir iekļauta </w:t>
      </w:r>
      <w:r w:rsidRPr="00F74948">
        <w:rPr>
          <w:rFonts w:ascii="Times New Roman" w:eastAsia="Times New Roman" w:hAnsi="Times New Roman" w:cs="Times New Roman"/>
          <w:b/>
          <w:sz w:val="24"/>
          <w:szCs w:val="24"/>
        </w:rPr>
        <w:t>Eiropas Padomes direktīvā 92/43/EEC (21.05.1992)</w:t>
      </w:r>
      <w:r w:rsidRPr="00F74948">
        <w:rPr>
          <w:rFonts w:ascii="Times New Roman" w:eastAsia="Times New Roman" w:hAnsi="Times New Roman" w:cs="Times New Roman"/>
          <w:sz w:val="24"/>
          <w:szCs w:val="24"/>
        </w:rPr>
        <w:t xml:space="preserve"> „Par dabisko biotopu, savvaļas floras un faunas aizsardzību” </w:t>
      </w:r>
      <w:r w:rsidRPr="00F74948">
        <w:rPr>
          <w:rFonts w:ascii="Times New Roman" w:eastAsia="Times New Roman" w:hAnsi="Times New Roman" w:cs="Times New Roman"/>
          <w:b/>
          <w:sz w:val="24"/>
          <w:szCs w:val="24"/>
        </w:rPr>
        <w:t xml:space="preserve">II pielikumā. </w:t>
      </w:r>
      <w:r w:rsidRPr="00F74948">
        <w:rPr>
          <w:rFonts w:ascii="Times New Roman" w:hAnsi="Times New Roman" w:cs="Times New Roman"/>
          <w:sz w:val="24"/>
          <w:szCs w:val="24"/>
        </w:rPr>
        <w:t>Divas sugas:</w:t>
      </w:r>
      <w:r w:rsidRPr="00F74948">
        <w:rPr>
          <w:rFonts w:ascii="Times New Roman" w:hAnsi="Times New Roman" w:cs="Times New Roman"/>
          <w:b/>
          <w:sz w:val="24"/>
          <w:shd w:val="clear" w:color="auto" w:fill="FFFFFF"/>
        </w:rPr>
        <w:t xml:space="preserve"> gāršas samtenis (</w:t>
      </w:r>
      <w:r w:rsidRPr="00F74948">
        <w:rPr>
          <w:rFonts w:ascii="Times New Roman" w:hAnsi="Times New Roman" w:cs="Times New Roman"/>
          <w:b/>
          <w:i/>
          <w:sz w:val="24"/>
          <w:szCs w:val="24"/>
        </w:rPr>
        <w:t>Lopinga achine</w:t>
      </w:r>
      <w:r w:rsidRPr="00F74948">
        <w:rPr>
          <w:rFonts w:ascii="Times New Roman" w:hAnsi="Times New Roman" w:cs="Times New Roman"/>
          <w:b/>
          <w:sz w:val="24"/>
          <w:szCs w:val="24"/>
        </w:rPr>
        <w:t>)</w:t>
      </w:r>
      <w:r w:rsidRPr="00F74948">
        <w:rPr>
          <w:b/>
          <w:i/>
          <w:spacing w:val="-3"/>
        </w:rPr>
        <w:t xml:space="preserve"> </w:t>
      </w:r>
      <w:r w:rsidRPr="00F74948">
        <w:rPr>
          <w:rFonts w:ascii="Times New Roman" w:hAnsi="Times New Roman" w:cs="Times New Roman"/>
          <w:sz w:val="24"/>
          <w:szCs w:val="24"/>
        </w:rPr>
        <w:t xml:space="preserve">un </w:t>
      </w:r>
      <w:r w:rsidRPr="00F74948">
        <w:rPr>
          <w:rFonts w:ascii="Times New Roman" w:hAnsi="Times New Roman" w:cs="Times New Roman"/>
          <w:b/>
          <w:sz w:val="24"/>
          <w:szCs w:val="24"/>
        </w:rPr>
        <w:t>cīrulīšu dižtauriņš</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Parnassius mnemosyne</w:t>
      </w:r>
      <w:r w:rsidRPr="00F74948">
        <w:rPr>
          <w:rFonts w:ascii="Times New Roman" w:hAnsi="Times New Roman" w:cs="Times New Roman"/>
          <w:b/>
          <w:sz w:val="24"/>
          <w:szCs w:val="24"/>
        </w:rPr>
        <w:t>)</w:t>
      </w:r>
      <w:r w:rsidRPr="00F74948">
        <w:rPr>
          <w:rFonts w:ascii="Times New Roman" w:hAnsi="Times New Roman" w:cs="Times New Roman"/>
          <w:sz w:val="24"/>
          <w:szCs w:val="24"/>
        </w:rPr>
        <w:t xml:space="preserve"> ir iekļautas </w:t>
      </w:r>
      <w:r w:rsidRPr="00F74948">
        <w:rPr>
          <w:rFonts w:ascii="Times New Roman" w:eastAsia="Times New Roman" w:hAnsi="Times New Roman" w:cs="Times New Roman"/>
          <w:b/>
          <w:sz w:val="24"/>
          <w:szCs w:val="24"/>
        </w:rPr>
        <w:t>Eiropas Padomes direktīvā 92/43/EEC (21.05.1992)</w:t>
      </w:r>
      <w:r w:rsidRPr="00F74948">
        <w:rPr>
          <w:rFonts w:ascii="Times New Roman" w:eastAsia="Times New Roman" w:hAnsi="Times New Roman" w:cs="Times New Roman"/>
          <w:sz w:val="24"/>
          <w:szCs w:val="24"/>
        </w:rPr>
        <w:t xml:space="preserve"> „Par dabisko biotopu, savvaļas floras un faunas aizsardzību” </w:t>
      </w:r>
      <w:r w:rsidRPr="00F74948">
        <w:rPr>
          <w:rFonts w:ascii="Times New Roman" w:eastAsia="Times New Roman" w:hAnsi="Times New Roman" w:cs="Times New Roman"/>
          <w:b/>
          <w:sz w:val="24"/>
          <w:szCs w:val="24"/>
        </w:rPr>
        <w:t>IV pielikumā.</w:t>
      </w:r>
    </w:p>
    <w:p w14:paraId="4EF2D12C" w14:textId="77777777" w:rsidR="0052692D" w:rsidRPr="00F74948" w:rsidRDefault="0052692D" w:rsidP="0052692D">
      <w:pPr>
        <w:spacing w:after="0" w:line="240" w:lineRule="auto"/>
        <w:jc w:val="both"/>
        <w:rPr>
          <w:rFonts w:ascii="Times New Roman" w:hAnsi="Times New Roman" w:cs="Times New Roman"/>
          <w:sz w:val="24"/>
        </w:rPr>
      </w:pPr>
      <w:r w:rsidRPr="00F74948">
        <w:rPr>
          <w:rFonts w:ascii="Times New Roman" w:eastAsia="Times New Roman" w:hAnsi="Times New Roman" w:cs="Times New Roman"/>
          <w:sz w:val="24"/>
          <w:szCs w:val="24"/>
        </w:rPr>
        <w:t>2017. gada apsekošanas rezultātā tika konstatētas</w:t>
      </w:r>
      <w:r w:rsidRPr="00F74948">
        <w:rPr>
          <w:rFonts w:ascii="Times New Roman" w:eastAsia="Times New Roman" w:hAnsi="Times New Roman" w:cs="Times New Roman"/>
          <w:b/>
          <w:sz w:val="24"/>
          <w:szCs w:val="24"/>
        </w:rPr>
        <w:t xml:space="preserve"> </w:t>
      </w:r>
      <w:r w:rsidRPr="00F74948">
        <w:rPr>
          <w:rFonts w:ascii="Times New Roman" w:eastAsia="Times New Roman" w:hAnsi="Times New Roman" w:cs="Times New Roman"/>
          <w:sz w:val="24"/>
          <w:szCs w:val="24"/>
        </w:rPr>
        <w:t xml:space="preserve">arī vairākas </w:t>
      </w:r>
      <w:r w:rsidRPr="00F74948">
        <w:rPr>
          <w:rFonts w:ascii="Times New Roman" w:hAnsi="Times New Roman" w:cs="Times New Roman"/>
          <w:sz w:val="24"/>
          <w:szCs w:val="24"/>
        </w:rPr>
        <w:t xml:space="preserve">sugas, kas nav aizsargājamas </w:t>
      </w:r>
      <w:r w:rsidRPr="00F74948">
        <w:rPr>
          <w:rFonts w:ascii="Times New Roman" w:hAnsi="Times New Roman" w:cs="Times New Roman"/>
          <w:sz w:val="24"/>
        </w:rPr>
        <w:t>atbilstoši Latvijas un Eiropas normatīviem aktiem, bet ir iekļautas</w:t>
      </w:r>
      <w:r w:rsidRPr="00F74948">
        <w:rPr>
          <w:rFonts w:ascii="Times New Roman" w:hAnsi="Times New Roman" w:cs="Times New Roman"/>
          <w:sz w:val="24"/>
          <w:szCs w:val="24"/>
        </w:rPr>
        <w:t xml:space="preserve"> Latvijas Sarkanajā grāmatā. Tās ir: LSG 2. kategorijā iekļautās sugas – </w:t>
      </w:r>
      <w:r w:rsidRPr="00F74948">
        <w:rPr>
          <w:rFonts w:ascii="Times New Roman" w:hAnsi="Times New Roman" w:cs="Times New Roman"/>
          <w:b/>
          <w:sz w:val="24"/>
          <w:szCs w:val="24"/>
        </w:rPr>
        <w:t>kārklu zaigraibenis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Apatura iris</w:t>
      </w:r>
      <w:r w:rsidRPr="00F74948">
        <w:rPr>
          <w:rFonts w:ascii="Times New Roman" w:hAnsi="Times New Roman" w:cs="Times New Roman"/>
          <w:b/>
          <w:iCs/>
          <w:sz w:val="24"/>
          <w:szCs w:val="24"/>
        </w:rPr>
        <w:t>)</w:t>
      </w:r>
      <w:r w:rsidRPr="00F74948">
        <w:rPr>
          <w:rFonts w:ascii="Times New Roman" w:hAnsi="Times New Roman" w:cs="Times New Roman"/>
          <w:iCs/>
          <w:sz w:val="24"/>
          <w:szCs w:val="24"/>
        </w:rPr>
        <w:t>,</w:t>
      </w:r>
      <w:r w:rsidRPr="00F74948">
        <w:rPr>
          <w:rFonts w:ascii="Times New Roman" w:hAnsi="Times New Roman" w:cs="Times New Roman"/>
          <w:sz w:val="24"/>
          <w:szCs w:val="24"/>
        </w:rPr>
        <w:t xml:space="preserve"> </w:t>
      </w:r>
      <w:r w:rsidRPr="00F74948">
        <w:rPr>
          <w:rFonts w:ascii="Times New Roman" w:hAnsi="Times New Roman" w:cs="Times New Roman"/>
          <w:b/>
          <w:sz w:val="24"/>
          <w:szCs w:val="24"/>
        </w:rPr>
        <w:t>apšu zaigraibenis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Apatura ilia</w:t>
      </w:r>
      <w:r w:rsidRPr="00F74948">
        <w:rPr>
          <w:rFonts w:ascii="Times New Roman" w:hAnsi="Times New Roman" w:cs="Times New Roman"/>
          <w:b/>
          <w:iCs/>
          <w:sz w:val="24"/>
          <w:szCs w:val="24"/>
        </w:rPr>
        <w:t>)</w:t>
      </w:r>
      <w:r w:rsidRPr="00F74948">
        <w:rPr>
          <w:rFonts w:ascii="Times New Roman" w:hAnsi="Times New Roman" w:cs="Times New Roman"/>
          <w:sz w:val="24"/>
          <w:szCs w:val="24"/>
        </w:rPr>
        <w:t xml:space="preserve">; </w:t>
      </w:r>
      <w:r w:rsidRPr="00F74948">
        <w:rPr>
          <w:rFonts w:ascii="Times New Roman" w:hAnsi="Times New Roman" w:cs="Times New Roman"/>
          <w:sz w:val="24"/>
        </w:rPr>
        <w:t>LSG 4. kategorijā iekļautās sugas –</w:t>
      </w:r>
      <w:r w:rsidRPr="00F74948">
        <w:rPr>
          <w:rFonts w:ascii="Times New Roman" w:hAnsi="Times New Roman" w:cs="Times New Roman"/>
          <w:b/>
          <w:sz w:val="24"/>
          <w:szCs w:val="24"/>
        </w:rPr>
        <w:t xml:space="preserve"> sausseržu 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Limenitis camilla</w:t>
      </w:r>
      <w:r w:rsidRPr="00F74948">
        <w:rPr>
          <w:rFonts w:ascii="Times New Roman" w:hAnsi="Times New Roman" w:cs="Times New Roman"/>
          <w:b/>
          <w:iCs/>
          <w:sz w:val="24"/>
          <w:szCs w:val="24"/>
        </w:rPr>
        <w:t>)</w:t>
      </w:r>
      <w:r w:rsidRPr="00F74948">
        <w:rPr>
          <w:rFonts w:ascii="Times New Roman" w:hAnsi="Times New Roman" w:cs="Times New Roman"/>
          <w:iCs/>
          <w:sz w:val="24"/>
          <w:szCs w:val="24"/>
        </w:rPr>
        <w:t>,</w:t>
      </w:r>
      <w:r w:rsidRPr="00F74948">
        <w:rPr>
          <w:rFonts w:ascii="Times New Roman" w:hAnsi="Times New Roman" w:cs="Times New Roman"/>
          <w:b/>
          <w:iCs/>
          <w:sz w:val="24"/>
          <w:szCs w:val="24"/>
        </w:rPr>
        <w:t xml:space="preserve"> </w:t>
      </w:r>
      <w:r w:rsidRPr="00F74948">
        <w:rPr>
          <w:rFonts w:ascii="Times New Roman" w:hAnsi="Times New Roman" w:cs="Times New Roman"/>
          <w:sz w:val="24"/>
        </w:rPr>
        <w:t>un</w:t>
      </w:r>
      <w:r w:rsidRPr="00F74948">
        <w:rPr>
          <w:rFonts w:ascii="Times New Roman" w:hAnsi="Times New Roman" w:cs="Times New Roman"/>
          <w:sz w:val="24"/>
          <w:szCs w:val="24"/>
        </w:rPr>
        <w:t xml:space="preserve"> </w:t>
      </w:r>
      <w:r w:rsidRPr="00F74948">
        <w:rPr>
          <w:rFonts w:ascii="Times New Roman" w:hAnsi="Times New Roman" w:cs="Times New Roman"/>
          <w:b/>
          <w:sz w:val="24"/>
        </w:rPr>
        <w:t>apšu raibenis (L</w:t>
      </w:r>
      <w:r w:rsidRPr="00F74948">
        <w:rPr>
          <w:rFonts w:ascii="Times New Roman" w:hAnsi="Times New Roman" w:cs="Times New Roman"/>
          <w:b/>
          <w:i/>
          <w:sz w:val="24"/>
        </w:rPr>
        <w:t>imenitis populi</w:t>
      </w:r>
      <w:r w:rsidRPr="00F74948">
        <w:rPr>
          <w:rFonts w:ascii="Times New Roman" w:hAnsi="Times New Roman" w:cs="Times New Roman"/>
          <w:b/>
          <w:sz w:val="24"/>
        </w:rPr>
        <w:t>)</w:t>
      </w:r>
      <w:r w:rsidRPr="00F74948">
        <w:rPr>
          <w:rFonts w:ascii="Times New Roman" w:hAnsi="Times New Roman" w:cs="Times New Roman"/>
          <w:sz w:val="24"/>
        </w:rPr>
        <w:t>.</w:t>
      </w:r>
    </w:p>
    <w:p w14:paraId="544F53F5" w14:textId="77777777" w:rsidR="0052692D" w:rsidRPr="00F74948" w:rsidRDefault="0052692D" w:rsidP="0052692D">
      <w:pPr>
        <w:spacing w:after="0" w:line="240" w:lineRule="auto"/>
        <w:jc w:val="both"/>
        <w:rPr>
          <w:rFonts w:ascii="Times New Roman" w:hAnsi="Times New Roman" w:cs="Times New Roman"/>
          <w:sz w:val="24"/>
          <w:szCs w:val="24"/>
        </w:rPr>
      </w:pPr>
    </w:p>
    <w:p w14:paraId="0254C915" w14:textId="77777777" w:rsidR="0052692D" w:rsidRPr="00F74948" w:rsidRDefault="0052692D" w:rsidP="0052692D">
      <w:pPr>
        <w:spacing w:after="0" w:line="240" w:lineRule="auto"/>
        <w:jc w:val="both"/>
        <w:rPr>
          <w:rFonts w:ascii="Times New Roman" w:eastAsia="Times New Roman" w:hAnsi="Times New Roman" w:cs="Times New Roman"/>
          <w:b/>
          <w:sz w:val="24"/>
          <w:szCs w:val="24"/>
        </w:rPr>
      </w:pPr>
      <w:r w:rsidRPr="00F74948">
        <w:rPr>
          <w:rFonts w:ascii="Times New Roman" w:hAnsi="Times New Roman" w:cs="Times New Roman"/>
          <w:sz w:val="24"/>
          <w:szCs w:val="24"/>
        </w:rPr>
        <w:t xml:space="preserve">Analizējot trīs gadu (2015.-2017.) laikā veikto apsekojumu rezultātus ietvaros kopumā ir konstatētas 6 īpaši aizsargājamas dienas tauriņu sugas. Trīs no konstatētajām sugām: </w:t>
      </w:r>
      <w:r w:rsidRPr="00F74948">
        <w:rPr>
          <w:rFonts w:ascii="Times New Roman" w:hAnsi="Times New Roman" w:cs="Times New Roman"/>
          <w:b/>
          <w:sz w:val="24"/>
          <w:szCs w:val="24"/>
          <w:shd w:val="clear" w:color="auto" w:fill="FFFFFF"/>
        </w:rPr>
        <w:t>skabiosu pļavraibenis</w:t>
      </w:r>
      <w:r w:rsidRPr="00F74948">
        <w:rPr>
          <w:rStyle w:val="apple-converted-space"/>
          <w:b/>
          <w:sz w:val="24"/>
          <w:shd w:val="clear" w:color="auto" w:fill="FFFFFF"/>
        </w:rPr>
        <w:t> (</w:t>
      </w:r>
      <w:r w:rsidRPr="00F74948">
        <w:rPr>
          <w:rStyle w:val="Izclums"/>
          <w:rFonts w:ascii="Times New Roman" w:hAnsi="Times New Roman" w:cs="Times New Roman"/>
          <w:b/>
          <w:sz w:val="24"/>
          <w:szCs w:val="24"/>
          <w:shd w:val="clear" w:color="auto" w:fill="FFFFFF"/>
        </w:rPr>
        <w:t>Euphydryas aurinia</w:t>
      </w:r>
      <w:r w:rsidRPr="00F74948">
        <w:rPr>
          <w:rFonts w:ascii="Times New Roman" w:hAnsi="Times New Roman" w:cs="Times New Roman"/>
          <w:b/>
          <w:sz w:val="24"/>
          <w:szCs w:val="24"/>
        </w:rPr>
        <w:t>)</w:t>
      </w:r>
      <w:r w:rsidRPr="00F74948">
        <w:rPr>
          <w:rFonts w:ascii="Times New Roman" w:hAnsi="Times New Roman" w:cs="Times New Roman"/>
          <w:sz w:val="24"/>
          <w:szCs w:val="24"/>
        </w:rPr>
        <w:t>,</w:t>
      </w:r>
      <w:r w:rsidRPr="00F74948">
        <w:rPr>
          <w:rFonts w:ascii="Times New Roman" w:hAnsi="Times New Roman" w:cs="Times New Roman"/>
          <w:b/>
          <w:sz w:val="24"/>
          <w:szCs w:val="24"/>
        </w:rPr>
        <w:t xml:space="preserve"> </w:t>
      </w:r>
      <w:r w:rsidRPr="00F74948">
        <w:rPr>
          <w:rFonts w:ascii="Times New Roman" w:hAnsi="Times New Roman" w:cs="Times New Roman"/>
          <w:b/>
          <w:sz w:val="24"/>
        </w:rPr>
        <w:t>zirgskābeņu zilenītis (</w:t>
      </w:r>
      <w:r w:rsidRPr="00F74948">
        <w:rPr>
          <w:rFonts w:ascii="Times New Roman" w:hAnsi="Times New Roman" w:cs="Times New Roman"/>
          <w:b/>
          <w:i/>
          <w:sz w:val="24"/>
        </w:rPr>
        <w:t>Lycaena dispar</w:t>
      </w:r>
      <w:r w:rsidRPr="00F74948">
        <w:rPr>
          <w:rFonts w:ascii="Times New Roman" w:hAnsi="Times New Roman" w:cs="Times New Roman"/>
          <w:b/>
          <w:sz w:val="24"/>
        </w:rPr>
        <w:t xml:space="preserve">) </w:t>
      </w:r>
      <w:r w:rsidRPr="00F74948">
        <w:rPr>
          <w:rFonts w:ascii="Times New Roman" w:hAnsi="Times New Roman" w:cs="Times New Roman"/>
          <w:sz w:val="24"/>
        </w:rPr>
        <w:t>un</w:t>
      </w:r>
      <w:r w:rsidRPr="00F74948">
        <w:rPr>
          <w:rFonts w:ascii="Times New Roman" w:hAnsi="Times New Roman" w:cs="Times New Roman"/>
          <w:b/>
          <w:sz w:val="24"/>
        </w:rPr>
        <w:t xml:space="preserve"> ošu pļavraibenis (</w:t>
      </w:r>
      <w:r w:rsidRPr="00F74948">
        <w:rPr>
          <w:rFonts w:ascii="Times New Roman" w:hAnsi="Times New Roman" w:cs="Times New Roman"/>
          <w:b/>
          <w:i/>
          <w:sz w:val="24"/>
        </w:rPr>
        <w:t>Euphydryas maturna</w:t>
      </w:r>
      <w:r w:rsidRPr="00F74948">
        <w:rPr>
          <w:rFonts w:ascii="Times New Roman" w:hAnsi="Times New Roman" w:cs="Times New Roman"/>
          <w:b/>
          <w:sz w:val="24"/>
        </w:rPr>
        <w:t xml:space="preserve">) </w:t>
      </w:r>
      <w:r w:rsidRPr="00F74948">
        <w:rPr>
          <w:rFonts w:ascii="Times New Roman" w:hAnsi="Times New Roman" w:cs="Times New Roman"/>
          <w:sz w:val="24"/>
          <w:szCs w:val="24"/>
        </w:rPr>
        <w:t xml:space="preserve">ir iekļautas </w:t>
      </w:r>
      <w:r w:rsidRPr="00F74948">
        <w:rPr>
          <w:rFonts w:ascii="Times New Roman" w:eastAsia="Times New Roman" w:hAnsi="Times New Roman" w:cs="Times New Roman"/>
          <w:b/>
          <w:sz w:val="24"/>
          <w:szCs w:val="24"/>
        </w:rPr>
        <w:t>Eiropas Padomes direktīvā 92/43/EEC (21.05.1992)</w:t>
      </w:r>
      <w:r w:rsidRPr="00F74948">
        <w:rPr>
          <w:rFonts w:ascii="Times New Roman" w:eastAsia="Times New Roman" w:hAnsi="Times New Roman" w:cs="Times New Roman"/>
          <w:sz w:val="24"/>
          <w:szCs w:val="24"/>
        </w:rPr>
        <w:t xml:space="preserve"> „Par dabisko biotopu, savvaļas floras un faunas aizsardzību” </w:t>
      </w:r>
      <w:r w:rsidRPr="00F74948">
        <w:rPr>
          <w:rFonts w:ascii="Times New Roman" w:eastAsia="Times New Roman" w:hAnsi="Times New Roman" w:cs="Times New Roman"/>
          <w:b/>
          <w:sz w:val="24"/>
          <w:szCs w:val="24"/>
        </w:rPr>
        <w:t xml:space="preserve">II pielikumā. </w:t>
      </w:r>
    </w:p>
    <w:p w14:paraId="09B2CD66" w14:textId="77777777" w:rsidR="0052692D" w:rsidRPr="00F74948" w:rsidRDefault="0052692D" w:rsidP="0052692D">
      <w:pPr>
        <w:spacing w:after="0" w:line="240" w:lineRule="auto"/>
        <w:jc w:val="both"/>
        <w:rPr>
          <w:rFonts w:ascii="Times New Roman" w:hAnsi="Times New Roman" w:cs="Times New Roman"/>
          <w:sz w:val="24"/>
          <w:szCs w:val="24"/>
        </w:rPr>
      </w:pPr>
    </w:p>
    <w:p w14:paraId="2B7E8053" w14:textId="77777777" w:rsidR="0052692D" w:rsidRPr="00F74948" w:rsidRDefault="0052692D" w:rsidP="0052692D">
      <w:pPr>
        <w:spacing w:after="0" w:line="240" w:lineRule="auto"/>
        <w:jc w:val="both"/>
        <w:rPr>
          <w:rFonts w:ascii="Times New Roman" w:eastAsia="Times New Roman" w:hAnsi="Times New Roman" w:cs="Times New Roman"/>
          <w:b/>
          <w:sz w:val="24"/>
          <w:szCs w:val="24"/>
        </w:rPr>
      </w:pPr>
      <w:r w:rsidRPr="00F74948">
        <w:rPr>
          <w:rFonts w:ascii="Times New Roman" w:hAnsi="Times New Roman" w:cs="Times New Roman"/>
          <w:sz w:val="24"/>
          <w:szCs w:val="24"/>
        </w:rPr>
        <w:t>Trīs sugas:</w:t>
      </w:r>
      <w:r w:rsidRPr="00F74948">
        <w:rPr>
          <w:rFonts w:ascii="Times New Roman" w:hAnsi="Times New Roman" w:cs="Times New Roman"/>
          <w:b/>
          <w:sz w:val="24"/>
          <w:shd w:val="clear" w:color="auto" w:fill="FFFFFF"/>
        </w:rPr>
        <w:t xml:space="preserve"> meža sīksamtenis</w:t>
      </w:r>
      <w:r w:rsidRPr="00F74948">
        <w:rPr>
          <w:rStyle w:val="apple-converted-space"/>
          <w:b/>
          <w:sz w:val="24"/>
          <w:shd w:val="clear" w:color="auto" w:fill="FFFFFF"/>
        </w:rPr>
        <w:t> (</w:t>
      </w:r>
      <w:r w:rsidRPr="00F74948">
        <w:rPr>
          <w:rStyle w:val="Izclums"/>
          <w:rFonts w:ascii="Times New Roman" w:hAnsi="Times New Roman" w:cs="Times New Roman"/>
          <w:b/>
          <w:sz w:val="24"/>
          <w:shd w:val="clear" w:color="auto" w:fill="FFFFFF"/>
        </w:rPr>
        <w:t>Coenonympha hero)</w:t>
      </w:r>
      <w:r w:rsidRPr="00F74948">
        <w:rPr>
          <w:rFonts w:ascii="Times New Roman" w:hAnsi="Times New Roman" w:cs="Times New Roman"/>
          <w:sz w:val="24"/>
          <w:szCs w:val="24"/>
        </w:rPr>
        <w:t xml:space="preserve">, </w:t>
      </w:r>
      <w:r w:rsidRPr="00F74948">
        <w:rPr>
          <w:rFonts w:ascii="Times New Roman" w:hAnsi="Times New Roman" w:cs="Times New Roman"/>
          <w:b/>
          <w:sz w:val="24"/>
          <w:szCs w:val="24"/>
        </w:rPr>
        <w:t>cīrulīšu dižtauriņš</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Parnassius mnemosyne</w:t>
      </w:r>
      <w:r w:rsidRPr="00F74948">
        <w:rPr>
          <w:rFonts w:ascii="Times New Roman" w:hAnsi="Times New Roman" w:cs="Times New Roman"/>
          <w:b/>
          <w:sz w:val="24"/>
          <w:szCs w:val="24"/>
        </w:rPr>
        <w:t xml:space="preserve">) </w:t>
      </w:r>
      <w:r w:rsidRPr="00F74948">
        <w:rPr>
          <w:rFonts w:ascii="Times New Roman" w:hAnsi="Times New Roman" w:cs="Times New Roman"/>
          <w:sz w:val="24"/>
          <w:szCs w:val="24"/>
        </w:rPr>
        <w:t xml:space="preserve">un </w:t>
      </w:r>
      <w:r w:rsidRPr="00F74948">
        <w:rPr>
          <w:rFonts w:ascii="Times New Roman" w:hAnsi="Times New Roman" w:cs="Times New Roman"/>
          <w:b/>
          <w:sz w:val="24"/>
          <w:shd w:val="clear" w:color="auto" w:fill="FFFFFF"/>
        </w:rPr>
        <w:t>gāršas samtenis (</w:t>
      </w:r>
      <w:r w:rsidRPr="00F74948">
        <w:rPr>
          <w:rFonts w:ascii="Times New Roman" w:hAnsi="Times New Roman" w:cs="Times New Roman"/>
          <w:b/>
          <w:i/>
          <w:sz w:val="24"/>
          <w:szCs w:val="24"/>
        </w:rPr>
        <w:t>Lopinga achine</w:t>
      </w:r>
      <w:r w:rsidRPr="00F74948">
        <w:rPr>
          <w:rFonts w:ascii="Times New Roman" w:hAnsi="Times New Roman" w:cs="Times New Roman"/>
          <w:b/>
          <w:sz w:val="24"/>
          <w:szCs w:val="24"/>
        </w:rPr>
        <w:t>)</w:t>
      </w:r>
      <w:r w:rsidRPr="00F74948">
        <w:rPr>
          <w:b/>
          <w:i/>
          <w:spacing w:val="-3"/>
        </w:rPr>
        <w:t xml:space="preserve"> </w:t>
      </w:r>
      <w:r w:rsidRPr="00F74948">
        <w:rPr>
          <w:rFonts w:ascii="Times New Roman" w:hAnsi="Times New Roman" w:cs="Times New Roman"/>
          <w:sz w:val="24"/>
          <w:szCs w:val="24"/>
        </w:rPr>
        <w:t xml:space="preserve">ir iekļautas </w:t>
      </w:r>
      <w:r w:rsidRPr="00F74948">
        <w:rPr>
          <w:rFonts w:ascii="Times New Roman" w:eastAsia="Times New Roman" w:hAnsi="Times New Roman" w:cs="Times New Roman"/>
          <w:b/>
          <w:sz w:val="24"/>
          <w:szCs w:val="24"/>
        </w:rPr>
        <w:t>Eiropas Padomes direktīvā 92/43/EEC (21.05.1992)</w:t>
      </w:r>
      <w:r w:rsidRPr="00F74948">
        <w:rPr>
          <w:rFonts w:ascii="Times New Roman" w:eastAsia="Times New Roman" w:hAnsi="Times New Roman" w:cs="Times New Roman"/>
          <w:sz w:val="24"/>
          <w:szCs w:val="24"/>
        </w:rPr>
        <w:t xml:space="preserve"> „Par dabisko biotopu, savvaļas floras un faunas aizsardzību” </w:t>
      </w:r>
      <w:r w:rsidRPr="00F74948">
        <w:rPr>
          <w:rFonts w:ascii="Times New Roman" w:eastAsia="Times New Roman" w:hAnsi="Times New Roman" w:cs="Times New Roman"/>
          <w:b/>
          <w:sz w:val="24"/>
          <w:szCs w:val="24"/>
        </w:rPr>
        <w:t>IV pielikumā.</w:t>
      </w:r>
    </w:p>
    <w:p w14:paraId="2F0DB873" w14:textId="77777777" w:rsidR="0052692D" w:rsidRPr="00F74948" w:rsidRDefault="0052692D" w:rsidP="0052692D">
      <w:pPr>
        <w:pStyle w:val="tvhtml"/>
        <w:spacing w:before="0" w:beforeAutospacing="0" w:after="0" w:afterAutospacing="0"/>
        <w:contextualSpacing/>
        <w:jc w:val="both"/>
        <w:rPr>
          <w:b/>
          <w:lang w:val="lv-LV"/>
        </w:rPr>
      </w:pPr>
    </w:p>
    <w:p w14:paraId="3C69E93C" w14:textId="77777777" w:rsidR="0052692D" w:rsidRPr="00F74948" w:rsidRDefault="0052692D" w:rsidP="0052692D">
      <w:pPr>
        <w:pStyle w:val="tvhtml"/>
        <w:spacing w:before="0" w:beforeAutospacing="0" w:after="0" w:afterAutospacing="0"/>
        <w:contextualSpacing/>
        <w:jc w:val="both"/>
        <w:rPr>
          <w:iCs/>
          <w:lang w:val="lv-LV"/>
        </w:rPr>
      </w:pPr>
      <w:r w:rsidRPr="00F74948">
        <w:rPr>
          <w:lang w:val="lv-LV"/>
        </w:rPr>
        <w:t>Monitoringa ietvaros konstatētās dienas tauriņu sugas ar dabas aizsardzības nozīmi</w:t>
      </w:r>
      <w:r w:rsidRPr="00F74948">
        <w:rPr>
          <w:iCs/>
          <w:lang w:val="lv-LV"/>
        </w:rPr>
        <w:t xml:space="preserve"> un to sastopamība uzskaites kvadrātos sadalījumā pa monitoringa īstenošanas gadiem apkopotas 4.</w:t>
      </w:r>
      <w:r>
        <w:rPr>
          <w:iCs/>
          <w:lang w:val="lv-LV"/>
        </w:rPr>
        <w:t>2.</w:t>
      </w:r>
      <w:r w:rsidRPr="00F74948">
        <w:rPr>
          <w:iCs/>
          <w:lang w:val="lv-LV"/>
        </w:rPr>
        <w:t xml:space="preserve">1. tabulā. </w:t>
      </w:r>
    </w:p>
    <w:p w14:paraId="46256FA3" w14:textId="77777777" w:rsidR="0052692D" w:rsidRPr="00F74948" w:rsidRDefault="0052692D" w:rsidP="0052692D">
      <w:pPr>
        <w:pStyle w:val="tvhtml"/>
        <w:spacing w:before="0" w:beforeAutospacing="0" w:after="0" w:afterAutospacing="0"/>
        <w:contextualSpacing/>
        <w:jc w:val="both"/>
        <w:rPr>
          <w:iCs/>
          <w:lang w:val="lv-LV"/>
        </w:rPr>
      </w:pPr>
    </w:p>
    <w:p w14:paraId="2538914A" w14:textId="77777777" w:rsidR="0052692D" w:rsidRPr="00F74948" w:rsidRDefault="0052692D" w:rsidP="0052692D">
      <w:pPr>
        <w:spacing w:after="0" w:line="240" w:lineRule="auto"/>
        <w:rPr>
          <w:rFonts w:ascii="Times New Roman" w:hAnsi="Times New Roman" w:cs="Times New Roman"/>
          <w:sz w:val="24"/>
          <w:szCs w:val="24"/>
        </w:rPr>
      </w:pPr>
      <w:r w:rsidRPr="00F74948">
        <w:rPr>
          <w:rFonts w:ascii="Times New Roman" w:hAnsi="Times New Roman" w:cs="Times New Roman"/>
          <w:iCs/>
        </w:rPr>
        <w:t>4.</w:t>
      </w:r>
      <w:r>
        <w:rPr>
          <w:rFonts w:ascii="Times New Roman" w:hAnsi="Times New Roman" w:cs="Times New Roman"/>
          <w:iCs/>
        </w:rPr>
        <w:t>2.</w:t>
      </w:r>
      <w:r w:rsidRPr="00F74948">
        <w:rPr>
          <w:rFonts w:ascii="Times New Roman" w:hAnsi="Times New Roman" w:cs="Times New Roman"/>
          <w:iCs/>
        </w:rPr>
        <w:t xml:space="preserve">1. tabula. </w:t>
      </w:r>
      <w:r w:rsidRPr="00F74948">
        <w:rPr>
          <w:rFonts w:ascii="Times New Roman" w:hAnsi="Times New Roman" w:cs="Times New Roman"/>
          <w:sz w:val="24"/>
          <w:szCs w:val="24"/>
        </w:rPr>
        <w:t>Monitoringa gaitā konstatētās dienas tauriņu sugas ar dabas aizsardzības nozīmi</w:t>
      </w:r>
    </w:p>
    <w:tbl>
      <w:tblPr>
        <w:tblStyle w:val="Reatabula"/>
        <w:tblW w:w="10030" w:type="dxa"/>
        <w:tblLook w:val="04A0" w:firstRow="1" w:lastRow="0" w:firstColumn="1" w:lastColumn="0" w:noHBand="0" w:noVBand="1"/>
      </w:tblPr>
      <w:tblGrid>
        <w:gridCol w:w="1101"/>
        <w:gridCol w:w="2977"/>
        <w:gridCol w:w="2834"/>
        <w:gridCol w:w="3118"/>
      </w:tblGrid>
      <w:tr w:rsidR="0052692D" w:rsidRPr="00F74948" w14:paraId="3C4FA18B" w14:textId="77777777" w:rsidTr="00B02BE9">
        <w:trPr>
          <w:trHeight w:val="532"/>
          <w:tblHeader/>
        </w:trPr>
        <w:tc>
          <w:tcPr>
            <w:tcW w:w="1101" w:type="dxa"/>
            <w:shd w:val="clear" w:color="auto" w:fill="92D050"/>
            <w:vAlign w:val="center"/>
          </w:tcPr>
          <w:p w14:paraId="062A8BE5"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Kvadrāts</w:t>
            </w:r>
          </w:p>
          <w:p w14:paraId="294572A9" w14:textId="77777777" w:rsidR="0052692D" w:rsidRPr="00F74948" w:rsidRDefault="0052692D" w:rsidP="00B02BE9">
            <w:pPr>
              <w:spacing w:after="0" w:line="240" w:lineRule="auto"/>
              <w:jc w:val="center"/>
              <w:rPr>
                <w:rFonts w:ascii="Times New Roman" w:hAnsi="Times New Roman" w:cs="Times New Roman"/>
                <w:b/>
                <w:sz w:val="20"/>
                <w:szCs w:val="20"/>
              </w:rPr>
            </w:pPr>
          </w:p>
        </w:tc>
        <w:tc>
          <w:tcPr>
            <w:tcW w:w="2977" w:type="dxa"/>
            <w:shd w:val="clear" w:color="auto" w:fill="92D050"/>
            <w:vAlign w:val="center"/>
          </w:tcPr>
          <w:p w14:paraId="684C8626"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sidDel="001307C0">
              <w:rPr>
                <w:rFonts w:ascii="Times New Roman" w:hAnsi="Times New Roman" w:cs="Times New Roman"/>
                <w:b/>
                <w:sz w:val="20"/>
                <w:szCs w:val="20"/>
              </w:rPr>
              <w:t xml:space="preserve"> </w:t>
            </w:r>
            <w:r w:rsidRPr="00F74948">
              <w:rPr>
                <w:rFonts w:ascii="Times New Roman" w:hAnsi="Times New Roman" w:cs="Times New Roman"/>
                <w:b/>
                <w:sz w:val="20"/>
                <w:szCs w:val="20"/>
              </w:rPr>
              <w:t>2015</w:t>
            </w:r>
          </w:p>
        </w:tc>
        <w:tc>
          <w:tcPr>
            <w:tcW w:w="2834" w:type="dxa"/>
            <w:shd w:val="clear" w:color="auto" w:fill="92D050"/>
            <w:vAlign w:val="center"/>
          </w:tcPr>
          <w:p w14:paraId="5AC347F4"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sidDel="001307C0">
              <w:rPr>
                <w:rFonts w:ascii="Times New Roman" w:hAnsi="Times New Roman" w:cs="Times New Roman"/>
                <w:b/>
                <w:sz w:val="20"/>
                <w:szCs w:val="20"/>
              </w:rPr>
              <w:t xml:space="preserve"> </w:t>
            </w:r>
            <w:r w:rsidRPr="00F74948">
              <w:rPr>
                <w:rFonts w:ascii="Times New Roman" w:hAnsi="Times New Roman" w:cs="Times New Roman"/>
                <w:b/>
                <w:sz w:val="20"/>
                <w:szCs w:val="20"/>
              </w:rPr>
              <w:t>2016</w:t>
            </w:r>
          </w:p>
        </w:tc>
        <w:tc>
          <w:tcPr>
            <w:tcW w:w="3118" w:type="dxa"/>
            <w:shd w:val="clear" w:color="auto" w:fill="92D050"/>
            <w:vAlign w:val="center"/>
          </w:tcPr>
          <w:p w14:paraId="10AC47EA"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sidDel="001307C0">
              <w:rPr>
                <w:rFonts w:ascii="Times New Roman" w:hAnsi="Times New Roman" w:cs="Times New Roman"/>
                <w:b/>
                <w:sz w:val="20"/>
                <w:szCs w:val="20"/>
              </w:rPr>
              <w:t xml:space="preserve"> </w:t>
            </w:r>
            <w:r w:rsidRPr="00F74948">
              <w:rPr>
                <w:rFonts w:ascii="Times New Roman" w:hAnsi="Times New Roman" w:cs="Times New Roman"/>
                <w:b/>
                <w:sz w:val="20"/>
                <w:szCs w:val="20"/>
              </w:rPr>
              <w:t>2017</w:t>
            </w:r>
          </w:p>
        </w:tc>
      </w:tr>
      <w:tr w:rsidR="0052692D" w:rsidRPr="00F74948" w14:paraId="40FB60BA" w14:textId="77777777" w:rsidTr="00B02BE9">
        <w:trPr>
          <w:trHeight w:val="532"/>
        </w:trPr>
        <w:tc>
          <w:tcPr>
            <w:tcW w:w="1101" w:type="dxa"/>
          </w:tcPr>
          <w:p w14:paraId="55F51A8D"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2</w:t>
            </w:r>
          </w:p>
        </w:tc>
        <w:tc>
          <w:tcPr>
            <w:tcW w:w="2977" w:type="dxa"/>
          </w:tcPr>
          <w:p w14:paraId="370870E2"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Coenonympha hero</w:t>
            </w:r>
            <w:r w:rsidRPr="00F74948">
              <w:rPr>
                <w:rFonts w:ascii="Times New Roman" w:hAnsi="Times New Roman" w:cs="Times New Roman"/>
                <w:sz w:val="20"/>
                <w:szCs w:val="20"/>
              </w:rPr>
              <w:t xml:space="preserve"> 1.07.</w:t>
            </w:r>
          </w:p>
          <w:p w14:paraId="59DF69E3"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Euphydryas aurinia</w:t>
            </w:r>
            <w:r w:rsidRPr="00F74948">
              <w:rPr>
                <w:rFonts w:ascii="Times New Roman" w:hAnsi="Times New Roman" w:cs="Times New Roman"/>
                <w:sz w:val="20"/>
                <w:szCs w:val="20"/>
              </w:rPr>
              <w:t xml:space="preserve"> 10.06</w:t>
            </w:r>
          </w:p>
          <w:p w14:paraId="6AEE16DC"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camilla</w:t>
            </w:r>
            <w:r w:rsidRPr="00F74948">
              <w:rPr>
                <w:rFonts w:ascii="Times New Roman" w:hAnsi="Times New Roman" w:cs="Times New Roman"/>
                <w:sz w:val="20"/>
                <w:szCs w:val="20"/>
              </w:rPr>
              <w:t xml:space="preserve"> 1.07.</w:t>
            </w:r>
          </w:p>
          <w:p w14:paraId="4AEFD741"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sz w:val="20"/>
                <w:szCs w:val="20"/>
              </w:rPr>
              <w:t xml:space="preserve"> 1.07</w:t>
            </w:r>
          </w:p>
        </w:tc>
        <w:tc>
          <w:tcPr>
            <w:tcW w:w="2834" w:type="dxa"/>
          </w:tcPr>
          <w:p w14:paraId="6E21B0A7"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Papillo machaon</w:t>
            </w:r>
            <w:r w:rsidRPr="00F74948">
              <w:rPr>
                <w:rFonts w:ascii="Times New Roman" w:hAnsi="Times New Roman" w:cs="Times New Roman"/>
                <w:sz w:val="20"/>
                <w:szCs w:val="20"/>
              </w:rPr>
              <w:t xml:space="preserve"> 03.06.</w:t>
            </w:r>
          </w:p>
        </w:tc>
        <w:tc>
          <w:tcPr>
            <w:tcW w:w="3118" w:type="dxa"/>
          </w:tcPr>
          <w:p w14:paraId="1D82E0EB" w14:textId="77777777" w:rsidR="0052692D" w:rsidRPr="00F74948" w:rsidRDefault="0052692D" w:rsidP="00B02BE9">
            <w:pPr>
              <w:spacing w:after="0" w:line="240" w:lineRule="auto"/>
              <w:rPr>
                <w:rFonts w:ascii="Times New Roman" w:hAnsi="Times New Roman" w:cs="Times New Roman"/>
                <w:sz w:val="20"/>
                <w:szCs w:val="20"/>
              </w:rPr>
            </w:pPr>
          </w:p>
        </w:tc>
      </w:tr>
      <w:tr w:rsidR="0052692D" w:rsidRPr="00F74948" w14:paraId="462FDFA5" w14:textId="77777777" w:rsidTr="00B02BE9">
        <w:trPr>
          <w:trHeight w:val="532"/>
        </w:trPr>
        <w:tc>
          <w:tcPr>
            <w:tcW w:w="1101" w:type="dxa"/>
          </w:tcPr>
          <w:p w14:paraId="06BA92BF"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4</w:t>
            </w:r>
          </w:p>
        </w:tc>
        <w:tc>
          <w:tcPr>
            <w:tcW w:w="2977" w:type="dxa"/>
          </w:tcPr>
          <w:p w14:paraId="3E9C4E54"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populi</w:t>
            </w:r>
            <w:r w:rsidRPr="00F74948">
              <w:rPr>
                <w:rFonts w:ascii="Times New Roman" w:hAnsi="Times New Roman" w:cs="Times New Roman"/>
                <w:sz w:val="20"/>
                <w:szCs w:val="20"/>
              </w:rPr>
              <w:t xml:space="preserve"> 30.06.</w:t>
            </w:r>
          </w:p>
          <w:p w14:paraId="0D75B50D"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Parnassius mnemosyne</w:t>
            </w:r>
            <w:r w:rsidRPr="00F74948">
              <w:rPr>
                <w:rFonts w:ascii="Times New Roman" w:hAnsi="Times New Roman" w:cs="Times New Roman"/>
                <w:sz w:val="20"/>
                <w:szCs w:val="20"/>
              </w:rPr>
              <w:t xml:space="preserve"> 11.06.</w:t>
            </w:r>
          </w:p>
        </w:tc>
        <w:tc>
          <w:tcPr>
            <w:tcW w:w="2834" w:type="dxa"/>
          </w:tcPr>
          <w:p w14:paraId="77AF609A" w14:textId="77777777" w:rsidR="0052692D" w:rsidRPr="00F74948" w:rsidRDefault="0052692D" w:rsidP="00B02BE9">
            <w:pPr>
              <w:spacing w:after="0" w:line="240" w:lineRule="auto"/>
              <w:rPr>
                <w:rFonts w:ascii="Times New Roman" w:hAnsi="Times New Roman" w:cs="Times New Roman"/>
                <w:i/>
                <w:sz w:val="20"/>
                <w:szCs w:val="20"/>
              </w:rPr>
            </w:pPr>
          </w:p>
        </w:tc>
        <w:tc>
          <w:tcPr>
            <w:tcW w:w="3118" w:type="dxa"/>
          </w:tcPr>
          <w:p w14:paraId="1E19EC95"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Apatura iris </w:t>
            </w:r>
            <w:r w:rsidRPr="00F74948">
              <w:rPr>
                <w:rFonts w:ascii="Times New Roman" w:hAnsi="Times New Roman" w:cs="Times New Roman"/>
                <w:sz w:val="20"/>
                <w:szCs w:val="20"/>
              </w:rPr>
              <w:t>29.07.</w:t>
            </w:r>
          </w:p>
          <w:p w14:paraId="6395D4B0"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populi</w:t>
            </w:r>
            <w:r w:rsidRPr="00F74948">
              <w:rPr>
                <w:rFonts w:ascii="Times New Roman" w:hAnsi="Times New Roman" w:cs="Times New Roman"/>
                <w:sz w:val="20"/>
                <w:szCs w:val="20"/>
              </w:rPr>
              <w:t xml:space="preserve"> 06.06.</w:t>
            </w:r>
            <w:r w:rsidRPr="00F74948">
              <w:rPr>
                <w:rFonts w:ascii="Times New Roman" w:hAnsi="Times New Roman" w:cs="Times New Roman"/>
                <w:i/>
                <w:sz w:val="20"/>
                <w:szCs w:val="20"/>
              </w:rPr>
              <w:t xml:space="preserve"> </w:t>
            </w:r>
          </w:p>
          <w:p w14:paraId="060D457F"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Parnassius mnemosyne</w:t>
            </w:r>
            <w:r w:rsidRPr="00F74948">
              <w:rPr>
                <w:rFonts w:ascii="Times New Roman" w:hAnsi="Times New Roman" w:cs="Times New Roman"/>
                <w:sz w:val="20"/>
                <w:szCs w:val="20"/>
              </w:rPr>
              <w:t xml:space="preserve"> 06.06.</w:t>
            </w:r>
          </w:p>
        </w:tc>
      </w:tr>
      <w:tr w:rsidR="0052692D" w:rsidRPr="00F74948" w14:paraId="387FEBD0" w14:textId="77777777" w:rsidTr="00B02BE9">
        <w:trPr>
          <w:trHeight w:val="532"/>
        </w:trPr>
        <w:tc>
          <w:tcPr>
            <w:tcW w:w="1101" w:type="dxa"/>
          </w:tcPr>
          <w:p w14:paraId="35A393DC"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6</w:t>
            </w:r>
          </w:p>
        </w:tc>
        <w:tc>
          <w:tcPr>
            <w:tcW w:w="2977" w:type="dxa"/>
          </w:tcPr>
          <w:p w14:paraId="5F6C2D5F" w14:textId="77777777" w:rsidR="0052692D" w:rsidRPr="00F74948" w:rsidRDefault="0052692D" w:rsidP="00B02BE9">
            <w:pPr>
              <w:spacing w:after="0" w:line="240" w:lineRule="auto"/>
              <w:rPr>
                <w:rFonts w:ascii="Times New Roman" w:hAnsi="Times New Roman" w:cs="Times New Roman"/>
                <w:sz w:val="20"/>
                <w:szCs w:val="20"/>
              </w:rPr>
            </w:pPr>
          </w:p>
        </w:tc>
        <w:tc>
          <w:tcPr>
            <w:tcW w:w="2834" w:type="dxa"/>
          </w:tcPr>
          <w:p w14:paraId="5415762B"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Apatura ilia </w:t>
            </w:r>
            <w:r w:rsidRPr="00F74948">
              <w:rPr>
                <w:rFonts w:ascii="Times New Roman" w:hAnsi="Times New Roman" w:cs="Times New Roman"/>
                <w:sz w:val="20"/>
                <w:szCs w:val="20"/>
              </w:rPr>
              <w:t>19.07.</w:t>
            </w:r>
          </w:p>
          <w:p w14:paraId="56633599"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r w:rsidRPr="00F74948">
              <w:rPr>
                <w:rFonts w:ascii="Times New Roman" w:hAnsi="Times New Roman" w:cs="Times New Roman"/>
                <w:sz w:val="20"/>
                <w:szCs w:val="20"/>
              </w:rPr>
              <w:t xml:space="preserve"> 19.07.</w:t>
            </w:r>
            <w:r w:rsidRPr="00F74948">
              <w:rPr>
                <w:rFonts w:ascii="Times New Roman" w:hAnsi="Times New Roman" w:cs="Times New Roman"/>
                <w:i/>
                <w:sz w:val="20"/>
                <w:szCs w:val="20"/>
              </w:rPr>
              <w:t xml:space="preserve"> </w:t>
            </w:r>
          </w:p>
        </w:tc>
        <w:tc>
          <w:tcPr>
            <w:tcW w:w="3118" w:type="dxa"/>
          </w:tcPr>
          <w:p w14:paraId="370C1097"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Apatura ilia </w:t>
            </w:r>
            <w:r w:rsidRPr="00F74948">
              <w:rPr>
                <w:rFonts w:ascii="Times New Roman" w:hAnsi="Times New Roman" w:cs="Times New Roman"/>
                <w:sz w:val="20"/>
                <w:szCs w:val="20"/>
              </w:rPr>
              <w:t>25.07.</w:t>
            </w:r>
          </w:p>
          <w:p w14:paraId="64E53ACF"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Euphydryas maturna</w:t>
            </w:r>
            <w:r w:rsidRPr="00F74948">
              <w:rPr>
                <w:rFonts w:ascii="Times New Roman" w:hAnsi="Times New Roman" w:cs="Times New Roman"/>
                <w:i/>
                <w:sz w:val="20"/>
                <w:szCs w:val="20"/>
              </w:rPr>
              <w:t xml:space="preserve"> </w:t>
            </w:r>
            <w:r w:rsidRPr="00F74948">
              <w:rPr>
                <w:rFonts w:ascii="Times New Roman" w:hAnsi="Times New Roman" w:cs="Times New Roman"/>
                <w:sz w:val="20"/>
                <w:szCs w:val="20"/>
              </w:rPr>
              <w:t>23.06., 25.07.</w:t>
            </w:r>
          </w:p>
          <w:p w14:paraId="490DFBC1"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Lopinga achine</w:t>
            </w:r>
            <w:r w:rsidRPr="00F74948">
              <w:rPr>
                <w:rFonts w:ascii="Times New Roman" w:hAnsi="Times New Roman" w:cs="Times New Roman"/>
                <w:sz w:val="20"/>
                <w:szCs w:val="20"/>
              </w:rPr>
              <w:t xml:space="preserve"> 23.06.</w:t>
            </w:r>
          </w:p>
        </w:tc>
      </w:tr>
      <w:tr w:rsidR="0052692D" w:rsidRPr="00F74948" w14:paraId="14D10850" w14:textId="77777777" w:rsidTr="00B02BE9">
        <w:trPr>
          <w:trHeight w:val="532"/>
        </w:trPr>
        <w:tc>
          <w:tcPr>
            <w:tcW w:w="1101" w:type="dxa"/>
          </w:tcPr>
          <w:p w14:paraId="1E865618"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8</w:t>
            </w:r>
          </w:p>
        </w:tc>
        <w:tc>
          <w:tcPr>
            <w:tcW w:w="2977" w:type="dxa"/>
          </w:tcPr>
          <w:p w14:paraId="22A18DCB"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camilla</w:t>
            </w:r>
            <w:r w:rsidRPr="00F74948">
              <w:rPr>
                <w:rFonts w:ascii="Times New Roman" w:hAnsi="Times New Roman" w:cs="Times New Roman"/>
                <w:sz w:val="20"/>
                <w:szCs w:val="20"/>
              </w:rPr>
              <w:t xml:space="preserve"> 21.07.</w:t>
            </w:r>
          </w:p>
        </w:tc>
        <w:tc>
          <w:tcPr>
            <w:tcW w:w="2834" w:type="dxa"/>
          </w:tcPr>
          <w:p w14:paraId="2AC96BA1"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r w:rsidRPr="00F74948">
              <w:rPr>
                <w:rFonts w:ascii="Times New Roman" w:hAnsi="Times New Roman" w:cs="Times New Roman"/>
                <w:sz w:val="20"/>
                <w:szCs w:val="20"/>
              </w:rPr>
              <w:t xml:space="preserve"> 23.06.</w:t>
            </w:r>
          </w:p>
        </w:tc>
        <w:tc>
          <w:tcPr>
            <w:tcW w:w="3118" w:type="dxa"/>
          </w:tcPr>
          <w:p w14:paraId="0C32D2E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Papillo machaon</w:t>
            </w:r>
            <w:r w:rsidRPr="00F74948">
              <w:rPr>
                <w:rFonts w:ascii="Times New Roman" w:hAnsi="Times New Roman" w:cs="Times New Roman"/>
                <w:sz w:val="20"/>
                <w:szCs w:val="20"/>
              </w:rPr>
              <w:t xml:space="preserve"> 21.07.</w:t>
            </w:r>
          </w:p>
        </w:tc>
      </w:tr>
      <w:tr w:rsidR="0052692D" w:rsidRPr="00F74948" w14:paraId="01762838" w14:textId="77777777" w:rsidTr="00B02BE9">
        <w:trPr>
          <w:trHeight w:val="532"/>
        </w:trPr>
        <w:tc>
          <w:tcPr>
            <w:tcW w:w="1101" w:type="dxa"/>
          </w:tcPr>
          <w:p w14:paraId="3238A13B"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12</w:t>
            </w:r>
          </w:p>
        </w:tc>
        <w:tc>
          <w:tcPr>
            <w:tcW w:w="2977" w:type="dxa"/>
          </w:tcPr>
          <w:p w14:paraId="418E28CE"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Euphydryas maturna</w:t>
            </w:r>
            <w:r w:rsidRPr="00F74948">
              <w:rPr>
                <w:rFonts w:ascii="Times New Roman" w:hAnsi="Times New Roman" w:cs="Times New Roman"/>
                <w:sz w:val="20"/>
                <w:szCs w:val="20"/>
              </w:rPr>
              <w:t xml:space="preserve"> 2.07.</w:t>
            </w:r>
          </w:p>
          <w:p w14:paraId="05C02E8C"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populi</w:t>
            </w:r>
            <w:r w:rsidRPr="00F74948">
              <w:rPr>
                <w:rFonts w:ascii="Times New Roman" w:hAnsi="Times New Roman" w:cs="Times New Roman"/>
                <w:sz w:val="20"/>
                <w:szCs w:val="20"/>
              </w:rPr>
              <w:t xml:space="preserve"> 2.07.</w:t>
            </w:r>
            <w:r w:rsidRPr="00F74948">
              <w:rPr>
                <w:rFonts w:ascii="Times New Roman" w:hAnsi="Times New Roman" w:cs="Times New Roman"/>
                <w:i/>
                <w:sz w:val="20"/>
                <w:szCs w:val="20"/>
              </w:rPr>
              <w:t xml:space="preserve"> </w:t>
            </w:r>
          </w:p>
        </w:tc>
        <w:tc>
          <w:tcPr>
            <w:tcW w:w="2834" w:type="dxa"/>
          </w:tcPr>
          <w:p w14:paraId="38C65DD1"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Euphydryas maturna</w:t>
            </w:r>
            <w:r w:rsidRPr="00F74948">
              <w:rPr>
                <w:rFonts w:ascii="Times New Roman" w:hAnsi="Times New Roman" w:cs="Times New Roman"/>
                <w:sz w:val="20"/>
                <w:szCs w:val="20"/>
              </w:rPr>
              <w:t xml:space="preserve"> 20.06.</w:t>
            </w:r>
          </w:p>
          <w:p w14:paraId="2D09F42B"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Limenitis camilla </w:t>
            </w:r>
            <w:r w:rsidRPr="00F74948">
              <w:rPr>
                <w:rFonts w:ascii="Times New Roman" w:hAnsi="Times New Roman" w:cs="Times New Roman"/>
                <w:sz w:val="20"/>
                <w:szCs w:val="20"/>
              </w:rPr>
              <w:t>20.06</w:t>
            </w:r>
            <w:r w:rsidRPr="00F74948">
              <w:rPr>
                <w:rFonts w:ascii="Times New Roman" w:hAnsi="Times New Roman" w:cs="Times New Roman"/>
                <w:i/>
                <w:sz w:val="20"/>
                <w:szCs w:val="20"/>
              </w:rPr>
              <w:t>.,</w:t>
            </w:r>
            <w:r w:rsidRPr="00F74948">
              <w:rPr>
                <w:rFonts w:ascii="Times New Roman" w:hAnsi="Times New Roman" w:cs="Times New Roman"/>
                <w:sz w:val="20"/>
                <w:szCs w:val="20"/>
              </w:rPr>
              <w:t xml:space="preserve"> 19.07.</w:t>
            </w:r>
          </w:p>
          <w:p w14:paraId="71E8D5E8"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Lopinga achine</w:t>
            </w:r>
            <w:r w:rsidRPr="00F74948">
              <w:rPr>
                <w:rFonts w:ascii="Times New Roman" w:hAnsi="Times New Roman" w:cs="Times New Roman"/>
                <w:sz w:val="20"/>
                <w:szCs w:val="20"/>
              </w:rPr>
              <w:t xml:space="preserve"> 8.06., 20.06.</w:t>
            </w:r>
            <w:r w:rsidRPr="00F74948">
              <w:rPr>
                <w:rFonts w:ascii="Times New Roman" w:hAnsi="Times New Roman" w:cs="Times New Roman"/>
                <w:i/>
                <w:sz w:val="20"/>
                <w:szCs w:val="20"/>
              </w:rPr>
              <w:t xml:space="preserve"> </w:t>
            </w:r>
            <w:r w:rsidRPr="00F74948">
              <w:rPr>
                <w:rFonts w:ascii="Times New Roman" w:hAnsi="Times New Roman" w:cs="Times New Roman"/>
                <w:b/>
                <w:i/>
                <w:sz w:val="20"/>
                <w:szCs w:val="20"/>
              </w:rPr>
              <w:t>Lycaena dispar</w:t>
            </w:r>
            <w:r w:rsidRPr="00F74948">
              <w:rPr>
                <w:rFonts w:ascii="Times New Roman" w:hAnsi="Times New Roman" w:cs="Times New Roman"/>
                <w:sz w:val="20"/>
                <w:szCs w:val="20"/>
              </w:rPr>
              <w:t xml:space="preserve"> 19.07</w:t>
            </w:r>
            <w:r w:rsidRPr="00F74948">
              <w:rPr>
                <w:rFonts w:ascii="Times New Roman" w:hAnsi="Times New Roman" w:cs="Times New Roman"/>
                <w:i/>
                <w:sz w:val="20"/>
                <w:szCs w:val="20"/>
              </w:rPr>
              <w:t xml:space="preserve"> </w:t>
            </w:r>
          </w:p>
          <w:p w14:paraId="0C631FA5" w14:textId="77777777" w:rsidR="0052692D" w:rsidRPr="00F74948" w:rsidRDefault="0052692D" w:rsidP="00B02BE9">
            <w:pPr>
              <w:spacing w:after="0" w:line="240" w:lineRule="auto"/>
              <w:rPr>
                <w:rFonts w:ascii="Times New Roman" w:hAnsi="Times New Roman" w:cs="Times New Roman"/>
                <w:sz w:val="20"/>
                <w:szCs w:val="20"/>
              </w:rPr>
            </w:pPr>
          </w:p>
        </w:tc>
        <w:tc>
          <w:tcPr>
            <w:tcW w:w="3118" w:type="dxa"/>
          </w:tcPr>
          <w:p w14:paraId="51C1A1E1"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Apatura iris </w:t>
            </w:r>
            <w:r w:rsidRPr="00F74948">
              <w:rPr>
                <w:rFonts w:ascii="Times New Roman" w:hAnsi="Times New Roman" w:cs="Times New Roman"/>
                <w:sz w:val="20"/>
                <w:szCs w:val="20"/>
              </w:rPr>
              <w:t>29.07.</w:t>
            </w:r>
          </w:p>
          <w:p w14:paraId="0C6C23A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Euphydryas maturna</w:t>
            </w:r>
            <w:r w:rsidRPr="00F74948">
              <w:rPr>
                <w:rFonts w:ascii="Times New Roman" w:hAnsi="Times New Roman" w:cs="Times New Roman"/>
                <w:i/>
                <w:sz w:val="20"/>
                <w:szCs w:val="20"/>
              </w:rPr>
              <w:t xml:space="preserve"> </w:t>
            </w:r>
            <w:r w:rsidRPr="00F74948">
              <w:rPr>
                <w:rFonts w:ascii="Times New Roman" w:hAnsi="Times New Roman" w:cs="Times New Roman"/>
                <w:sz w:val="20"/>
                <w:szCs w:val="20"/>
              </w:rPr>
              <w:t>28.06.</w:t>
            </w:r>
          </w:p>
          <w:p w14:paraId="2B9FD119"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Limenitis camilla </w:t>
            </w:r>
            <w:r w:rsidRPr="00F74948">
              <w:rPr>
                <w:rFonts w:ascii="Times New Roman" w:hAnsi="Times New Roman" w:cs="Times New Roman"/>
                <w:sz w:val="20"/>
                <w:szCs w:val="20"/>
              </w:rPr>
              <w:t>29.07.</w:t>
            </w:r>
          </w:p>
          <w:p w14:paraId="2D257E5B"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populi</w:t>
            </w:r>
            <w:r w:rsidRPr="00F74948">
              <w:rPr>
                <w:rFonts w:ascii="Times New Roman" w:hAnsi="Times New Roman" w:cs="Times New Roman"/>
                <w:sz w:val="20"/>
                <w:szCs w:val="20"/>
              </w:rPr>
              <w:t xml:space="preserve"> 28.06</w:t>
            </w:r>
          </w:p>
          <w:p w14:paraId="126D2D79"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Lopinga achine</w:t>
            </w:r>
            <w:r w:rsidRPr="00F74948">
              <w:rPr>
                <w:rFonts w:ascii="Times New Roman" w:hAnsi="Times New Roman" w:cs="Times New Roman"/>
                <w:sz w:val="20"/>
                <w:szCs w:val="20"/>
              </w:rPr>
              <w:t xml:space="preserve"> 28.06.</w:t>
            </w:r>
          </w:p>
        </w:tc>
      </w:tr>
      <w:tr w:rsidR="0052692D" w:rsidRPr="00F74948" w14:paraId="54787823" w14:textId="77777777" w:rsidTr="00B02BE9">
        <w:trPr>
          <w:trHeight w:val="532"/>
        </w:trPr>
        <w:tc>
          <w:tcPr>
            <w:tcW w:w="1101" w:type="dxa"/>
          </w:tcPr>
          <w:p w14:paraId="2CF194BB"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 xml:space="preserve">14 </w:t>
            </w:r>
          </w:p>
        </w:tc>
        <w:tc>
          <w:tcPr>
            <w:tcW w:w="2977" w:type="dxa"/>
          </w:tcPr>
          <w:p w14:paraId="4AE3A01A"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Apatura iris </w:t>
            </w:r>
            <w:r w:rsidRPr="00F74948">
              <w:rPr>
                <w:rFonts w:ascii="Times New Roman" w:hAnsi="Times New Roman" w:cs="Times New Roman"/>
                <w:sz w:val="20"/>
                <w:szCs w:val="20"/>
              </w:rPr>
              <w:t>27.07.</w:t>
            </w:r>
          </w:p>
          <w:p w14:paraId="1981E671"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i/>
                <w:sz w:val="20"/>
                <w:szCs w:val="20"/>
              </w:rPr>
              <w:t xml:space="preserve"> </w:t>
            </w:r>
            <w:r w:rsidRPr="00F74948">
              <w:rPr>
                <w:rFonts w:ascii="Times New Roman" w:hAnsi="Times New Roman" w:cs="Times New Roman"/>
                <w:sz w:val="20"/>
                <w:szCs w:val="20"/>
              </w:rPr>
              <w:t>27.07.</w:t>
            </w:r>
            <w:r w:rsidRPr="00F74948">
              <w:rPr>
                <w:rFonts w:ascii="Times New Roman" w:hAnsi="Times New Roman" w:cs="Times New Roman"/>
                <w:i/>
                <w:sz w:val="20"/>
                <w:szCs w:val="20"/>
              </w:rPr>
              <w:t xml:space="preserve"> </w:t>
            </w:r>
          </w:p>
        </w:tc>
        <w:tc>
          <w:tcPr>
            <w:tcW w:w="2834" w:type="dxa"/>
          </w:tcPr>
          <w:p w14:paraId="277248E1"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sz w:val="20"/>
                <w:szCs w:val="20"/>
              </w:rPr>
              <w:t xml:space="preserve"> 28.07.</w:t>
            </w:r>
          </w:p>
        </w:tc>
        <w:tc>
          <w:tcPr>
            <w:tcW w:w="3118" w:type="dxa"/>
          </w:tcPr>
          <w:p w14:paraId="6662B2AF"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Apatura ilia </w:t>
            </w:r>
            <w:r w:rsidRPr="00F74948">
              <w:rPr>
                <w:rFonts w:ascii="Times New Roman" w:hAnsi="Times New Roman" w:cs="Times New Roman"/>
                <w:sz w:val="20"/>
                <w:szCs w:val="20"/>
              </w:rPr>
              <w:t>17.07.</w:t>
            </w:r>
          </w:p>
          <w:p w14:paraId="736DC055"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 xml:space="preserve">Apatura iris </w:t>
            </w:r>
            <w:r w:rsidRPr="00F74948">
              <w:rPr>
                <w:rFonts w:ascii="Times New Roman" w:hAnsi="Times New Roman" w:cs="Times New Roman"/>
                <w:sz w:val="20"/>
                <w:szCs w:val="20"/>
              </w:rPr>
              <w:t>17.07.</w:t>
            </w:r>
            <w:r w:rsidRPr="00F74948">
              <w:rPr>
                <w:rFonts w:ascii="Times New Roman" w:hAnsi="Times New Roman" w:cs="Times New Roman"/>
                <w:i/>
                <w:sz w:val="20"/>
                <w:szCs w:val="20"/>
              </w:rPr>
              <w:t xml:space="preserve"> </w:t>
            </w:r>
          </w:p>
        </w:tc>
      </w:tr>
      <w:tr w:rsidR="0052692D" w:rsidRPr="00F74948" w14:paraId="424CC4FD" w14:textId="77777777" w:rsidTr="00B02BE9">
        <w:trPr>
          <w:trHeight w:val="532"/>
        </w:trPr>
        <w:tc>
          <w:tcPr>
            <w:tcW w:w="1101" w:type="dxa"/>
          </w:tcPr>
          <w:p w14:paraId="2CA5A8EA"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 xml:space="preserve">16 </w:t>
            </w:r>
          </w:p>
        </w:tc>
        <w:tc>
          <w:tcPr>
            <w:tcW w:w="2977" w:type="dxa"/>
          </w:tcPr>
          <w:p w14:paraId="6A4DD672" w14:textId="77777777" w:rsidR="0052692D" w:rsidRPr="00F74948" w:rsidRDefault="0052692D" w:rsidP="00B02BE9">
            <w:pPr>
              <w:spacing w:after="0" w:line="240" w:lineRule="auto"/>
              <w:rPr>
                <w:rFonts w:ascii="Times New Roman" w:hAnsi="Times New Roman" w:cs="Times New Roman"/>
                <w:i/>
                <w:sz w:val="20"/>
                <w:szCs w:val="20"/>
              </w:rPr>
            </w:pPr>
          </w:p>
        </w:tc>
        <w:tc>
          <w:tcPr>
            <w:tcW w:w="2834" w:type="dxa"/>
          </w:tcPr>
          <w:p w14:paraId="4728D185"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r w:rsidRPr="00F74948">
              <w:rPr>
                <w:rFonts w:ascii="Times New Roman" w:hAnsi="Times New Roman" w:cs="Times New Roman"/>
                <w:sz w:val="20"/>
                <w:szCs w:val="20"/>
              </w:rPr>
              <w:t xml:space="preserve"> 13.06.</w:t>
            </w:r>
          </w:p>
        </w:tc>
        <w:tc>
          <w:tcPr>
            <w:tcW w:w="3118" w:type="dxa"/>
          </w:tcPr>
          <w:p w14:paraId="03FAA9B2"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Limenitis camilla </w:t>
            </w:r>
            <w:r w:rsidRPr="00F74948">
              <w:rPr>
                <w:rFonts w:ascii="Times New Roman" w:hAnsi="Times New Roman" w:cs="Times New Roman"/>
                <w:sz w:val="20"/>
                <w:szCs w:val="20"/>
              </w:rPr>
              <w:t>07.07., 03.08.</w:t>
            </w:r>
          </w:p>
        </w:tc>
      </w:tr>
      <w:tr w:rsidR="0052692D" w:rsidRPr="00F74948" w14:paraId="30E62143" w14:textId="77777777" w:rsidTr="00B02BE9">
        <w:trPr>
          <w:trHeight w:val="532"/>
        </w:trPr>
        <w:tc>
          <w:tcPr>
            <w:tcW w:w="1101" w:type="dxa"/>
          </w:tcPr>
          <w:p w14:paraId="162E0803"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18</w:t>
            </w:r>
          </w:p>
        </w:tc>
        <w:tc>
          <w:tcPr>
            <w:tcW w:w="2977" w:type="dxa"/>
          </w:tcPr>
          <w:p w14:paraId="7EF6165B" w14:textId="77777777" w:rsidR="0052692D" w:rsidRPr="00F74948" w:rsidRDefault="0052692D" w:rsidP="00B02BE9">
            <w:pPr>
              <w:spacing w:after="0" w:line="240" w:lineRule="auto"/>
              <w:rPr>
                <w:rFonts w:ascii="Times New Roman" w:hAnsi="Times New Roman" w:cs="Times New Roman"/>
                <w:sz w:val="20"/>
                <w:szCs w:val="20"/>
              </w:rPr>
            </w:pPr>
          </w:p>
        </w:tc>
        <w:tc>
          <w:tcPr>
            <w:tcW w:w="2834" w:type="dxa"/>
          </w:tcPr>
          <w:p w14:paraId="41C494E6"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Coenonympha hero</w:t>
            </w:r>
            <w:r w:rsidRPr="00F74948">
              <w:rPr>
                <w:rFonts w:ascii="Times New Roman" w:hAnsi="Times New Roman" w:cs="Times New Roman"/>
                <w:sz w:val="20"/>
                <w:szCs w:val="20"/>
              </w:rPr>
              <w:t xml:space="preserve"> 3.06.</w:t>
            </w:r>
          </w:p>
        </w:tc>
        <w:tc>
          <w:tcPr>
            <w:tcW w:w="3118" w:type="dxa"/>
          </w:tcPr>
          <w:p w14:paraId="2D910E80" w14:textId="77777777" w:rsidR="0052692D" w:rsidRPr="00F74948" w:rsidRDefault="0052692D" w:rsidP="00B02BE9">
            <w:pPr>
              <w:spacing w:after="0" w:line="240" w:lineRule="auto"/>
              <w:rPr>
                <w:rFonts w:ascii="Times New Roman" w:hAnsi="Times New Roman" w:cs="Times New Roman"/>
                <w:i/>
                <w:sz w:val="20"/>
                <w:szCs w:val="20"/>
              </w:rPr>
            </w:pPr>
          </w:p>
        </w:tc>
      </w:tr>
      <w:tr w:rsidR="0052692D" w:rsidRPr="00F74948" w14:paraId="424EF4C4" w14:textId="77777777" w:rsidTr="00B02BE9">
        <w:trPr>
          <w:trHeight w:val="662"/>
        </w:trPr>
        <w:tc>
          <w:tcPr>
            <w:tcW w:w="1101" w:type="dxa"/>
          </w:tcPr>
          <w:p w14:paraId="0796DC3D"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20</w:t>
            </w:r>
          </w:p>
        </w:tc>
        <w:tc>
          <w:tcPr>
            <w:tcW w:w="2977" w:type="dxa"/>
          </w:tcPr>
          <w:p w14:paraId="418BBBEB" w14:textId="77777777" w:rsidR="0052692D" w:rsidRPr="00F74948" w:rsidRDefault="0052692D" w:rsidP="00B02BE9">
            <w:pPr>
              <w:spacing w:after="0" w:line="240" w:lineRule="auto"/>
              <w:rPr>
                <w:rFonts w:ascii="Times New Roman" w:hAnsi="Times New Roman" w:cs="Times New Roman"/>
                <w:sz w:val="20"/>
                <w:szCs w:val="20"/>
              </w:rPr>
            </w:pPr>
          </w:p>
        </w:tc>
        <w:tc>
          <w:tcPr>
            <w:tcW w:w="2834" w:type="dxa"/>
          </w:tcPr>
          <w:p w14:paraId="28B50336"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iCs/>
                <w:sz w:val="20"/>
                <w:szCs w:val="20"/>
              </w:rPr>
              <w:t xml:space="preserve">Apatura ilia </w:t>
            </w:r>
            <w:r w:rsidRPr="00F74948">
              <w:rPr>
                <w:rFonts w:ascii="Times New Roman" w:hAnsi="Times New Roman" w:cs="Times New Roman"/>
                <w:iCs/>
                <w:sz w:val="20"/>
                <w:szCs w:val="20"/>
              </w:rPr>
              <w:t>28.06.</w:t>
            </w:r>
            <w:r w:rsidRPr="00F74948">
              <w:rPr>
                <w:rFonts w:ascii="Times New Roman" w:hAnsi="Times New Roman" w:cs="Times New Roman"/>
                <w:i/>
                <w:sz w:val="20"/>
                <w:szCs w:val="20"/>
              </w:rPr>
              <w:t xml:space="preserve"> </w:t>
            </w:r>
          </w:p>
          <w:p w14:paraId="4348E41E"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sz w:val="20"/>
                <w:szCs w:val="20"/>
              </w:rPr>
              <w:t xml:space="preserve"> 10.06.</w:t>
            </w:r>
          </w:p>
        </w:tc>
        <w:tc>
          <w:tcPr>
            <w:tcW w:w="3118" w:type="dxa"/>
          </w:tcPr>
          <w:p w14:paraId="5E6420E6" w14:textId="77777777" w:rsidR="0052692D" w:rsidRPr="00F74948" w:rsidRDefault="0052692D" w:rsidP="00B02BE9">
            <w:pPr>
              <w:spacing w:after="0" w:line="240" w:lineRule="auto"/>
              <w:rPr>
                <w:rFonts w:ascii="Times New Roman" w:hAnsi="Times New Roman" w:cs="Times New Roman"/>
                <w:i/>
                <w:iCs/>
                <w:sz w:val="20"/>
                <w:szCs w:val="20"/>
              </w:rPr>
            </w:pPr>
          </w:p>
        </w:tc>
      </w:tr>
      <w:tr w:rsidR="0052692D" w:rsidRPr="00F74948" w14:paraId="2B575E4D" w14:textId="77777777" w:rsidTr="00B02BE9">
        <w:trPr>
          <w:trHeight w:val="532"/>
        </w:trPr>
        <w:tc>
          <w:tcPr>
            <w:tcW w:w="1101" w:type="dxa"/>
          </w:tcPr>
          <w:p w14:paraId="6A10DB8B"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22</w:t>
            </w:r>
          </w:p>
        </w:tc>
        <w:tc>
          <w:tcPr>
            <w:tcW w:w="2977" w:type="dxa"/>
          </w:tcPr>
          <w:p w14:paraId="23C34342"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Papilio machaon </w:t>
            </w:r>
            <w:r w:rsidRPr="00F74948">
              <w:rPr>
                <w:rFonts w:ascii="Times New Roman" w:hAnsi="Times New Roman" w:cs="Times New Roman"/>
                <w:sz w:val="20"/>
                <w:szCs w:val="20"/>
              </w:rPr>
              <w:t>25.05.</w:t>
            </w:r>
          </w:p>
        </w:tc>
        <w:tc>
          <w:tcPr>
            <w:tcW w:w="2834" w:type="dxa"/>
          </w:tcPr>
          <w:p w14:paraId="14F7F3B3" w14:textId="77777777" w:rsidR="0052692D" w:rsidRPr="00F74948" w:rsidRDefault="0052692D" w:rsidP="00B02BE9">
            <w:pPr>
              <w:spacing w:after="0" w:line="240" w:lineRule="auto"/>
              <w:rPr>
                <w:rFonts w:ascii="Times New Roman" w:hAnsi="Times New Roman" w:cs="Times New Roman"/>
                <w:i/>
                <w:sz w:val="20"/>
                <w:szCs w:val="20"/>
              </w:rPr>
            </w:pPr>
          </w:p>
        </w:tc>
        <w:tc>
          <w:tcPr>
            <w:tcW w:w="3118" w:type="dxa"/>
          </w:tcPr>
          <w:p w14:paraId="074CE0C3" w14:textId="77777777" w:rsidR="0052692D" w:rsidRPr="00F74948" w:rsidRDefault="0052692D" w:rsidP="00B02BE9">
            <w:pPr>
              <w:spacing w:after="0" w:line="240" w:lineRule="auto"/>
              <w:rPr>
                <w:rFonts w:ascii="Times New Roman" w:hAnsi="Times New Roman" w:cs="Times New Roman"/>
                <w:i/>
                <w:sz w:val="20"/>
                <w:szCs w:val="20"/>
              </w:rPr>
            </w:pPr>
          </w:p>
        </w:tc>
      </w:tr>
      <w:tr w:rsidR="0052692D" w:rsidRPr="00F74948" w14:paraId="58D88C98" w14:textId="77777777" w:rsidTr="00B02BE9">
        <w:trPr>
          <w:trHeight w:val="532"/>
        </w:trPr>
        <w:tc>
          <w:tcPr>
            <w:tcW w:w="1101" w:type="dxa"/>
          </w:tcPr>
          <w:p w14:paraId="51C9720F"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24</w:t>
            </w:r>
          </w:p>
        </w:tc>
        <w:tc>
          <w:tcPr>
            <w:tcW w:w="2977" w:type="dxa"/>
          </w:tcPr>
          <w:p w14:paraId="38298B3B" w14:textId="77777777" w:rsidR="0052692D" w:rsidRPr="00F74948" w:rsidRDefault="0052692D" w:rsidP="00B02BE9">
            <w:pPr>
              <w:spacing w:after="0" w:line="240" w:lineRule="auto"/>
              <w:rPr>
                <w:rFonts w:ascii="Times New Roman" w:hAnsi="Times New Roman" w:cs="Times New Roman"/>
                <w:sz w:val="20"/>
                <w:szCs w:val="20"/>
              </w:rPr>
            </w:pPr>
          </w:p>
        </w:tc>
        <w:tc>
          <w:tcPr>
            <w:tcW w:w="2834" w:type="dxa"/>
          </w:tcPr>
          <w:p w14:paraId="2CCF31D9" w14:textId="77777777" w:rsidR="0052692D" w:rsidRPr="00F74948" w:rsidRDefault="0052692D" w:rsidP="00B02BE9">
            <w:pPr>
              <w:spacing w:after="0" w:line="240" w:lineRule="auto"/>
              <w:rPr>
                <w:rFonts w:ascii="Times New Roman" w:hAnsi="Times New Roman" w:cs="Times New Roman"/>
                <w:iCs/>
                <w:sz w:val="20"/>
                <w:szCs w:val="20"/>
              </w:rPr>
            </w:pPr>
            <w:r w:rsidRPr="00F74948">
              <w:rPr>
                <w:rFonts w:ascii="Times New Roman" w:hAnsi="Times New Roman" w:cs="Times New Roman"/>
                <w:i/>
                <w:iCs/>
                <w:sz w:val="20"/>
                <w:szCs w:val="20"/>
              </w:rPr>
              <w:t xml:space="preserve">Apatura ilia </w:t>
            </w:r>
            <w:r w:rsidRPr="00F74948">
              <w:rPr>
                <w:rFonts w:ascii="Times New Roman" w:hAnsi="Times New Roman" w:cs="Times New Roman"/>
                <w:iCs/>
                <w:sz w:val="20"/>
                <w:szCs w:val="20"/>
              </w:rPr>
              <w:t>30.06.</w:t>
            </w:r>
          </w:p>
          <w:p w14:paraId="23B81C6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b/>
                <w:i/>
                <w:sz w:val="20"/>
                <w:szCs w:val="20"/>
              </w:rPr>
              <w:t>Coenonympha hero</w:t>
            </w:r>
            <w:r w:rsidRPr="00F74948">
              <w:rPr>
                <w:rFonts w:ascii="Times New Roman" w:hAnsi="Times New Roman" w:cs="Times New Roman"/>
                <w:sz w:val="20"/>
                <w:szCs w:val="20"/>
              </w:rPr>
              <w:t xml:space="preserve"> 19.06.,</w:t>
            </w:r>
          </w:p>
          <w:p w14:paraId="6925D189"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sz w:val="20"/>
                <w:szCs w:val="20"/>
              </w:rPr>
              <w:t xml:space="preserve"> </w:t>
            </w:r>
            <w:r w:rsidRPr="00F74948">
              <w:rPr>
                <w:rFonts w:ascii="Times New Roman" w:hAnsi="Times New Roman" w:cs="Times New Roman"/>
                <w:iCs/>
                <w:sz w:val="20"/>
                <w:szCs w:val="20"/>
              </w:rPr>
              <w:t>30.06.</w:t>
            </w:r>
          </w:p>
        </w:tc>
        <w:tc>
          <w:tcPr>
            <w:tcW w:w="3118" w:type="dxa"/>
          </w:tcPr>
          <w:p w14:paraId="6AE47139" w14:textId="77777777" w:rsidR="0052692D" w:rsidRPr="00F74948" w:rsidRDefault="0052692D" w:rsidP="00B02BE9">
            <w:pPr>
              <w:spacing w:after="0" w:line="240" w:lineRule="auto"/>
              <w:rPr>
                <w:rFonts w:ascii="Times New Roman" w:hAnsi="Times New Roman" w:cs="Times New Roman"/>
                <w:i/>
                <w:sz w:val="20"/>
                <w:szCs w:val="20"/>
              </w:rPr>
            </w:pPr>
          </w:p>
        </w:tc>
      </w:tr>
      <w:tr w:rsidR="0052692D" w:rsidRPr="00F74948" w14:paraId="79D68B21" w14:textId="77777777" w:rsidTr="00B02BE9">
        <w:trPr>
          <w:trHeight w:val="532"/>
        </w:trPr>
        <w:tc>
          <w:tcPr>
            <w:tcW w:w="1101" w:type="dxa"/>
          </w:tcPr>
          <w:p w14:paraId="06968AD9"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sz w:val="20"/>
                <w:szCs w:val="20"/>
              </w:rPr>
              <w:t>30</w:t>
            </w:r>
          </w:p>
        </w:tc>
        <w:tc>
          <w:tcPr>
            <w:tcW w:w="2977" w:type="dxa"/>
          </w:tcPr>
          <w:p w14:paraId="5859625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iCs/>
                <w:sz w:val="20"/>
                <w:szCs w:val="20"/>
              </w:rPr>
              <w:t xml:space="preserve">Apatura ilia </w:t>
            </w:r>
            <w:r w:rsidRPr="00F74948">
              <w:rPr>
                <w:rFonts w:ascii="Times New Roman" w:hAnsi="Times New Roman" w:cs="Times New Roman"/>
                <w:iCs/>
                <w:sz w:val="20"/>
                <w:szCs w:val="20"/>
              </w:rPr>
              <w:t>3.07.</w:t>
            </w:r>
          </w:p>
          <w:p w14:paraId="781DEC88"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b/>
                <w:i/>
                <w:sz w:val="20"/>
                <w:szCs w:val="20"/>
              </w:rPr>
              <w:t>Lycaena dispar</w:t>
            </w:r>
            <w:r w:rsidRPr="00F74948">
              <w:rPr>
                <w:rFonts w:ascii="Times New Roman" w:hAnsi="Times New Roman" w:cs="Times New Roman"/>
                <w:i/>
                <w:sz w:val="20"/>
                <w:szCs w:val="20"/>
              </w:rPr>
              <w:t xml:space="preserve"> </w:t>
            </w:r>
            <w:r w:rsidRPr="00F74948">
              <w:rPr>
                <w:rFonts w:ascii="Times New Roman" w:hAnsi="Times New Roman" w:cs="Times New Roman"/>
                <w:sz w:val="20"/>
                <w:szCs w:val="20"/>
              </w:rPr>
              <w:t>3.07.</w:t>
            </w:r>
          </w:p>
          <w:p w14:paraId="2F080A34" w14:textId="77777777" w:rsidR="0052692D" w:rsidRPr="00F74948" w:rsidRDefault="0052692D" w:rsidP="00B02BE9">
            <w:pPr>
              <w:spacing w:after="0" w:line="240" w:lineRule="auto"/>
              <w:rPr>
                <w:rFonts w:ascii="Times New Roman" w:hAnsi="Times New Roman" w:cs="Times New Roman"/>
                <w:sz w:val="20"/>
                <w:szCs w:val="20"/>
              </w:rPr>
            </w:pPr>
          </w:p>
        </w:tc>
        <w:tc>
          <w:tcPr>
            <w:tcW w:w="2834" w:type="dxa"/>
          </w:tcPr>
          <w:p w14:paraId="627C3CD6"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Apatura ilia </w:t>
            </w:r>
            <w:r w:rsidRPr="00F74948">
              <w:rPr>
                <w:rFonts w:ascii="Times New Roman" w:hAnsi="Times New Roman" w:cs="Times New Roman"/>
                <w:sz w:val="20"/>
                <w:szCs w:val="20"/>
              </w:rPr>
              <w:t>27.06.</w:t>
            </w:r>
          </w:p>
        </w:tc>
        <w:tc>
          <w:tcPr>
            <w:tcW w:w="3118" w:type="dxa"/>
          </w:tcPr>
          <w:p w14:paraId="5336D6AD"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 xml:space="preserve">Limenitis camilla </w:t>
            </w:r>
            <w:r w:rsidRPr="00F74948">
              <w:rPr>
                <w:rFonts w:ascii="Times New Roman" w:hAnsi="Times New Roman" w:cs="Times New Roman"/>
                <w:sz w:val="20"/>
                <w:szCs w:val="20"/>
              </w:rPr>
              <w:t>25.06.</w:t>
            </w:r>
          </w:p>
        </w:tc>
      </w:tr>
    </w:tbl>
    <w:p w14:paraId="36A45A7D" w14:textId="77777777" w:rsidR="0052692D" w:rsidRPr="00F74948" w:rsidRDefault="0052692D" w:rsidP="0052692D">
      <w:pPr>
        <w:pStyle w:val="Pamatteksts2"/>
        <w:spacing w:after="0" w:line="240" w:lineRule="auto"/>
        <w:jc w:val="both"/>
        <w:rPr>
          <w:rFonts w:ascii="Times New Roman" w:hAnsi="Times New Roman" w:cs="Times New Roman"/>
          <w:sz w:val="24"/>
          <w:szCs w:val="24"/>
        </w:rPr>
      </w:pPr>
    </w:p>
    <w:p w14:paraId="5A303DA8" w14:textId="77777777" w:rsidR="0052692D" w:rsidRPr="00F74948" w:rsidRDefault="0052692D" w:rsidP="0052692D">
      <w:pPr>
        <w:pStyle w:val="tvhtml"/>
        <w:spacing w:before="0" w:beforeAutospacing="0" w:after="0" w:afterAutospacing="0"/>
        <w:contextualSpacing/>
        <w:jc w:val="both"/>
        <w:rPr>
          <w:iCs/>
          <w:lang w:val="lv-LV"/>
        </w:rPr>
      </w:pPr>
      <w:r w:rsidRPr="00804EE3">
        <w:rPr>
          <w:lang w:val="lv-LV"/>
        </w:rPr>
        <w:t xml:space="preserve">Konstatēto dienas tauriņu sugu ar dabas aizsardzības nozīmi </w:t>
      </w:r>
      <w:r>
        <w:rPr>
          <w:lang w:val="lv-LV"/>
        </w:rPr>
        <w:t xml:space="preserve">vidējais </w:t>
      </w:r>
      <w:r w:rsidRPr="00804EE3">
        <w:rPr>
          <w:lang w:val="lv-LV"/>
        </w:rPr>
        <w:t>relatīvais blīvums</w:t>
      </w:r>
      <w:r>
        <w:rPr>
          <w:lang w:val="lv-LV"/>
        </w:rPr>
        <w:t>, izteikts skaita klasēs</w:t>
      </w:r>
      <w:r w:rsidRPr="00804EE3">
        <w:rPr>
          <w:lang w:val="lv-LV"/>
        </w:rPr>
        <w:t xml:space="preserve"> attēlots</w:t>
      </w:r>
      <w:r w:rsidRPr="00804EE3">
        <w:rPr>
          <w:iCs/>
          <w:lang w:val="lv-LV"/>
        </w:rPr>
        <w:t xml:space="preserve"> 4.</w:t>
      </w:r>
      <w:r>
        <w:rPr>
          <w:iCs/>
          <w:lang w:val="lv-LV"/>
        </w:rPr>
        <w:t>2.</w:t>
      </w:r>
      <w:r w:rsidRPr="00804EE3">
        <w:rPr>
          <w:iCs/>
          <w:lang w:val="lv-LV"/>
        </w:rPr>
        <w:t>2.</w:t>
      </w:r>
      <w:r>
        <w:rPr>
          <w:iCs/>
          <w:lang w:val="lv-LV"/>
        </w:rPr>
        <w:t xml:space="preserve"> </w:t>
      </w:r>
      <w:r w:rsidRPr="00804EE3">
        <w:rPr>
          <w:iCs/>
          <w:lang w:val="lv-LV"/>
        </w:rPr>
        <w:t xml:space="preserve">tabulā. </w:t>
      </w:r>
    </w:p>
    <w:p w14:paraId="07BA447B" w14:textId="77777777" w:rsidR="0052692D" w:rsidRPr="00F74948" w:rsidRDefault="0052692D" w:rsidP="0052692D">
      <w:pPr>
        <w:pStyle w:val="Pamatteksts2"/>
        <w:spacing w:after="0" w:line="240" w:lineRule="auto"/>
        <w:jc w:val="both"/>
        <w:rPr>
          <w:iCs/>
          <w:sz w:val="24"/>
        </w:rPr>
      </w:pPr>
    </w:p>
    <w:p w14:paraId="0FE1CC1F" w14:textId="77777777" w:rsidR="0052692D" w:rsidRPr="00F74948" w:rsidRDefault="0052692D" w:rsidP="0052692D">
      <w:pPr>
        <w:spacing w:after="0" w:line="240" w:lineRule="auto"/>
        <w:rPr>
          <w:rFonts w:ascii="Times New Roman" w:hAnsi="Times New Roman" w:cs="Times New Roman"/>
          <w:sz w:val="24"/>
          <w:szCs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2. tabula. </w:t>
      </w:r>
      <w:r w:rsidRPr="00F74948">
        <w:rPr>
          <w:rFonts w:ascii="Times New Roman" w:hAnsi="Times New Roman" w:cs="Times New Roman"/>
          <w:sz w:val="24"/>
          <w:szCs w:val="24"/>
        </w:rPr>
        <w:t xml:space="preserve">Konstatēto dienas tauriņu sugu ar dabas aizsardzības nozīmi </w:t>
      </w:r>
      <w:r>
        <w:rPr>
          <w:rFonts w:ascii="Times New Roman" w:hAnsi="Times New Roman" w:cs="Times New Roman"/>
          <w:sz w:val="24"/>
          <w:szCs w:val="24"/>
        </w:rPr>
        <w:t xml:space="preserve">vidējais </w:t>
      </w:r>
      <w:r w:rsidRPr="00F74948">
        <w:rPr>
          <w:rFonts w:ascii="Times New Roman" w:hAnsi="Times New Roman" w:cs="Times New Roman"/>
          <w:sz w:val="24"/>
          <w:szCs w:val="24"/>
        </w:rPr>
        <w:t xml:space="preserve">relatīvais blīvums, kas izteikts </w:t>
      </w:r>
      <w:r>
        <w:rPr>
          <w:rFonts w:ascii="Times New Roman" w:hAnsi="Times New Roman" w:cs="Times New Roman"/>
          <w:sz w:val="24"/>
          <w:szCs w:val="24"/>
        </w:rPr>
        <w:t>skaita klasēs</w:t>
      </w:r>
      <w:r w:rsidRPr="00F74948">
        <w:rPr>
          <w:rFonts w:ascii="Times New Roman" w:hAnsi="Times New Roman" w:cs="Times New Roman"/>
          <w:sz w:val="24"/>
          <w:szCs w:val="24"/>
        </w:rPr>
        <w:t>.</w:t>
      </w:r>
    </w:p>
    <w:tbl>
      <w:tblPr>
        <w:tblStyle w:val="Reatabula"/>
        <w:tblW w:w="8699" w:type="dxa"/>
        <w:jc w:val="center"/>
        <w:tblLook w:val="04A0" w:firstRow="1" w:lastRow="0" w:firstColumn="1" w:lastColumn="0" w:noHBand="0" w:noVBand="1"/>
      </w:tblPr>
      <w:tblGrid>
        <w:gridCol w:w="1177"/>
        <w:gridCol w:w="2759"/>
        <w:gridCol w:w="1645"/>
        <w:gridCol w:w="1559"/>
        <w:gridCol w:w="1559"/>
      </w:tblGrid>
      <w:tr w:rsidR="0052692D" w:rsidRPr="00F74948" w14:paraId="2E4DE9BA" w14:textId="77777777" w:rsidTr="00B02BE9">
        <w:trPr>
          <w:trHeight w:val="311"/>
          <w:tblHeader/>
          <w:jc w:val="center"/>
        </w:trPr>
        <w:tc>
          <w:tcPr>
            <w:tcW w:w="1177" w:type="dxa"/>
            <w:vMerge w:val="restart"/>
            <w:shd w:val="clear" w:color="auto" w:fill="92D050"/>
            <w:vAlign w:val="center"/>
          </w:tcPr>
          <w:p w14:paraId="646085E5" w14:textId="77777777" w:rsidR="0052692D" w:rsidRPr="00804EE3" w:rsidRDefault="0052692D" w:rsidP="00B02BE9">
            <w:pPr>
              <w:spacing w:after="0" w:line="240" w:lineRule="auto"/>
              <w:rPr>
                <w:rFonts w:ascii="Times New Roman" w:hAnsi="Times New Roman" w:cs="Times New Roman"/>
                <w:b/>
                <w:sz w:val="20"/>
                <w:szCs w:val="20"/>
              </w:rPr>
            </w:pPr>
            <w:r w:rsidRPr="00804EE3">
              <w:rPr>
                <w:rFonts w:ascii="Times New Roman" w:hAnsi="Times New Roman" w:cs="Times New Roman"/>
                <w:b/>
                <w:sz w:val="20"/>
                <w:szCs w:val="20"/>
              </w:rPr>
              <w:t>Kvadrāts</w:t>
            </w:r>
          </w:p>
        </w:tc>
        <w:tc>
          <w:tcPr>
            <w:tcW w:w="2759" w:type="dxa"/>
            <w:vMerge w:val="restart"/>
            <w:shd w:val="clear" w:color="auto" w:fill="92D050"/>
            <w:vAlign w:val="center"/>
          </w:tcPr>
          <w:p w14:paraId="65FD8AB7" w14:textId="77777777" w:rsidR="0052692D" w:rsidRPr="00F74948" w:rsidRDefault="0052692D" w:rsidP="00B02BE9">
            <w:pPr>
              <w:spacing w:after="0" w:line="240" w:lineRule="auto"/>
              <w:rPr>
                <w:rFonts w:ascii="Times New Roman" w:hAnsi="Times New Roman" w:cs="Times New Roman"/>
                <w:b/>
                <w:sz w:val="20"/>
                <w:szCs w:val="20"/>
              </w:rPr>
            </w:pPr>
            <w:r w:rsidRPr="00804EE3">
              <w:rPr>
                <w:rFonts w:ascii="Times New Roman" w:hAnsi="Times New Roman" w:cs="Times New Roman"/>
                <w:b/>
                <w:sz w:val="20"/>
                <w:szCs w:val="20"/>
              </w:rPr>
              <w:t>Īpa</w:t>
            </w:r>
            <w:r w:rsidRPr="00F74948">
              <w:rPr>
                <w:rFonts w:ascii="Times New Roman" w:hAnsi="Times New Roman" w:cs="Times New Roman"/>
                <w:b/>
                <w:sz w:val="20"/>
                <w:szCs w:val="20"/>
              </w:rPr>
              <w:t>ši aizsargājamās sugas</w:t>
            </w:r>
          </w:p>
        </w:tc>
        <w:tc>
          <w:tcPr>
            <w:tcW w:w="4763" w:type="dxa"/>
            <w:gridSpan w:val="3"/>
            <w:shd w:val="clear" w:color="auto" w:fill="92D050"/>
            <w:vAlign w:val="center"/>
          </w:tcPr>
          <w:p w14:paraId="4ABF773B"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Relatīvā blīvuma klase</w:t>
            </w:r>
          </w:p>
        </w:tc>
      </w:tr>
      <w:tr w:rsidR="0052692D" w:rsidRPr="00F74948" w14:paraId="3450C609" w14:textId="77777777" w:rsidTr="00B02BE9">
        <w:trPr>
          <w:trHeight w:val="258"/>
          <w:tblHeader/>
          <w:jc w:val="center"/>
        </w:trPr>
        <w:tc>
          <w:tcPr>
            <w:tcW w:w="1177" w:type="dxa"/>
            <w:vMerge/>
            <w:shd w:val="clear" w:color="auto" w:fill="92D050"/>
            <w:vAlign w:val="center"/>
          </w:tcPr>
          <w:p w14:paraId="7E0C4F7F" w14:textId="77777777" w:rsidR="0052692D" w:rsidRPr="00F74948" w:rsidRDefault="0052692D" w:rsidP="00B02BE9">
            <w:pPr>
              <w:spacing w:after="0" w:line="240" w:lineRule="auto"/>
              <w:rPr>
                <w:rFonts w:ascii="Times New Roman" w:hAnsi="Times New Roman" w:cs="Times New Roman"/>
                <w:b/>
                <w:sz w:val="20"/>
                <w:szCs w:val="20"/>
              </w:rPr>
            </w:pPr>
          </w:p>
        </w:tc>
        <w:tc>
          <w:tcPr>
            <w:tcW w:w="2759" w:type="dxa"/>
            <w:vMerge/>
            <w:shd w:val="clear" w:color="auto" w:fill="92D050"/>
            <w:vAlign w:val="center"/>
          </w:tcPr>
          <w:p w14:paraId="3952AD8E" w14:textId="77777777" w:rsidR="0052692D" w:rsidRPr="00F74948" w:rsidRDefault="0052692D" w:rsidP="00B02BE9">
            <w:pPr>
              <w:spacing w:after="0" w:line="240" w:lineRule="auto"/>
              <w:rPr>
                <w:rFonts w:ascii="Times New Roman" w:hAnsi="Times New Roman" w:cs="Times New Roman"/>
                <w:b/>
                <w:sz w:val="20"/>
                <w:szCs w:val="20"/>
              </w:rPr>
            </w:pPr>
          </w:p>
        </w:tc>
        <w:tc>
          <w:tcPr>
            <w:tcW w:w="1645" w:type="dxa"/>
            <w:shd w:val="clear" w:color="auto" w:fill="92D050"/>
            <w:vAlign w:val="center"/>
          </w:tcPr>
          <w:p w14:paraId="33D8E226"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2015</w:t>
            </w:r>
          </w:p>
        </w:tc>
        <w:tc>
          <w:tcPr>
            <w:tcW w:w="1559" w:type="dxa"/>
            <w:shd w:val="clear" w:color="auto" w:fill="92D050"/>
            <w:vAlign w:val="center"/>
          </w:tcPr>
          <w:p w14:paraId="2268A32C"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2016</w:t>
            </w:r>
          </w:p>
        </w:tc>
        <w:tc>
          <w:tcPr>
            <w:tcW w:w="1559" w:type="dxa"/>
            <w:shd w:val="clear" w:color="auto" w:fill="92D050"/>
          </w:tcPr>
          <w:p w14:paraId="2348A0E2" w14:textId="77777777" w:rsidR="0052692D" w:rsidRPr="00F74948" w:rsidRDefault="0052692D" w:rsidP="00B02BE9">
            <w:pPr>
              <w:spacing w:after="0" w:line="240" w:lineRule="auto"/>
              <w:jc w:val="center"/>
              <w:rPr>
                <w:rFonts w:ascii="Times New Roman" w:hAnsi="Times New Roman" w:cs="Times New Roman"/>
                <w:b/>
                <w:sz w:val="20"/>
                <w:szCs w:val="20"/>
              </w:rPr>
            </w:pPr>
            <w:r w:rsidRPr="00F74948">
              <w:rPr>
                <w:rFonts w:ascii="Times New Roman" w:hAnsi="Times New Roman" w:cs="Times New Roman"/>
                <w:b/>
                <w:sz w:val="20"/>
                <w:szCs w:val="20"/>
              </w:rPr>
              <w:t>2017</w:t>
            </w:r>
          </w:p>
        </w:tc>
      </w:tr>
      <w:tr w:rsidR="0052692D" w:rsidRPr="00F74948" w14:paraId="3947F3C2" w14:textId="77777777" w:rsidTr="00B02BE9">
        <w:trPr>
          <w:trHeight w:val="58"/>
          <w:jc w:val="center"/>
        </w:trPr>
        <w:tc>
          <w:tcPr>
            <w:tcW w:w="1177" w:type="dxa"/>
            <w:vMerge w:val="restart"/>
          </w:tcPr>
          <w:p w14:paraId="19CA092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759" w:type="dxa"/>
          </w:tcPr>
          <w:p w14:paraId="76CD2A3A" w14:textId="77777777" w:rsidR="0052692D" w:rsidRPr="00F74948" w:rsidRDefault="0052692D" w:rsidP="00B02BE9">
            <w:pPr>
              <w:spacing w:after="0" w:line="240" w:lineRule="auto"/>
              <w:rPr>
                <w:rFonts w:ascii="Times New Roman" w:hAnsi="Times New Roman" w:cs="Times New Roman"/>
                <w:b/>
                <w:sz w:val="20"/>
                <w:szCs w:val="20"/>
              </w:rPr>
            </w:pPr>
            <w:r w:rsidRPr="00F74948">
              <w:rPr>
                <w:rFonts w:ascii="Times New Roman" w:hAnsi="Times New Roman" w:cs="Times New Roman"/>
                <w:b/>
                <w:i/>
                <w:sz w:val="20"/>
                <w:szCs w:val="20"/>
              </w:rPr>
              <w:t>Euphydryas aurinia</w:t>
            </w:r>
          </w:p>
        </w:tc>
        <w:tc>
          <w:tcPr>
            <w:tcW w:w="1645" w:type="dxa"/>
          </w:tcPr>
          <w:p w14:paraId="37D9DAD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3BAD805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A21445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48F7109D" w14:textId="77777777" w:rsidTr="00B02BE9">
        <w:trPr>
          <w:trHeight w:val="267"/>
          <w:jc w:val="center"/>
        </w:trPr>
        <w:tc>
          <w:tcPr>
            <w:tcW w:w="1177" w:type="dxa"/>
            <w:vMerge/>
          </w:tcPr>
          <w:p w14:paraId="185F22C2"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14C538AE" w14:textId="77777777" w:rsidR="0052692D" w:rsidRPr="00F74948" w:rsidRDefault="0052692D" w:rsidP="00B02BE9">
            <w:pPr>
              <w:spacing w:after="0" w:line="240" w:lineRule="auto"/>
              <w:rPr>
                <w:rFonts w:ascii="Times New Roman" w:hAnsi="Times New Roman" w:cs="Times New Roman"/>
                <w:b/>
                <w:sz w:val="20"/>
                <w:szCs w:val="20"/>
              </w:rPr>
            </w:pPr>
            <w:r w:rsidRPr="00F74948">
              <w:rPr>
                <w:rFonts w:ascii="Times New Roman" w:hAnsi="Times New Roman" w:cs="Times New Roman"/>
                <w:b/>
                <w:i/>
                <w:sz w:val="20"/>
                <w:szCs w:val="20"/>
              </w:rPr>
              <w:t>Lycaena dispar</w:t>
            </w:r>
          </w:p>
        </w:tc>
        <w:tc>
          <w:tcPr>
            <w:tcW w:w="1645" w:type="dxa"/>
          </w:tcPr>
          <w:p w14:paraId="6D1C3AA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6F02475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578DE5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33BEF73C" w14:textId="77777777" w:rsidTr="00B02BE9">
        <w:trPr>
          <w:trHeight w:val="129"/>
          <w:jc w:val="center"/>
        </w:trPr>
        <w:tc>
          <w:tcPr>
            <w:tcW w:w="1177" w:type="dxa"/>
            <w:vMerge/>
          </w:tcPr>
          <w:p w14:paraId="494542C8"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011FD424"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Limenitis camilla</w:t>
            </w:r>
          </w:p>
        </w:tc>
        <w:tc>
          <w:tcPr>
            <w:tcW w:w="1645" w:type="dxa"/>
          </w:tcPr>
          <w:p w14:paraId="3D1A289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2F95107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4A4723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310687DD" w14:textId="77777777" w:rsidTr="00B02BE9">
        <w:trPr>
          <w:trHeight w:val="261"/>
          <w:jc w:val="center"/>
        </w:trPr>
        <w:tc>
          <w:tcPr>
            <w:tcW w:w="1177" w:type="dxa"/>
            <w:vMerge/>
          </w:tcPr>
          <w:p w14:paraId="401F7C4F"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12F0AF6E"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sz w:val="20"/>
                <w:szCs w:val="20"/>
              </w:rPr>
              <w:t>Papillo machaon</w:t>
            </w:r>
          </w:p>
        </w:tc>
        <w:tc>
          <w:tcPr>
            <w:tcW w:w="1645" w:type="dxa"/>
          </w:tcPr>
          <w:p w14:paraId="3686C27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ADE145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64BFE6CF"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6B428584" w14:textId="77777777" w:rsidTr="00B02BE9">
        <w:trPr>
          <w:trHeight w:val="251"/>
          <w:jc w:val="center"/>
        </w:trPr>
        <w:tc>
          <w:tcPr>
            <w:tcW w:w="1177" w:type="dxa"/>
            <w:vMerge/>
          </w:tcPr>
          <w:p w14:paraId="6296FC01"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554EA095" w14:textId="77777777" w:rsidR="0052692D" w:rsidRPr="00F74948" w:rsidRDefault="0052692D" w:rsidP="00B02BE9">
            <w:pPr>
              <w:spacing w:after="0" w:line="240" w:lineRule="auto"/>
              <w:rPr>
                <w:rFonts w:ascii="Times New Roman" w:hAnsi="Times New Roman" w:cs="Times New Roman"/>
                <w:b/>
                <w:sz w:val="20"/>
                <w:szCs w:val="20"/>
              </w:rPr>
            </w:pPr>
            <w:r w:rsidRPr="00F74948">
              <w:rPr>
                <w:rFonts w:ascii="Times New Roman" w:hAnsi="Times New Roman" w:cs="Times New Roman"/>
                <w:b/>
                <w:i/>
                <w:sz w:val="20"/>
                <w:szCs w:val="20"/>
              </w:rPr>
              <w:t>Coenonympha hero</w:t>
            </w:r>
          </w:p>
        </w:tc>
        <w:tc>
          <w:tcPr>
            <w:tcW w:w="1645" w:type="dxa"/>
          </w:tcPr>
          <w:p w14:paraId="44735563"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79F87F7"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5E2FCFC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0AECB8C8" w14:textId="77777777" w:rsidTr="00B02BE9">
        <w:trPr>
          <w:trHeight w:val="255"/>
          <w:jc w:val="center"/>
        </w:trPr>
        <w:tc>
          <w:tcPr>
            <w:tcW w:w="1177" w:type="dxa"/>
            <w:vMerge w:val="restart"/>
          </w:tcPr>
          <w:p w14:paraId="720907B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4</w:t>
            </w:r>
          </w:p>
        </w:tc>
        <w:tc>
          <w:tcPr>
            <w:tcW w:w="2759" w:type="dxa"/>
          </w:tcPr>
          <w:p w14:paraId="5F79237C"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Parnassius mnemosyne</w:t>
            </w:r>
          </w:p>
        </w:tc>
        <w:tc>
          <w:tcPr>
            <w:tcW w:w="1645" w:type="dxa"/>
          </w:tcPr>
          <w:p w14:paraId="4553349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1559" w:type="dxa"/>
          </w:tcPr>
          <w:p w14:paraId="2414ADC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85BF5AD"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52692D" w:rsidRPr="00F74948" w14:paraId="5EC69396" w14:textId="77777777" w:rsidTr="00B02BE9">
        <w:trPr>
          <w:trHeight w:val="301"/>
          <w:jc w:val="center"/>
        </w:trPr>
        <w:tc>
          <w:tcPr>
            <w:tcW w:w="1177" w:type="dxa"/>
            <w:vMerge/>
          </w:tcPr>
          <w:p w14:paraId="36797659"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CBDF5D1"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populi</w:t>
            </w:r>
          </w:p>
        </w:tc>
        <w:tc>
          <w:tcPr>
            <w:tcW w:w="1645" w:type="dxa"/>
          </w:tcPr>
          <w:p w14:paraId="4E8C49B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76F3BB07"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7F5AF06D"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1731E4F9" w14:textId="77777777" w:rsidTr="00B02BE9">
        <w:trPr>
          <w:trHeight w:val="234"/>
          <w:jc w:val="center"/>
        </w:trPr>
        <w:tc>
          <w:tcPr>
            <w:tcW w:w="1177" w:type="dxa"/>
            <w:vMerge/>
          </w:tcPr>
          <w:p w14:paraId="0318C36D"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80DEF95"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Apatura iris</w:t>
            </w:r>
          </w:p>
        </w:tc>
        <w:tc>
          <w:tcPr>
            <w:tcW w:w="1645" w:type="dxa"/>
          </w:tcPr>
          <w:p w14:paraId="79AD0FC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7F44392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7751C65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555E1839" w14:textId="77777777" w:rsidTr="00B02BE9">
        <w:trPr>
          <w:trHeight w:val="94"/>
          <w:jc w:val="center"/>
        </w:trPr>
        <w:tc>
          <w:tcPr>
            <w:tcW w:w="1177" w:type="dxa"/>
            <w:vMerge w:val="restart"/>
          </w:tcPr>
          <w:p w14:paraId="7029EC5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6</w:t>
            </w:r>
          </w:p>
        </w:tc>
        <w:tc>
          <w:tcPr>
            <w:tcW w:w="2759" w:type="dxa"/>
          </w:tcPr>
          <w:p w14:paraId="135B9A5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p>
        </w:tc>
        <w:tc>
          <w:tcPr>
            <w:tcW w:w="1645" w:type="dxa"/>
          </w:tcPr>
          <w:p w14:paraId="3C3C0CF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6C9222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4D3069F7"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045ED538" w14:textId="77777777" w:rsidTr="00B02BE9">
        <w:trPr>
          <w:trHeight w:val="301"/>
          <w:jc w:val="center"/>
        </w:trPr>
        <w:tc>
          <w:tcPr>
            <w:tcW w:w="1177" w:type="dxa"/>
            <w:vMerge/>
          </w:tcPr>
          <w:p w14:paraId="15D42757"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06F5E5E9"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Apatura ilia</w:t>
            </w:r>
          </w:p>
        </w:tc>
        <w:tc>
          <w:tcPr>
            <w:tcW w:w="1645" w:type="dxa"/>
          </w:tcPr>
          <w:p w14:paraId="2281E30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BF04788"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7BF5162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3</w:t>
            </w:r>
          </w:p>
        </w:tc>
      </w:tr>
      <w:tr w:rsidR="0052692D" w:rsidRPr="00F74948" w14:paraId="3333C239" w14:textId="77777777" w:rsidTr="00B02BE9">
        <w:trPr>
          <w:trHeight w:val="267"/>
          <w:jc w:val="center"/>
        </w:trPr>
        <w:tc>
          <w:tcPr>
            <w:tcW w:w="1177" w:type="dxa"/>
            <w:vMerge/>
          </w:tcPr>
          <w:p w14:paraId="4526881B"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72404793"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Euphydryas maturna</w:t>
            </w:r>
          </w:p>
        </w:tc>
        <w:tc>
          <w:tcPr>
            <w:tcW w:w="1645" w:type="dxa"/>
          </w:tcPr>
          <w:p w14:paraId="2706D57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C37912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AC7EF4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52692D" w:rsidRPr="00F74948" w14:paraId="3865893A" w14:textId="77777777" w:rsidTr="00B02BE9">
        <w:trPr>
          <w:trHeight w:val="268"/>
          <w:jc w:val="center"/>
        </w:trPr>
        <w:tc>
          <w:tcPr>
            <w:tcW w:w="1177" w:type="dxa"/>
            <w:vMerge/>
          </w:tcPr>
          <w:p w14:paraId="63AEE477"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477F8850"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Lopinga achine</w:t>
            </w:r>
          </w:p>
        </w:tc>
        <w:tc>
          <w:tcPr>
            <w:tcW w:w="1645" w:type="dxa"/>
          </w:tcPr>
          <w:p w14:paraId="029D522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865B45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0C4C92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3BF6E911" w14:textId="77777777" w:rsidTr="00B02BE9">
        <w:trPr>
          <w:trHeight w:val="284"/>
          <w:jc w:val="center"/>
        </w:trPr>
        <w:tc>
          <w:tcPr>
            <w:tcW w:w="1177" w:type="dxa"/>
            <w:vMerge w:val="restart"/>
          </w:tcPr>
          <w:p w14:paraId="2A4E486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8</w:t>
            </w:r>
          </w:p>
        </w:tc>
        <w:tc>
          <w:tcPr>
            <w:tcW w:w="2759" w:type="dxa"/>
          </w:tcPr>
          <w:p w14:paraId="183CFC40"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p>
        </w:tc>
        <w:tc>
          <w:tcPr>
            <w:tcW w:w="1645" w:type="dxa"/>
          </w:tcPr>
          <w:p w14:paraId="76A5F2BF"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75E7EE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F362A0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1577C131" w14:textId="77777777" w:rsidTr="00B02BE9">
        <w:trPr>
          <w:trHeight w:val="251"/>
          <w:jc w:val="center"/>
        </w:trPr>
        <w:tc>
          <w:tcPr>
            <w:tcW w:w="1177" w:type="dxa"/>
            <w:vMerge/>
          </w:tcPr>
          <w:p w14:paraId="0A58168F"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70661635"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Papillo machaon</w:t>
            </w:r>
          </w:p>
        </w:tc>
        <w:tc>
          <w:tcPr>
            <w:tcW w:w="1645" w:type="dxa"/>
          </w:tcPr>
          <w:p w14:paraId="176EDA2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12B4D1F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3DE857A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3CC6A775" w14:textId="77777777" w:rsidTr="00B02BE9">
        <w:trPr>
          <w:trHeight w:val="247"/>
          <w:jc w:val="center"/>
        </w:trPr>
        <w:tc>
          <w:tcPr>
            <w:tcW w:w="1177" w:type="dxa"/>
            <w:vMerge w:val="restart"/>
          </w:tcPr>
          <w:p w14:paraId="2E3B43A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12</w:t>
            </w:r>
          </w:p>
        </w:tc>
        <w:tc>
          <w:tcPr>
            <w:tcW w:w="2759" w:type="dxa"/>
          </w:tcPr>
          <w:p w14:paraId="329E2E43"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populi</w:t>
            </w:r>
          </w:p>
        </w:tc>
        <w:tc>
          <w:tcPr>
            <w:tcW w:w="1645" w:type="dxa"/>
          </w:tcPr>
          <w:p w14:paraId="796191B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2F1FD6FF"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7387D36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52692D" w:rsidRPr="00F74948" w14:paraId="4C1CC23B" w14:textId="77777777" w:rsidTr="00B02BE9">
        <w:trPr>
          <w:trHeight w:val="238"/>
          <w:jc w:val="center"/>
        </w:trPr>
        <w:tc>
          <w:tcPr>
            <w:tcW w:w="1177" w:type="dxa"/>
            <w:vMerge/>
          </w:tcPr>
          <w:p w14:paraId="2C130973"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715E415D"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Lycaena dispar</w:t>
            </w:r>
          </w:p>
        </w:tc>
        <w:tc>
          <w:tcPr>
            <w:tcW w:w="1645" w:type="dxa"/>
          </w:tcPr>
          <w:p w14:paraId="47FE7CA7"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900F3D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497BC3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9EF2A5F" w14:textId="77777777" w:rsidTr="00B02BE9">
        <w:trPr>
          <w:trHeight w:val="85"/>
          <w:jc w:val="center"/>
        </w:trPr>
        <w:tc>
          <w:tcPr>
            <w:tcW w:w="1177" w:type="dxa"/>
            <w:vMerge/>
          </w:tcPr>
          <w:p w14:paraId="06541E04"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41024FE"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Lopinga achine</w:t>
            </w:r>
          </w:p>
        </w:tc>
        <w:tc>
          <w:tcPr>
            <w:tcW w:w="1645" w:type="dxa"/>
          </w:tcPr>
          <w:p w14:paraId="5A67FE3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28F5013"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2EFFE48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52692D" w:rsidRPr="00F74948" w14:paraId="2BA16D50" w14:textId="77777777" w:rsidTr="00B02BE9">
        <w:trPr>
          <w:trHeight w:val="232"/>
          <w:jc w:val="center"/>
        </w:trPr>
        <w:tc>
          <w:tcPr>
            <w:tcW w:w="1177" w:type="dxa"/>
            <w:vMerge/>
          </w:tcPr>
          <w:p w14:paraId="573946BE"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4B5BC4C2"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Euphydryas maturna</w:t>
            </w:r>
          </w:p>
        </w:tc>
        <w:tc>
          <w:tcPr>
            <w:tcW w:w="1645" w:type="dxa"/>
          </w:tcPr>
          <w:p w14:paraId="1A98293C"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A72A5B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1559" w:type="dxa"/>
          </w:tcPr>
          <w:p w14:paraId="7B4BF27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3</w:t>
            </w:r>
          </w:p>
        </w:tc>
      </w:tr>
      <w:tr w:rsidR="0052692D" w:rsidRPr="00F74948" w14:paraId="20FC241D" w14:textId="77777777" w:rsidTr="00B02BE9">
        <w:trPr>
          <w:trHeight w:val="268"/>
          <w:jc w:val="center"/>
        </w:trPr>
        <w:tc>
          <w:tcPr>
            <w:tcW w:w="1177" w:type="dxa"/>
            <w:vMerge/>
          </w:tcPr>
          <w:p w14:paraId="6AEB64CF"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38755BA"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p>
        </w:tc>
        <w:tc>
          <w:tcPr>
            <w:tcW w:w="1645" w:type="dxa"/>
          </w:tcPr>
          <w:p w14:paraId="59F0BC93"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37F44D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4480EC7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260F4ABC" w14:textId="77777777" w:rsidTr="00B02BE9">
        <w:trPr>
          <w:trHeight w:val="268"/>
          <w:jc w:val="center"/>
        </w:trPr>
        <w:tc>
          <w:tcPr>
            <w:tcW w:w="1177" w:type="dxa"/>
            <w:vMerge/>
          </w:tcPr>
          <w:p w14:paraId="04023DB0"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505318C"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Apatura iris</w:t>
            </w:r>
          </w:p>
        </w:tc>
        <w:tc>
          <w:tcPr>
            <w:tcW w:w="1645" w:type="dxa"/>
          </w:tcPr>
          <w:p w14:paraId="134AB2EF"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33BF43F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B9ECC4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23459043" w14:textId="77777777" w:rsidTr="00B02BE9">
        <w:trPr>
          <w:trHeight w:val="226"/>
          <w:jc w:val="center"/>
        </w:trPr>
        <w:tc>
          <w:tcPr>
            <w:tcW w:w="1177" w:type="dxa"/>
            <w:vMerge w:val="restart"/>
          </w:tcPr>
          <w:p w14:paraId="33B2D5B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14</w:t>
            </w:r>
          </w:p>
        </w:tc>
        <w:tc>
          <w:tcPr>
            <w:tcW w:w="2759" w:type="dxa"/>
          </w:tcPr>
          <w:p w14:paraId="6EBD3833"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Lycaena dispar</w:t>
            </w:r>
          </w:p>
        </w:tc>
        <w:tc>
          <w:tcPr>
            <w:tcW w:w="1645" w:type="dxa"/>
          </w:tcPr>
          <w:p w14:paraId="6C21E64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6B8B0A7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01DD37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0CFC783D" w14:textId="77777777" w:rsidTr="00B02BE9">
        <w:trPr>
          <w:trHeight w:val="251"/>
          <w:jc w:val="center"/>
        </w:trPr>
        <w:tc>
          <w:tcPr>
            <w:tcW w:w="1177" w:type="dxa"/>
            <w:vMerge/>
          </w:tcPr>
          <w:p w14:paraId="3EBC17A2"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50E36BA8"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Apatura iris</w:t>
            </w:r>
          </w:p>
        </w:tc>
        <w:tc>
          <w:tcPr>
            <w:tcW w:w="1645" w:type="dxa"/>
          </w:tcPr>
          <w:p w14:paraId="3FA5E2A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9F4D33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058E2A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2B85A21F" w14:textId="77777777" w:rsidTr="00B02BE9">
        <w:trPr>
          <w:trHeight w:val="285"/>
          <w:jc w:val="center"/>
        </w:trPr>
        <w:tc>
          <w:tcPr>
            <w:tcW w:w="1177" w:type="dxa"/>
            <w:vMerge/>
          </w:tcPr>
          <w:p w14:paraId="4C9D85E4"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52264B7A"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iCs/>
                <w:sz w:val="20"/>
                <w:szCs w:val="20"/>
              </w:rPr>
              <w:t>Apatura ilia</w:t>
            </w:r>
          </w:p>
        </w:tc>
        <w:tc>
          <w:tcPr>
            <w:tcW w:w="1645" w:type="dxa"/>
          </w:tcPr>
          <w:p w14:paraId="222A646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F59CE01"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4340E45D"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38EE764A" w14:textId="77777777" w:rsidTr="00B02BE9">
        <w:trPr>
          <w:trHeight w:val="220"/>
          <w:jc w:val="center"/>
        </w:trPr>
        <w:tc>
          <w:tcPr>
            <w:tcW w:w="1177" w:type="dxa"/>
          </w:tcPr>
          <w:p w14:paraId="40A94D0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16</w:t>
            </w:r>
          </w:p>
        </w:tc>
        <w:tc>
          <w:tcPr>
            <w:tcW w:w="2759" w:type="dxa"/>
          </w:tcPr>
          <w:p w14:paraId="39FD40F0"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Limenitis camilla</w:t>
            </w:r>
          </w:p>
        </w:tc>
        <w:tc>
          <w:tcPr>
            <w:tcW w:w="1645" w:type="dxa"/>
          </w:tcPr>
          <w:p w14:paraId="43B11BE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7C87D87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288108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52692D" w:rsidRPr="00F74948" w14:paraId="25C764B2" w14:textId="77777777" w:rsidTr="00B02BE9">
        <w:trPr>
          <w:trHeight w:val="209"/>
          <w:jc w:val="center"/>
        </w:trPr>
        <w:tc>
          <w:tcPr>
            <w:tcW w:w="1177" w:type="dxa"/>
          </w:tcPr>
          <w:p w14:paraId="2F3CC2A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18</w:t>
            </w:r>
          </w:p>
        </w:tc>
        <w:tc>
          <w:tcPr>
            <w:tcW w:w="2759" w:type="dxa"/>
          </w:tcPr>
          <w:p w14:paraId="4904ACB4"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Coenonympha hero</w:t>
            </w:r>
          </w:p>
        </w:tc>
        <w:tc>
          <w:tcPr>
            <w:tcW w:w="1645" w:type="dxa"/>
          </w:tcPr>
          <w:p w14:paraId="53625107"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7DCB5900"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7D223E92"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5B093AF4" w14:textId="77777777" w:rsidTr="00B02BE9">
        <w:trPr>
          <w:trHeight w:val="213"/>
          <w:jc w:val="center"/>
        </w:trPr>
        <w:tc>
          <w:tcPr>
            <w:tcW w:w="1177" w:type="dxa"/>
            <w:vMerge w:val="restart"/>
          </w:tcPr>
          <w:p w14:paraId="6D6ECBA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20</w:t>
            </w:r>
          </w:p>
        </w:tc>
        <w:tc>
          <w:tcPr>
            <w:tcW w:w="2759" w:type="dxa"/>
          </w:tcPr>
          <w:p w14:paraId="4E883224"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iCs/>
                <w:sz w:val="20"/>
                <w:szCs w:val="20"/>
              </w:rPr>
              <w:t>Apatura ilia</w:t>
            </w:r>
          </w:p>
        </w:tc>
        <w:tc>
          <w:tcPr>
            <w:tcW w:w="1645" w:type="dxa"/>
          </w:tcPr>
          <w:p w14:paraId="59F872C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B593FF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9F805F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1D63862E" w14:textId="77777777" w:rsidTr="00B02BE9">
        <w:trPr>
          <w:trHeight w:val="217"/>
          <w:jc w:val="center"/>
        </w:trPr>
        <w:tc>
          <w:tcPr>
            <w:tcW w:w="1177" w:type="dxa"/>
            <w:vMerge/>
          </w:tcPr>
          <w:p w14:paraId="0C279044"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64D62A36"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Lycaena dispar</w:t>
            </w:r>
          </w:p>
        </w:tc>
        <w:tc>
          <w:tcPr>
            <w:tcW w:w="1645" w:type="dxa"/>
          </w:tcPr>
          <w:p w14:paraId="071E4B9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3046778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A64858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0BA91DE4" w14:textId="77777777" w:rsidTr="00B02BE9">
        <w:trPr>
          <w:trHeight w:val="221"/>
          <w:jc w:val="center"/>
        </w:trPr>
        <w:tc>
          <w:tcPr>
            <w:tcW w:w="1177" w:type="dxa"/>
          </w:tcPr>
          <w:p w14:paraId="0E1F490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22</w:t>
            </w:r>
          </w:p>
        </w:tc>
        <w:tc>
          <w:tcPr>
            <w:tcW w:w="2759" w:type="dxa"/>
          </w:tcPr>
          <w:p w14:paraId="6141AC31"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sz w:val="20"/>
                <w:szCs w:val="20"/>
              </w:rPr>
              <w:t>Papilio machaon</w:t>
            </w:r>
          </w:p>
        </w:tc>
        <w:tc>
          <w:tcPr>
            <w:tcW w:w="1645" w:type="dxa"/>
          </w:tcPr>
          <w:p w14:paraId="2F77D068"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2283023F"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16F9E3E9"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4AEBAC0" w14:textId="77777777" w:rsidTr="00B02BE9">
        <w:trPr>
          <w:trHeight w:val="211"/>
          <w:jc w:val="center"/>
        </w:trPr>
        <w:tc>
          <w:tcPr>
            <w:tcW w:w="1177" w:type="dxa"/>
            <w:vMerge w:val="restart"/>
          </w:tcPr>
          <w:p w14:paraId="71EC68CD"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24</w:t>
            </w:r>
          </w:p>
        </w:tc>
        <w:tc>
          <w:tcPr>
            <w:tcW w:w="2759" w:type="dxa"/>
          </w:tcPr>
          <w:p w14:paraId="157D6A6D" w14:textId="77777777" w:rsidR="0052692D" w:rsidRPr="00F74948" w:rsidRDefault="0052692D" w:rsidP="00B02BE9">
            <w:pPr>
              <w:spacing w:after="0" w:line="240" w:lineRule="auto"/>
              <w:rPr>
                <w:rFonts w:ascii="Times New Roman" w:hAnsi="Times New Roman" w:cs="Times New Roman"/>
                <w:i/>
                <w:sz w:val="20"/>
                <w:szCs w:val="20"/>
              </w:rPr>
            </w:pPr>
            <w:r w:rsidRPr="00F74948">
              <w:rPr>
                <w:rFonts w:ascii="Times New Roman" w:hAnsi="Times New Roman" w:cs="Times New Roman"/>
                <w:i/>
                <w:iCs/>
                <w:sz w:val="20"/>
                <w:szCs w:val="20"/>
              </w:rPr>
              <w:t>Apatura ilia</w:t>
            </w:r>
          </w:p>
        </w:tc>
        <w:tc>
          <w:tcPr>
            <w:tcW w:w="1645" w:type="dxa"/>
          </w:tcPr>
          <w:p w14:paraId="0768851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4FC633E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1C2AE8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000E534" w14:textId="77777777" w:rsidTr="00B02BE9">
        <w:trPr>
          <w:trHeight w:val="201"/>
          <w:jc w:val="center"/>
        </w:trPr>
        <w:tc>
          <w:tcPr>
            <w:tcW w:w="1177" w:type="dxa"/>
            <w:vMerge/>
          </w:tcPr>
          <w:p w14:paraId="5E3F30B1"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393BD815"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Lycaena dispar</w:t>
            </w:r>
          </w:p>
        </w:tc>
        <w:tc>
          <w:tcPr>
            <w:tcW w:w="1645" w:type="dxa"/>
          </w:tcPr>
          <w:p w14:paraId="47DD790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1679658D"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4A39A1CC"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9639020" w14:textId="77777777" w:rsidTr="00B02BE9">
        <w:trPr>
          <w:trHeight w:val="205"/>
          <w:jc w:val="center"/>
        </w:trPr>
        <w:tc>
          <w:tcPr>
            <w:tcW w:w="1177" w:type="dxa"/>
            <w:vMerge/>
          </w:tcPr>
          <w:p w14:paraId="5D65CA6A"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25132C23" w14:textId="77777777" w:rsidR="0052692D" w:rsidRPr="00F74948" w:rsidRDefault="0052692D" w:rsidP="00B02BE9">
            <w:pPr>
              <w:spacing w:after="0" w:line="240" w:lineRule="auto"/>
              <w:rPr>
                <w:rFonts w:ascii="Times New Roman" w:hAnsi="Times New Roman" w:cs="Times New Roman"/>
                <w:b/>
                <w:i/>
                <w:sz w:val="20"/>
                <w:szCs w:val="20"/>
              </w:rPr>
            </w:pPr>
            <w:r w:rsidRPr="00F74948">
              <w:rPr>
                <w:rFonts w:ascii="Times New Roman" w:hAnsi="Times New Roman" w:cs="Times New Roman"/>
                <w:b/>
                <w:i/>
                <w:sz w:val="20"/>
                <w:szCs w:val="20"/>
              </w:rPr>
              <w:t>Coenonympha hero</w:t>
            </w:r>
          </w:p>
        </w:tc>
        <w:tc>
          <w:tcPr>
            <w:tcW w:w="1645" w:type="dxa"/>
          </w:tcPr>
          <w:p w14:paraId="6B90F635"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334231A3"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D7700BA"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47F7E8D7" w14:textId="77777777" w:rsidTr="00B02BE9">
        <w:trPr>
          <w:trHeight w:val="195"/>
          <w:jc w:val="center"/>
        </w:trPr>
        <w:tc>
          <w:tcPr>
            <w:tcW w:w="1177" w:type="dxa"/>
            <w:vMerge w:val="restart"/>
          </w:tcPr>
          <w:p w14:paraId="6B9CEA13"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30</w:t>
            </w:r>
          </w:p>
        </w:tc>
        <w:tc>
          <w:tcPr>
            <w:tcW w:w="2759" w:type="dxa"/>
          </w:tcPr>
          <w:p w14:paraId="7DCCBB8E" w14:textId="77777777" w:rsidR="0052692D" w:rsidRPr="00F74948" w:rsidRDefault="0052692D" w:rsidP="00B02BE9">
            <w:pPr>
              <w:spacing w:after="0" w:line="240" w:lineRule="auto"/>
              <w:rPr>
                <w:rFonts w:ascii="Times New Roman" w:hAnsi="Times New Roman" w:cs="Times New Roman"/>
                <w:b/>
                <w:sz w:val="20"/>
                <w:szCs w:val="20"/>
              </w:rPr>
            </w:pPr>
            <w:r w:rsidRPr="00F74948">
              <w:rPr>
                <w:rFonts w:ascii="Times New Roman" w:hAnsi="Times New Roman" w:cs="Times New Roman"/>
                <w:b/>
                <w:i/>
                <w:sz w:val="20"/>
                <w:szCs w:val="20"/>
              </w:rPr>
              <w:t>Lycaena dispar</w:t>
            </w:r>
          </w:p>
        </w:tc>
        <w:tc>
          <w:tcPr>
            <w:tcW w:w="1645" w:type="dxa"/>
          </w:tcPr>
          <w:p w14:paraId="3244431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7FCE1FE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1AB696B"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D786962" w14:textId="77777777" w:rsidTr="00B02BE9">
        <w:trPr>
          <w:trHeight w:val="250"/>
          <w:jc w:val="center"/>
        </w:trPr>
        <w:tc>
          <w:tcPr>
            <w:tcW w:w="1177" w:type="dxa"/>
            <w:vMerge/>
          </w:tcPr>
          <w:p w14:paraId="0CAC5813"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4ABB8DD2" w14:textId="77777777" w:rsidR="0052692D" w:rsidRPr="00F74948" w:rsidRDefault="0052692D" w:rsidP="00B02BE9">
            <w:pPr>
              <w:spacing w:after="0" w:line="240" w:lineRule="auto"/>
              <w:rPr>
                <w:rFonts w:ascii="Times New Roman" w:hAnsi="Times New Roman" w:cs="Times New Roman"/>
                <w:sz w:val="20"/>
                <w:szCs w:val="20"/>
              </w:rPr>
            </w:pPr>
            <w:r w:rsidRPr="00F74948">
              <w:rPr>
                <w:rFonts w:ascii="Times New Roman" w:hAnsi="Times New Roman" w:cs="Times New Roman"/>
                <w:i/>
                <w:iCs/>
                <w:sz w:val="20"/>
                <w:szCs w:val="20"/>
              </w:rPr>
              <w:t xml:space="preserve">Apatura ilia </w:t>
            </w:r>
          </w:p>
        </w:tc>
        <w:tc>
          <w:tcPr>
            <w:tcW w:w="1645" w:type="dxa"/>
          </w:tcPr>
          <w:p w14:paraId="183C7E9E"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63D23841"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2C5130C"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r>
      <w:tr w:rsidR="0052692D" w:rsidRPr="00F74948" w14:paraId="2FA5327E" w14:textId="77777777" w:rsidTr="00B02BE9">
        <w:trPr>
          <w:trHeight w:val="285"/>
          <w:jc w:val="center"/>
        </w:trPr>
        <w:tc>
          <w:tcPr>
            <w:tcW w:w="1177" w:type="dxa"/>
            <w:vMerge/>
          </w:tcPr>
          <w:p w14:paraId="7F6FAD03" w14:textId="77777777" w:rsidR="0052692D" w:rsidRPr="00F74948" w:rsidRDefault="0052692D" w:rsidP="00B02BE9">
            <w:pPr>
              <w:spacing w:after="0" w:line="240" w:lineRule="auto"/>
              <w:jc w:val="center"/>
              <w:rPr>
                <w:rFonts w:ascii="Times New Roman" w:hAnsi="Times New Roman" w:cs="Times New Roman"/>
                <w:sz w:val="20"/>
                <w:szCs w:val="20"/>
              </w:rPr>
            </w:pPr>
          </w:p>
        </w:tc>
        <w:tc>
          <w:tcPr>
            <w:tcW w:w="2759" w:type="dxa"/>
          </w:tcPr>
          <w:p w14:paraId="7A4D592D" w14:textId="77777777" w:rsidR="0052692D" w:rsidRPr="00F74948" w:rsidRDefault="0052692D" w:rsidP="00B02BE9">
            <w:pPr>
              <w:spacing w:after="0" w:line="240" w:lineRule="auto"/>
              <w:rPr>
                <w:rFonts w:ascii="Times New Roman" w:hAnsi="Times New Roman" w:cs="Times New Roman"/>
                <w:i/>
                <w:iCs/>
                <w:sz w:val="20"/>
                <w:szCs w:val="20"/>
              </w:rPr>
            </w:pPr>
            <w:r w:rsidRPr="00F74948">
              <w:rPr>
                <w:rFonts w:ascii="Times New Roman" w:hAnsi="Times New Roman" w:cs="Times New Roman"/>
                <w:i/>
                <w:sz w:val="20"/>
                <w:szCs w:val="20"/>
              </w:rPr>
              <w:t>Limenitis camilla</w:t>
            </w:r>
          </w:p>
        </w:tc>
        <w:tc>
          <w:tcPr>
            <w:tcW w:w="1645" w:type="dxa"/>
          </w:tcPr>
          <w:p w14:paraId="046314C1"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81FD7E6"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8AA7DB4" w14:textId="77777777" w:rsidR="0052692D" w:rsidRPr="00F74948" w:rsidRDefault="0052692D" w:rsidP="00B02BE9">
            <w:pPr>
              <w:spacing w:after="0" w:line="240" w:lineRule="auto"/>
              <w:jc w:val="center"/>
              <w:rPr>
                <w:rFonts w:ascii="Times New Roman" w:hAnsi="Times New Roman" w:cs="Times New Roman"/>
                <w:sz w:val="20"/>
                <w:szCs w:val="20"/>
              </w:rPr>
            </w:pPr>
            <w:r w:rsidRPr="00F74948">
              <w:rPr>
                <w:rFonts w:ascii="Times New Roman" w:hAnsi="Times New Roman" w:cs="Times New Roman"/>
                <w:sz w:val="20"/>
                <w:szCs w:val="20"/>
              </w:rPr>
              <w:t>1</w:t>
            </w:r>
          </w:p>
        </w:tc>
      </w:tr>
    </w:tbl>
    <w:p w14:paraId="6F8EC5EA" w14:textId="77777777" w:rsidR="0052692D" w:rsidRPr="00F74948" w:rsidRDefault="0052692D" w:rsidP="0052692D">
      <w:pPr>
        <w:spacing w:after="0" w:line="240" w:lineRule="auto"/>
        <w:jc w:val="both"/>
        <w:rPr>
          <w:rFonts w:ascii="Times New Roman" w:eastAsia="Times New Roman" w:hAnsi="Times New Roman" w:cs="Times New Roman"/>
          <w:b/>
          <w:sz w:val="20"/>
          <w:szCs w:val="20"/>
        </w:rPr>
      </w:pPr>
    </w:p>
    <w:p w14:paraId="534BA069"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b/>
          <w:sz w:val="24"/>
          <w:szCs w:val="24"/>
          <w:shd w:val="clear" w:color="auto" w:fill="FFFFFF"/>
        </w:rPr>
        <w:t>Skabiosu pļavraibenis</w:t>
      </w:r>
      <w:r w:rsidRPr="00F74948">
        <w:rPr>
          <w:rStyle w:val="apple-converted-space"/>
          <w:b/>
          <w:sz w:val="24"/>
          <w:shd w:val="clear" w:color="auto" w:fill="FFFFFF"/>
        </w:rPr>
        <w:t> (</w:t>
      </w:r>
      <w:r w:rsidRPr="00F74948">
        <w:rPr>
          <w:rStyle w:val="Izclums"/>
          <w:rFonts w:ascii="Times New Roman" w:hAnsi="Times New Roman" w:cs="Times New Roman"/>
          <w:b/>
          <w:sz w:val="24"/>
          <w:szCs w:val="24"/>
          <w:shd w:val="clear" w:color="auto" w:fill="FFFFFF"/>
        </w:rPr>
        <w:t>Euphydryas aurinia</w:t>
      </w:r>
      <w:r w:rsidRPr="00F74948">
        <w:rPr>
          <w:rFonts w:ascii="Times New Roman" w:hAnsi="Times New Roman" w:cs="Times New Roman"/>
          <w:b/>
          <w:sz w:val="24"/>
          <w:szCs w:val="24"/>
        </w:rPr>
        <w:t xml:space="preserve">) </w:t>
      </w:r>
      <w:r w:rsidRPr="00F74948">
        <w:rPr>
          <w:rFonts w:ascii="Times New Roman" w:hAnsi="Times New Roman" w:cs="Times New Roman"/>
          <w:sz w:val="24"/>
          <w:szCs w:val="24"/>
        </w:rPr>
        <w:t>fona</w:t>
      </w:r>
      <w:r w:rsidRPr="00F74948">
        <w:rPr>
          <w:rFonts w:ascii="Times New Roman" w:hAnsi="Times New Roman" w:cs="Times New Roman"/>
          <w:b/>
          <w:sz w:val="24"/>
          <w:szCs w:val="24"/>
        </w:rPr>
        <w:t xml:space="preserve"> </w:t>
      </w:r>
      <w:r w:rsidRPr="00F74948">
        <w:rPr>
          <w:rFonts w:ascii="Times New Roman" w:hAnsi="Times New Roman" w:cs="Times New Roman"/>
          <w:sz w:val="24"/>
          <w:szCs w:val="24"/>
        </w:rPr>
        <w:t xml:space="preserve">monitoringa ietvaros veikto uzskaišu rezultātā līdz šim novērots tikai viens šīs sugas īpatnis 2015. gadā 2. monitoringa kvadrātā 2. uzskaites maršrutā (skat. </w:t>
      </w:r>
      <w:r w:rsidRPr="00F74948">
        <w:rPr>
          <w:rFonts w:ascii="Times New Roman" w:hAnsi="Times New Roman" w:cs="Times New Roman"/>
          <w:sz w:val="24"/>
        </w:rPr>
        <w:t>4</w:t>
      </w:r>
      <w:r>
        <w:rPr>
          <w:rFonts w:ascii="Times New Roman" w:hAnsi="Times New Roman" w:cs="Times New Roman"/>
          <w:sz w:val="24"/>
        </w:rPr>
        <w:t>.2</w:t>
      </w:r>
      <w:r w:rsidRPr="00F74948">
        <w:rPr>
          <w:rFonts w:ascii="Times New Roman" w:hAnsi="Times New Roman" w:cs="Times New Roman"/>
          <w:sz w:val="24"/>
        </w:rPr>
        <w:t>.4. attēls)</w:t>
      </w:r>
      <w:r w:rsidRPr="00F74948">
        <w:rPr>
          <w:rFonts w:ascii="Times New Roman" w:hAnsi="Times New Roman" w:cs="Times New Roman"/>
          <w:sz w:val="24"/>
          <w:szCs w:val="24"/>
        </w:rPr>
        <w:t>. Konstatētā sugas atradne ietilpst dabas lieguma „Brienamais purvs” teritorijā. Suga konstatēta netipiskā dzīvotnē. Suga pamatā apdzīvo slapjas pļavas, kurās sastopams barības augs pļavas vilkmēle (</w:t>
      </w:r>
      <w:r w:rsidRPr="00F74948">
        <w:rPr>
          <w:rFonts w:ascii="Times New Roman" w:hAnsi="Times New Roman" w:cs="Times New Roman"/>
          <w:i/>
          <w:sz w:val="24"/>
          <w:szCs w:val="24"/>
        </w:rPr>
        <w:t>Succisa pratensis</w:t>
      </w:r>
      <w:r w:rsidRPr="00F74948">
        <w:rPr>
          <w:rFonts w:ascii="Times New Roman" w:hAnsi="Times New Roman" w:cs="Times New Roman"/>
          <w:sz w:val="24"/>
          <w:szCs w:val="24"/>
        </w:rPr>
        <w:t>).</w:t>
      </w:r>
    </w:p>
    <w:p w14:paraId="1755C678" w14:textId="77777777" w:rsidR="0052692D" w:rsidRPr="00F74948" w:rsidRDefault="0052692D" w:rsidP="0052692D">
      <w:pPr>
        <w:spacing w:after="0" w:line="240" w:lineRule="auto"/>
        <w:jc w:val="both"/>
        <w:rPr>
          <w:rFonts w:ascii="Times New Roman" w:eastAsia="Times New Roman" w:hAnsi="Times New Roman" w:cs="Times New Roman"/>
          <w:b/>
          <w:sz w:val="24"/>
          <w:szCs w:val="24"/>
        </w:rPr>
      </w:pPr>
    </w:p>
    <w:p w14:paraId="50ABB9C4" w14:textId="77777777" w:rsidR="0052692D" w:rsidRPr="00F74948" w:rsidRDefault="0052692D" w:rsidP="0052692D">
      <w:pPr>
        <w:pStyle w:val="Default"/>
        <w:jc w:val="center"/>
        <w:rPr>
          <w:lang w:val="lv-LV"/>
        </w:rPr>
      </w:pPr>
      <w:r w:rsidRPr="00F74948">
        <w:rPr>
          <w:iCs/>
          <w:noProof/>
          <w:lang w:val="lv-LV" w:eastAsia="lv-LV"/>
        </w:rPr>
        <w:drawing>
          <wp:inline distT="0" distB="0" distL="0" distR="0" wp14:anchorId="0CFB7B33" wp14:editId="53F90271">
            <wp:extent cx="6120000" cy="3983352"/>
            <wp:effectExtent l="0" t="0" r="0" b="0"/>
            <wp:docPr id="235" name="Picture 235" descr="C:\Users\Uldis\Desktop\2_kvadrats_Grobinja_Dienastaurinju_2_marsruts_Kopbi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dis\Desktop\2_kvadrats_Grobinja_Dienastaurinju_2_marsruts_Kopbilde.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391"/>
                    <a:stretch/>
                  </pic:blipFill>
                  <pic:spPr bwMode="auto">
                    <a:xfrm>
                      <a:off x="0" y="0"/>
                      <a:ext cx="6120000" cy="3983352"/>
                    </a:xfrm>
                    <a:prstGeom prst="rect">
                      <a:avLst/>
                    </a:prstGeom>
                    <a:noFill/>
                    <a:ln>
                      <a:noFill/>
                    </a:ln>
                    <a:extLst>
                      <a:ext uri="{53640926-AAD7-44D8-BBD7-CCE9431645EC}">
                        <a14:shadowObscured xmlns:a14="http://schemas.microsoft.com/office/drawing/2010/main"/>
                      </a:ext>
                    </a:extLst>
                  </pic:spPr>
                </pic:pic>
              </a:graphicData>
            </a:graphic>
          </wp:inline>
        </w:drawing>
      </w:r>
      <w:r w:rsidRPr="00F74948">
        <w:rPr>
          <w:iCs/>
          <w:lang w:val="lv-LV"/>
        </w:rPr>
        <w:br w:type="textWrapping" w:clear="all"/>
      </w:r>
      <w:r w:rsidRPr="00F74948">
        <w:rPr>
          <w:lang w:val="lv-LV"/>
        </w:rPr>
        <w:t>4.</w:t>
      </w:r>
      <w:r>
        <w:rPr>
          <w:lang w:val="lv-LV"/>
        </w:rPr>
        <w:t>2.</w:t>
      </w:r>
      <w:r w:rsidRPr="00F74948">
        <w:rPr>
          <w:lang w:val="lv-LV"/>
        </w:rPr>
        <w:t xml:space="preserve">4. attēls. </w:t>
      </w:r>
      <w:r w:rsidRPr="00F74948">
        <w:rPr>
          <w:b/>
          <w:shd w:val="clear" w:color="auto" w:fill="FFFFFF"/>
          <w:lang w:val="lv-LV"/>
        </w:rPr>
        <w:t xml:space="preserve">Skabiosu pļavraibeņa </w:t>
      </w:r>
      <w:r w:rsidRPr="00482300">
        <w:rPr>
          <w:rStyle w:val="apple-converted-space"/>
          <w:b/>
          <w:shd w:val="clear" w:color="auto" w:fill="FFFFFF"/>
          <w:lang w:val="lv-LV"/>
        </w:rPr>
        <w:t>(</w:t>
      </w:r>
      <w:r w:rsidRPr="00F74948">
        <w:rPr>
          <w:rStyle w:val="Izclums"/>
          <w:b/>
          <w:shd w:val="clear" w:color="auto" w:fill="FFFFFF"/>
          <w:lang w:val="lv-LV"/>
        </w:rPr>
        <w:t>Euphydryas aurinia</w:t>
      </w:r>
      <w:r w:rsidRPr="00F74948">
        <w:rPr>
          <w:b/>
          <w:lang w:val="lv-LV"/>
        </w:rPr>
        <w:t>)</w:t>
      </w:r>
      <w:r w:rsidRPr="00F74948">
        <w:rPr>
          <w:lang w:val="lv-LV"/>
        </w:rPr>
        <w:t xml:space="preserve"> atradne 2. kvadrātā DL „Brienamais purvs” (Foto U. Valainis).</w:t>
      </w:r>
    </w:p>
    <w:p w14:paraId="67027BAD" w14:textId="77777777" w:rsidR="0052692D" w:rsidRPr="00F74948" w:rsidRDefault="0052692D" w:rsidP="0052692D">
      <w:pPr>
        <w:pStyle w:val="Default"/>
        <w:jc w:val="center"/>
        <w:rPr>
          <w:iCs/>
          <w:lang w:val="lv-LV"/>
        </w:rPr>
      </w:pPr>
    </w:p>
    <w:p w14:paraId="654F9621" w14:textId="77777777" w:rsidR="0052692D" w:rsidRPr="00F74948" w:rsidRDefault="0052692D" w:rsidP="0052692D">
      <w:pPr>
        <w:pStyle w:val="Default"/>
        <w:jc w:val="both"/>
        <w:rPr>
          <w:lang w:val="lv-LV"/>
        </w:rPr>
      </w:pPr>
      <w:r w:rsidRPr="00F74948">
        <w:rPr>
          <w:iCs/>
          <w:lang w:val="lv-LV"/>
        </w:rPr>
        <w:t>Monitoringa kvadrātos visbiežāk sastopamā aizsargājamā suga ir</w:t>
      </w:r>
      <w:r w:rsidRPr="00F74948">
        <w:rPr>
          <w:b/>
          <w:lang w:val="lv-LV"/>
        </w:rPr>
        <w:t xml:space="preserve"> zirgskābeņu zilenītis (</w:t>
      </w:r>
      <w:r w:rsidRPr="00F74948">
        <w:rPr>
          <w:b/>
          <w:i/>
          <w:lang w:val="lv-LV"/>
        </w:rPr>
        <w:t>Lycaena dispar</w:t>
      </w:r>
      <w:r w:rsidRPr="00F74948">
        <w:rPr>
          <w:b/>
          <w:lang w:val="lv-LV"/>
        </w:rPr>
        <w:t xml:space="preserve">) </w:t>
      </w:r>
      <w:r w:rsidRPr="00F74948">
        <w:rPr>
          <w:lang w:val="lv-LV"/>
        </w:rPr>
        <w:t>(skat. 4.</w:t>
      </w:r>
      <w:r>
        <w:rPr>
          <w:lang w:val="lv-LV"/>
        </w:rPr>
        <w:t>2.</w:t>
      </w:r>
      <w:r w:rsidRPr="00F74948">
        <w:rPr>
          <w:lang w:val="lv-LV"/>
        </w:rPr>
        <w:t>5. un 4.</w:t>
      </w:r>
      <w:r>
        <w:rPr>
          <w:lang w:val="lv-LV"/>
        </w:rPr>
        <w:t>2.</w:t>
      </w:r>
      <w:r w:rsidRPr="00F74948">
        <w:rPr>
          <w:lang w:val="lv-LV"/>
        </w:rPr>
        <w:t>6. attēlu), kas konstatēta 6 kvadrātos (2., 12., 14., 20., 24. 30.). Suga konstatēta 2015. un 2016. gados, nevienā no kvadrātiem sugas relatīvajam blīvumam nepārsniedzot 1 balli (novēroti 1-3 īpatņi). 2017. gadā veiktajās uzskaitēs suga netika konstatēta nevienā no kvadrātiem. Iegūtie rezultāti var norādīt uz samērā mazu sugas piesaisti konkrētai vietai, samērā lielu sastopamību, un mazu populācijas blīvumu.</w:t>
      </w:r>
    </w:p>
    <w:p w14:paraId="393F5A9D" w14:textId="77777777" w:rsidR="0052692D" w:rsidRPr="00F74948" w:rsidRDefault="0052692D" w:rsidP="0052692D">
      <w:pPr>
        <w:pStyle w:val="Default"/>
        <w:rPr>
          <w:lang w:val="lv-LV"/>
        </w:rPr>
      </w:pPr>
    </w:p>
    <w:p w14:paraId="4E83FEB8" w14:textId="77777777" w:rsidR="0052692D" w:rsidRPr="00F74948" w:rsidRDefault="0052692D" w:rsidP="0052692D">
      <w:pPr>
        <w:pStyle w:val="Default"/>
        <w:jc w:val="center"/>
        <w:rPr>
          <w:lang w:val="lv-LV"/>
        </w:rPr>
      </w:pPr>
      <w:r w:rsidRPr="00F74948">
        <w:rPr>
          <w:noProof/>
          <w:lang w:val="lv-LV" w:eastAsia="lv-LV"/>
        </w:rPr>
        <w:drawing>
          <wp:inline distT="0" distB="0" distL="0" distR="0" wp14:anchorId="15A9CFB6" wp14:editId="7A75A142">
            <wp:extent cx="6120000" cy="4248991"/>
            <wp:effectExtent l="0" t="0" r="0" b="0"/>
            <wp:docPr id="236" name="Picture 236" descr="C:\Users\Maksims\Desktop\LEP_Lycaena_dis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ksims\Desktop\LEP_Lycaena_dispar.jpg"/>
                    <pic:cNvPicPr>
                      <a:picLocks noChangeAspect="1" noChangeArrowheads="1"/>
                    </pic:cNvPicPr>
                  </pic:nvPicPr>
                  <pic:blipFill rotWithShape="1">
                    <a:blip r:embed="rId35" cstate="screen">
                      <a:extLst>
                        <a:ext uri="{28A0092B-C50C-407E-A947-70E740481C1C}">
                          <a14:useLocalDpi xmlns:a14="http://schemas.microsoft.com/office/drawing/2010/main" val="0"/>
                        </a:ext>
                      </a:extLst>
                    </a:blip>
                    <a:srcRect t="2242" b="5139"/>
                    <a:stretch/>
                  </pic:blipFill>
                  <pic:spPr bwMode="auto">
                    <a:xfrm>
                      <a:off x="0" y="0"/>
                      <a:ext cx="6120000" cy="4248991"/>
                    </a:xfrm>
                    <a:prstGeom prst="rect">
                      <a:avLst/>
                    </a:prstGeom>
                    <a:noFill/>
                    <a:ln>
                      <a:noFill/>
                    </a:ln>
                    <a:extLst>
                      <a:ext uri="{53640926-AAD7-44D8-BBD7-CCE9431645EC}">
                        <a14:shadowObscured xmlns:a14="http://schemas.microsoft.com/office/drawing/2010/main"/>
                      </a:ext>
                    </a:extLst>
                  </pic:spPr>
                </pic:pic>
              </a:graphicData>
            </a:graphic>
          </wp:inline>
        </w:drawing>
      </w:r>
    </w:p>
    <w:p w14:paraId="38CFAFD6" w14:textId="77777777" w:rsidR="0052692D" w:rsidRPr="00F74948" w:rsidRDefault="0052692D" w:rsidP="0052692D">
      <w:pPr>
        <w:spacing w:after="0" w:line="240" w:lineRule="auto"/>
        <w:jc w:val="center"/>
        <w:rPr>
          <w:rFonts w:ascii="Times New Roman" w:hAnsi="Times New Roman" w:cs="Times New Roman"/>
          <w:sz w:val="24"/>
        </w:rPr>
      </w:pPr>
      <w:r w:rsidRPr="00F74948">
        <w:rPr>
          <w:rFonts w:ascii="Times New Roman" w:hAnsi="Times New Roman" w:cs="Times New Roman"/>
          <w:sz w:val="24"/>
        </w:rPr>
        <w:t>4.</w:t>
      </w:r>
      <w:r>
        <w:rPr>
          <w:rFonts w:ascii="Times New Roman" w:hAnsi="Times New Roman" w:cs="Times New Roman"/>
          <w:sz w:val="24"/>
        </w:rPr>
        <w:t>2.</w:t>
      </w:r>
      <w:r w:rsidRPr="00F74948">
        <w:rPr>
          <w:rFonts w:ascii="Times New Roman" w:hAnsi="Times New Roman" w:cs="Times New Roman"/>
          <w:sz w:val="24"/>
        </w:rPr>
        <w:t>5. attēls.</w:t>
      </w:r>
      <w:r w:rsidRPr="00F74948">
        <w:rPr>
          <w:sz w:val="24"/>
        </w:rPr>
        <w:t xml:space="preserve"> </w:t>
      </w:r>
      <w:r w:rsidRPr="00F74948">
        <w:rPr>
          <w:rFonts w:ascii="Times New Roman" w:hAnsi="Times New Roman" w:cs="Times New Roman"/>
          <w:sz w:val="24"/>
        </w:rPr>
        <w:t xml:space="preserve">Zirgskābeņu zilenītis </w:t>
      </w:r>
      <w:r w:rsidRPr="00F74948">
        <w:rPr>
          <w:rFonts w:ascii="Times New Roman" w:hAnsi="Times New Roman" w:cs="Times New Roman"/>
          <w:i/>
          <w:sz w:val="24"/>
        </w:rPr>
        <w:t>Lycaena dispar</w:t>
      </w:r>
      <w:r w:rsidRPr="00F74948">
        <w:rPr>
          <w:rFonts w:ascii="Times New Roman" w:hAnsi="Times New Roman" w:cs="Times New Roman"/>
          <w:sz w:val="24"/>
        </w:rPr>
        <w:t xml:space="preserve"> (Foto U. Piterāns).</w:t>
      </w:r>
    </w:p>
    <w:p w14:paraId="12997A2A" w14:textId="77777777" w:rsidR="0052692D" w:rsidRPr="00F74948" w:rsidRDefault="0052692D" w:rsidP="0052692D">
      <w:pPr>
        <w:spacing w:after="0" w:line="240" w:lineRule="auto"/>
        <w:jc w:val="center"/>
      </w:pPr>
    </w:p>
    <w:p w14:paraId="24F0536F" w14:textId="77777777" w:rsidR="0052692D" w:rsidRPr="00F74948" w:rsidRDefault="0052692D" w:rsidP="0052692D">
      <w:pPr>
        <w:pStyle w:val="Default"/>
        <w:jc w:val="center"/>
        <w:rPr>
          <w:lang w:val="lv-LV"/>
        </w:rPr>
      </w:pPr>
      <w:r w:rsidRPr="00F74948">
        <w:rPr>
          <w:noProof/>
          <w:lang w:val="lv-LV" w:eastAsia="lv-LV"/>
        </w:rPr>
        <w:drawing>
          <wp:inline distT="0" distB="0" distL="0" distR="0" wp14:anchorId="3BBC72C0" wp14:editId="39C17DF4">
            <wp:extent cx="6118349" cy="3218213"/>
            <wp:effectExtent l="0" t="0" r="0" b="1270"/>
            <wp:docPr id="237" name="Picture 237" descr="ftp://159.148.144.40/Fona_monitorings/Aizpilditas_Anketas/2016/Dienastauri%C5%86u_Uzskaite/14_kvadr%C4%81ts/fotoatt%C4%93li/P6033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tp://159.148.144.40/Fona_monitorings/Aizpilditas_Anketas/2016/Dienastauri%C5%86u_Uzskaite/14_kvadr%C4%81ts/fotoatt%C4%93li/P6033980.JPG"/>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t="26551" b="-1"/>
                    <a:stretch/>
                  </pic:blipFill>
                  <pic:spPr bwMode="auto">
                    <a:xfrm>
                      <a:off x="0" y="0"/>
                      <a:ext cx="6124077" cy="3221226"/>
                    </a:xfrm>
                    <a:prstGeom prst="rect">
                      <a:avLst/>
                    </a:prstGeom>
                    <a:noFill/>
                    <a:ln>
                      <a:noFill/>
                    </a:ln>
                    <a:extLst>
                      <a:ext uri="{53640926-AAD7-44D8-BBD7-CCE9431645EC}">
                        <a14:shadowObscured xmlns:a14="http://schemas.microsoft.com/office/drawing/2010/main"/>
                      </a:ext>
                    </a:extLst>
                  </pic:spPr>
                </pic:pic>
              </a:graphicData>
            </a:graphic>
          </wp:inline>
        </w:drawing>
      </w:r>
    </w:p>
    <w:p w14:paraId="32BD8950" w14:textId="77777777" w:rsidR="0052692D" w:rsidRDefault="0052692D" w:rsidP="0052692D">
      <w:pPr>
        <w:pStyle w:val="Default"/>
        <w:jc w:val="center"/>
        <w:rPr>
          <w:lang w:val="lv-LV"/>
        </w:rPr>
      </w:pPr>
      <w:r w:rsidRPr="00F74948">
        <w:rPr>
          <w:lang w:val="lv-LV"/>
        </w:rPr>
        <w:t>4.</w:t>
      </w:r>
      <w:r>
        <w:rPr>
          <w:lang w:val="lv-LV"/>
        </w:rPr>
        <w:t>2.</w:t>
      </w:r>
      <w:r w:rsidRPr="00F74948">
        <w:rPr>
          <w:lang w:val="lv-LV"/>
        </w:rPr>
        <w:t xml:space="preserve">6. attēls. Zirgskābeņu zilenīša </w:t>
      </w:r>
      <w:r w:rsidRPr="00F74948">
        <w:rPr>
          <w:i/>
          <w:lang w:val="lv-LV"/>
        </w:rPr>
        <w:t>Lycaena dispar</w:t>
      </w:r>
      <w:r w:rsidRPr="00F74948">
        <w:rPr>
          <w:lang w:val="lv-LV"/>
        </w:rPr>
        <w:t xml:space="preserve"> biotops 14. kvadrātā </w:t>
      </w:r>
    </w:p>
    <w:p w14:paraId="2C49A08C" w14:textId="77777777" w:rsidR="0052692D" w:rsidRPr="00F74948" w:rsidRDefault="0052692D" w:rsidP="0052692D">
      <w:pPr>
        <w:pStyle w:val="Default"/>
        <w:jc w:val="center"/>
        <w:rPr>
          <w:lang w:val="lv-LV"/>
        </w:rPr>
      </w:pPr>
      <w:r w:rsidRPr="00F74948">
        <w:rPr>
          <w:lang w:val="lv-LV"/>
        </w:rPr>
        <w:t>(Foto E. Ēmanis).</w:t>
      </w:r>
    </w:p>
    <w:p w14:paraId="1FA0F693" w14:textId="77777777" w:rsidR="0052692D" w:rsidRPr="00F74948" w:rsidRDefault="0052692D" w:rsidP="0052692D">
      <w:pPr>
        <w:pStyle w:val="Default"/>
        <w:rPr>
          <w:lang w:val="lv-LV"/>
        </w:rPr>
      </w:pPr>
    </w:p>
    <w:p w14:paraId="7D202576" w14:textId="77777777" w:rsidR="0052692D" w:rsidRPr="00F74948" w:rsidRDefault="0052692D" w:rsidP="0052692D">
      <w:pPr>
        <w:pStyle w:val="Default"/>
        <w:jc w:val="both"/>
        <w:rPr>
          <w:lang w:val="lv-LV"/>
        </w:rPr>
      </w:pPr>
      <w:r w:rsidRPr="00F74948">
        <w:rPr>
          <w:b/>
          <w:lang w:val="lv-LV"/>
        </w:rPr>
        <w:t>Ošu pļavraibenis (</w:t>
      </w:r>
      <w:r w:rsidRPr="00F74948">
        <w:rPr>
          <w:b/>
          <w:i/>
          <w:lang w:val="lv-LV"/>
        </w:rPr>
        <w:t>Euphydryas maturna</w:t>
      </w:r>
      <w:r w:rsidRPr="00F74948">
        <w:rPr>
          <w:b/>
          <w:lang w:val="lv-LV"/>
        </w:rPr>
        <w:t xml:space="preserve">) </w:t>
      </w:r>
      <w:r w:rsidRPr="00F74948">
        <w:rPr>
          <w:lang w:val="lv-LV"/>
        </w:rPr>
        <w:t>(skat. 4.</w:t>
      </w:r>
      <w:r>
        <w:rPr>
          <w:lang w:val="lv-LV"/>
        </w:rPr>
        <w:t>2.</w:t>
      </w:r>
      <w:r w:rsidRPr="00F74948">
        <w:rPr>
          <w:lang w:val="lv-LV"/>
        </w:rPr>
        <w:t>7. attēls) tika novērots</w:t>
      </w:r>
      <w:r w:rsidRPr="00F74948">
        <w:rPr>
          <w:iCs/>
          <w:lang w:val="lv-LV"/>
        </w:rPr>
        <w:t xml:space="preserve"> divos monitoringa kvadrātos. 12. monitoringa kvadrātā (</w:t>
      </w:r>
      <w:r w:rsidRPr="00F74948">
        <w:rPr>
          <w:lang w:val="lv-LV"/>
        </w:rPr>
        <w:t>skat. 4.</w:t>
      </w:r>
      <w:r>
        <w:rPr>
          <w:lang w:val="lv-LV"/>
        </w:rPr>
        <w:t>2.</w:t>
      </w:r>
      <w:r w:rsidRPr="00F74948">
        <w:rPr>
          <w:lang w:val="lv-LV"/>
        </w:rPr>
        <w:t>8. attēls)</w:t>
      </w:r>
      <w:r w:rsidRPr="00F74948">
        <w:rPr>
          <w:iCs/>
          <w:lang w:val="lv-LV"/>
        </w:rPr>
        <w:t xml:space="preserve"> 2016. un 2017. gadā sugas relatīvais blīvums sasniedza 3 balles. 2. monitoringa kvadrātā suga tika konstatēta tikai 2017. gadā un sugas relatīvais blīvums novērtēts ar 2 ballēm. Šāds rezultāts norāda uz atradņu stabilitāti. </w:t>
      </w:r>
    </w:p>
    <w:p w14:paraId="554A2BAF" w14:textId="77777777" w:rsidR="0052692D" w:rsidRPr="00F74948" w:rsidRDefault="0052692D" w:rsidP="0052692D">
      <w:pPr>
        <w:pStyle w:val="Default"/>
        <w:jc w:val="both"/>
        <w:rPr>
          <w:sz w:val="23"/>
          <w:szCs w:val="23"/>
          <w:lang w:val="lv-LV"/>
        </w:rPr>
      </w:pPr>
    </w:p>
    <w:p w14:paraId="197AB051" w14:textId="77777777" w:rsidR="0052692D" w:rsidRPr="00F74948" w:rsidRDefault="0052692D" w:rsidP="0052692D">
      <w:pPr>
        <w:pStyle w:val="Default"/>
        <w:jc w:val="center"/>
        <w:rPr>
          <w:lang w:val="lv-LV"/>
        </w:rPr>
      </w:pPr>
      <w:r w:rsidRPr="00F74948">
        <w:rPr>
          <w:noProof/>
          <w:lang w:val="lv-LV" w:eastAsia="lv-LV"/>
        </w:rPr>
        <w:drawing>
          <wp:inline distT="0" distB="0" distL="0" distR="0" wp14:anchorId="39D9901A" wp14:editId="0E5D206C">
            <wp:extent cx="6119418" cy="3431969"/>
            <wp:effectExtent l="0" t="0" r="0" b="0"/>
            <wp:docPr id="238" name="Picture 238" descr="C:\Users\Maksims\Desktop\LEP_Euphydryas_matu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ksims\Desktop\LEP_Euphydryas_maturna.jpg"/>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t="5766" b="7270"/>
                    <a:stretch/>
                  </pic:blipFill>
                  <pic:spPr bwMode="auto">
                    <a:xfrm>
                      <a:off x="0" y="0"/>
                      <a:ext cx="6126464" cy="343592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443"/>
      </w:tblGrid>
      <w:tr w:rsidR="0052692D" w:rsidRPr="00F74948" w14:paraId="03F10EE9" w14:textId="77777777" w:rsidTr="00B02BE9">
        <w:trPr>
          <w:trHeight w:val="247"/>
        </w:trPr>
        <w:tc>
          <w:tcPr>
            <w:tcW w:w="9443" w:type="dxa"/>
          </w:tcPr>
          <w:p w14:paraId="12CAE1CE" w14:textId="77777777" w:rsidR="0052692D" w:rsidRPr="00F74948" w:rsidRDefault="0052692D" w:rsidP="00B02BE9">
            <w:pPr>
              <w:autoSpaceDE w:val="0"/>
              <w:autoSpaceDN w:val="0"/>
              <w:adjustRightInd w:val="0"/>
              <w:spacing w:after="0" w:line="240" w:lineRule="auto"/>
              <w:jc w:val="center"/>
              <w:rPr>
                <w:rFonts w:ascii="Times New Roman" w:hAnsi="Times New Roman" w:cs="Times New Roman"/>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7. attēls. </w:t>
            </w:r>
            <w:r w:rsidRPr="00F74948">
              <w:rPr>
                <w:rFonts w:ascii="Times New Roman" w:hAnsi="Times New Roman" w:cs="Times New Roman"/>
                <w:sz w:val="24"/>
              </w:rPr>
              <w:t>Ošu pļavraibenis (</w:t>
            </w:r>
            <w:r w:rsidRPr="00F74948">
              <w:rPr>
                <w:rFonts w:ascii="Times New Roman" w:hAnsi="Times New Roman" w:cs="Times New Roman"/>
                <w:i/>
                <w:sz w:val="24"/>
              </w:rPr>
              <w:t>Euphydryas maturna</w:t>
            </w:r>
            <w:r w:rsidRPr="00F74948">
              <w:rPr>
                <w:rFonts w:ascii="Times New Roman" w:hAnsi="Times New Roman" w:cs="Times New Roman"/>
                <w:sz w:val="24"/>
              </w:rPr>
              <w:t>) (Foto U. Piterāns).</w:t>
            </w:r>
          </w:p>
          <w:p w14:paraId="0C454F2A" w14:textId="77777777" w:rsidR="0052692D" w:rsidRPr="00F74948" w:rsidRDefault="0052692D" w:rsidP="00B02BE9">
            <w:pPr>
              <w:autoSpaceDE w:val="0"/>
              <w:autoSpaceDN w:val="0"/>
              <w:adjustRightInd w:val="0"/>
              <w:spacing w:after="0" w:line="240" w:lineRule="auto"/>
              <w:jc w:val="center"/>
              <w:rPr>
                <w:rFonts w:ascii="Times New Roman" w:hAnsi="Times New Roman" w:cs="Times New Roman"/>
                <w:color w:val="000000"/>
                <w:sz w:val="23"/>
                <w:szCs w:val="23"/>
              </w:rPr>
            </w:pPr>
          </w:p>
          <w:p w14:paraId="59FAC1FE" w14:textId="77777777" w:rsidR="0052692D" w:rsidRPr="00F74948" w:rsidRDefault="0052692D" w:rsidP="00B02BE9">
            <w:pPr>
              <w:autoSpaceDE w:val="0"/>
              <w:autoSpaceDN w:val="0"/>
              <w:adjustRightInd w:val="0"/>
              <w:spacing w:after="0" w:line="240" w:lineRule="auto"/>
              <w:jc w:val="center"/>
              <w:rPr>
                <w:rFonts w:ascii="Times New Roman" w:hAnsi="Times New Roman" w:cs="Times New Roman"/>
                <w:color w:val="000000"/>
                <w:sz w:val="23"/>
                <w:szCs w:val="23"/>
              </w:rPr>
            </w:pPr>
            <w:r w:rsidRPr="00F74948">
              <w:rPr>
                <w:rFonts w:ascii="Times New Roman" w:hAnsi="Times New Roman" w:cs="Times New Roman"/>
                <w:color w:val="000000"/>
                <w:sz w:val="23"/>
                <w:szCs w:val="23"/>
              </w:rPr>
              <w:t xml:space="preserve">     </w:t>
            </w:r>
            <w:r w:rsidRPr="00F74948">
              <w:rPr>
                <w:noProof/>
                <w:lang w:eastAsia="lv-LV"/>
              </w:rPr>
              <w:drawing>
                <wp:inline distT="0" distB="0" distL="0" distR="0" wp14:anchorId="6433DD06" wp14:editId="595F4CAE">
                  <wp:extent cx="6120000" cy="2980047"/>
                  <wp:effectExtent l="0" t="0" r="0" b="0"/>
                  <wp:docPr id="239" name="Picture 239" descr="ftp://159.148.144.40/Fona_monitorings/Aizpilditas_Anketas/2015/Dienas_taurini/12_kv/bildes/12kv_4pos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p://159.148.144.40/Fona_monitorings/Aizpilditas_Anketas/2015/Dienas_taurini/12_kv/bildes/12kv_4posms.jpg"/>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l="10121" t="13614" r="12065"/>
                          <a:stretch/>
                        </pic:blipFill>
                        <pic:spPr bwMode="auto">
                          <a:xfrm>
                            <a:off x="0" y="0"/>
                            <a:ext cx="6120000" cy="29800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1D5A7C2" w14:textId="77777777" w:rsidR="0052692D" w:rsidRPr="00F74948" w:rsidRDefault="0052692D" w:rsidP="0052692D">
      <w:pPr>
        <w:spacing w:after="0" w:line="240" w:lineRule="auto"/>
        <w:jc w:val="center"/>
        <w:rPr>
          <w:rFonts w:ascii="Times New Roman" w:hAnsi="Times New Roman" w:cs="Times New Roman"/>
          <w:iCs/>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8. attēls. </w:t>
      </w:r>
      <w:r w:rsidRPr="00F74948">
        <w:rPr>
          <w:rFonts w:ascii="Times New Roman" w:hAnsi="Times New Roman" w:cs="Times New Roman"/>
          <w:sz w:val="24"/>
        </w:rPr>
        <w:t>Ošu pļavraibeņa (</w:t>
      </w:r>
      <w:r w:rsidRPr="00F74948">
        <w:rPr>
          <w:rFonts w:ascii="Times New Roman" w:hAnsi="Times New Roman" w:cs="Times New Roman"/>
          <w:i/>
          <w:sz w:val="24"/>
        </w:rPr>
        <w:t>Euphydryas maturna</w:t>
      </w:r>
      <w:r w:rsidRPr="00F74948">
        <w:rPr>
          <w:rFonts w:ascii="Times New Roman" w:hAnsi="Times New Roman" w:cs="Times New Roman"/>
          <w:sz w:val="24"/>
        </w:rPr>
        <w:t>)</w:t>
      </w:r>
      <w:r w:rsidRPr="00F74948">
        <w:rPr>
          <w:rFonts w:ascii="Times New Roman" w:hAnsi="Times New Roman" w:cs="Times New Roman"/>
          <w:iCs/>
          <w:sz w:val="24"/>
        </w:rPr>
        <w:t xml:space="preserve"> barošanās biotops 12. kvadrātā, </w:t>
      </w:r>
    </w:p>
    <w:p w14:paraId="0C919047" w14:textId="77777777" w:rsidR="0052692D" w:rsidRPr="00F74948" w:rsidRDefault="0052692D" w:rsidP="0052692D">
      <w:pPr>
        <w:spacing w:after="0" w:line="240" w:lineRule="auto"/>
        <w:jc w:val="center"/>
        <w:rPr>
          <w:rFonts w:ascii="Times New Roman" w:hAnsi="Times New Roman" w:cs="Times New Roman"/>
          <w:iCs/>
          <w:sz w:val="24"/>
        </w:rPr>
      </w:pPr>
      <w:r w:rsidRPr="00F74948">
        <w:rPr>
          <w:rFonts w:ascii="Times New Roman" w:hAnsi="Times New Roman" w:cs="Times New Roman"/>
          <w:iCs/>
          <w:sz w:val="24"/>
        </w:rPr>
        <w:t>(Foto U. Piterāns).</w:t>
      </w:r>
    </w:p>
    <w:p w14:paraId="47589C41" w14:textId="77777777" w:rsidR="0052692D" w:rsidRPr="00F74948" w:rsidRDefault="0052692D" w:rsidP="0052692D">
      <w:pPr>
        <w:spacing w:after="0" w:line="240" w:lineRule="auto"/>
        <w:jc w:val="both"/>
        <w:rPr>
          <w:rFonts w:ascii="Times New Roman" w:hAnsi="Times New Roman" w:cs="Times New Roman"/>
          <w:b/>
          <w:sz w:val="24"/>
          <w:szCs w:val="24"/>
        </w:rPr>
      </w:pPr>
    </w:p>
    <w:p w14:paraId="2D6F46C0"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b/>
          <w:sz w:val="24"/>
          <w:szCs w:val="24"/>
          <w:shd w:val="clear" w:color="auto" w:fill="FFFFFF"/>
        </w:rPr>
        <w:t>Meža sīksamtenis</w:t>
      </w:r>
      <w:r w:rsidRPr="00F74948">
        <w:rPr>
          <w:rStyle w:val="apple-converted-space"/>
          <w:b/>
          <w:sz w:val="24"/>
          <w:shd w:val="clear" w:color="auto" w:fill="FFFFFF"/>
        </w:rPr>
        <w:t> (</w:t>
      </w:r>
      <w:r w:rsidRPr="00F74948">
        <w:rPr>
          <w:rStyle w:val="Izclums"/>
          <w:rFonts w:ascii="Times New Roman" w:hAnsi="Times New Roman" w:cs="Times New Roman"/>
          <w:b/>
          <w:sz w:val="24"/>
          <w:szCs w:val="24"/>
          <w:shd w:val="clear" w:color="auto" w:fill="FFFFFF"/>
        </w:rPr>
        <w:t>Coenonympha hero)</w:t>
      </w:r>
      <w:r w:rsidRPr="00F74948">
        <w:rPr>
          <w:rFonts w:ascii="Times New Roman" w:hAnsi="Times New Roman" w:cs="Times New Roman"/>
          <w:sz w:val="24"/>
          <w:szCs w:val="24"/>
        </w:rPr>
        <w:t xml:space="preserve"> (skat. </w:t>
      </w: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9. un 4.</w:t>
      </w:r>
      <w:r>
        <w:rPr>
          <w:rFonts w:ascii="Times New Roman" w:hAnsi="Times New Roman" w:cs="Times New Roman"/>
          <w:iCs/>
          <w:sz w:val="24"/>
        </w:rPr>
        <w:t>2.</w:t>
      </w:r>
      <w:r w:rsidRPr="00F74948">
        <w:rPr>
          <w:rFonts w:ascii="Times New Roman" w:hAnsi="Times New Roman" w:cs="Times New Roman"/>
          <w:iCs/>
          <w:sz w:val="24"/>
        </w:rPr>
        <w:t xml:space="preserve">10. att.) </w:t>
      </w:r>
      <w:r w:rsidRPr="00F74948">
        <w:rPr>
          <w:rFonts w:ascii="Times New Roman" w:hAnsi="Times New Roman" w:cs="Times New Roman"/>
          <w:sz w:val="24"/>
          <w:szCs w:val="24"/>
        </w:rPr>
        <w:t>trīs gadu laikā ir konstatēts trīs monitoringa kvadrātos (2., 18., 24.). Suga konstatēta 2015. un 2016. gados, nevienā no kvadrātiem sugas relatīvajam blīvumam nepārsniedzot 1 balli (novēroti 1-3 īpatņi). 2017. gadā veiktajās uzskaitēs suga netika konstatēta nevienā no kvadrātiem. Iegūtie rezultāti var norādīt uz samērā mazu sugas piesaisti konkrētai vietai un mazu populācijas blīvumu.</w:t>
      </w:r>
    </w:p>
    <w:p w14:paraId="20FA0520" w14:textId="77777777" w:rsidR="0052692D" w:rsidRPr="00F74948" w:rsidRDefault="0052692D" w:rsidP="0052692D">
      <w:pPr>
        <w:spacing w:after="0" w:line="240" w:lineRule="auto"/>
        <w:jc w:val="both"/>
        <w:rPr>
          <w:rFonts w:ascii="Times New Roman" w:hAnsi="Times New Roman" w:cs="Times New Roman"/>
          <w:sz w:val="24"/>
          <w:szCs w:val="24"/>
        </w:rPr>
      </w:pPr>
    </w:p>
    <w:p w14:paraId="32A35A24" w14:textId="77777777" w:rsidR="0052692D" w:rsidRPr="00F74948" w:rsidRDefault="0052692D" w:rsidP="0052692D">
      <w:pPr>
        <w:spacing w:after="0" w:line="240" w:lineRule="auto"/>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53DB1193" wp14:editId="3428E639">
            <wp:extent cx="6120000" cy="3493070"/>
            <wp:effectExtent l="0" t="0" r="0" b="0"/>
            <wp:docPr id="240" name="Picture 240" descr="C:\Users\Uldis\Desktop\3.posms-C.hero-Ruga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ldis\Desktop\3.posms-C.hero-Rugaji.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064" t="5480" r="7219" b="42215"/>
                    <a:stretch/>
                  </pic:blipFill>
                  <pic:spPr bwMode="auto">
                    <a:xfrm>
                      <a:off x="0" y="0"/>
                      <a:ext cx="6120000" cy="3493070"/>
                    </a:xfrm>
                    <a:prstGeom prst="rect">
                      <a:avLst/>
                    </a:prstGeom>
                    <a:noFill/>
                    <a:ln>
                      <a:noFill/>
                    </a:ln>
                    <a:extLst>
                      <a:ext uri="{53640926-AAD7-44D8-BBD7-CCE9431645EC}">
                        <a14:shadowObscured xmlns:a14="http://schemas.microsoft.com/office/drawing/2010/main"/>
                      </a:ext>
                    </a:extLst>
                  </pic:spPr>
                </pic:pic>
              </a:graphicData>
            </a:graphic>
          </wp:inline>
        </w:drawing>
      </w:r>
    </w:p>
    <w:p w14:paraId="3FC5F5CA" w14:textId="77777777" w:rsidR="0052692D" w:rsidRPr="00F74948" w:rsidRDefault="0052692D" w:rsidP="0052692D">
      <w:pPr>
        <w:autoSpaceDE w:val="0"/>
        <w:autoSpaceDN w:val="0"/>
        <w:adjustRightInd w:val="0"/>
        <w:spacing w:after="0" w:line="240" w:lineRule="auto"/>
        <w:jc w:val="center"/>
        <w:rPr>
          <w:rFonts w:ascii="Times New Roman" w:hAnsi="Times New Roman" w:cs="Times New Roman"/>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9. attēls. </w:t>
      </w:r>
      <w:r w:rsidRPr="00F74948">
        <w:rPr>
          <w:rFonts w:ascii="Times New Roman" w:hAnsi="Times New Roman" w:cs="Times New Roman"/>
          <w:sz w:val="24"/>
          <w:szCs w:val="24"/>
          <w:shd w:val="clear" w:color="auto" w:fill="FFFFFF"/>
        </w:rPr>
        <w:t>Meža sīksamtenis</w:t>
      </w:r>
      <w:r w:rsidRPr="00F74948">
        <w:rPr>
          <w:rStyle w:val="apple-converted-space"/>
          <w:sz w:val="24"/>
          <w:shd w:val="clear" w:color="auto" w:fill="FFFFFF"/>
        </w:rPr>
        <w:t> (</w:t>
      </w:r>
      <w:r w:rsidRPr="00F74948">
        <w:rPr>
          <w:rStyle w:val="Izclums"/>
          <w:rFonts w:ascii="Times New Roman" w:hAnsi="Times New Roman" w:cs="Times New Roman"/>
          <w:sz w:val="24"/>
          <w:szCs w:val="24"/>
          <w:shd w:val="clear" w:color="auto" w:fill="FFFFFF"/>
        </w:rPr>
        <w:t>Coenonympha hero)</w:t>
      </w:r>
      <w:r w:rsidRPr="00F74948">
        <w:rPr>
          <w:rFonts w:ascii="Times New Roman" w:hAnsi="Times New Roman" w:cs="Times New Roman"/>
          <w:sz w:val="24"/>
        </w:rPr>
        <w:t xml:space="preserve"> (Foto G. Akmentiņš).</w:t>
      </w:r>
    </w:p>
    <w:p w14:paraId="287310A3" w14:textId="77777777" w:rsidR="0052692D" w:rsidRPr="00F74948" w:rsidRDefault="0052692D" w:rsidP="0052692D">
      <w:pPr>
        <w:autoSpaceDE w:val="0"/>
        <w:autoSpaceDN w:val="0"/>
        <w:adjustRightInd w:val="0"/>
        <w:spacing w:after="0" w:line="240" w:lineRule="auto"/>
        <w:jc w:val="center"/>
        <w:rPr>
          <w:rFonts w:ascii="Times New Roman" w:hAnsi="Times New Roman" w:cs="Times New Roman"/>
          <w:sz w:val="24"/>
        </w:rPr>
      </w:pPr>
    </w:p>
    <w:p w14:paraId="61521747" w14:textId="77777777" w:rsidR="0052692D" w:rsidRPr="00F74948" w:rsidRDefault="0052692D" w:rsidP="0052692D">
      <w:pPr>
        <w:autoSpaceDE w:val="0"/>
        <w:autoSpaceDN w:val="0"/>
        <w:adjustRightInd w:val="0"/>
        <w:spacing w:after="0" w:line="240" w:lineRule="auto"/>
        <w:jc w:val="center"/>
        <w:rPr>
          <w:rFonts w:ascii="Times New Roman" w:hAnsi="Times New Roman" w:cs="Times New Roman"/>
          <w:sz w:val="24"/>
        </w:rPr>
      </w:pPr>
      <w:r w:rsidRPr="00F74948">
        <w:rPr>
          <w:rFonts w:ascii="Times New Roman" w:hAnsi="Times New Roman" w:cs="Times New Roman"/>
          <w:noProof/>
          <w:sz w:val="24"/>
          <w:lang w:eastAsia="lv-LV"/>
        </w:rPr>
        <w:drawing>
          <wp:inline distT="0" distB="0" distL="0" distR="0" wp14:anchorId="652B3867" wp14:editId="713C3F41">
            <wp:extent cx="6120000" cy="3105452"/>
            <wp:effectExtent l="0" t="0" r="0" b="0"/>
            <wp:docPr id="241" name="Picture 241" descr="C:\Users\Uldis\Desktop\3.posms-Ruga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ldis\Desktop\3.posms-Rugaji.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19" t="12964" r="-319" b="19389"/>
                    <a:stretch/>
                  </pic:blipFill>
                  <pic:spPr bwMode="auto">
                    <a:xfrm>
                      <a:off x="0" y="0"/>
                      <a:ext cx="6120000" cy="3105452"/>
                    </a:xfrm>
                    <a:prstGeom prst="rect">
                      <a:avLst/>
                    </a:prstGeom>
                    <a:noFill/>
                    <a:ln>
                      <a:noFill/>
                    </a:ln>
                    <a:extLst>
                      <a:ext uri="{53640926-AAD7-44D8-BBD7-CCE9431645EC}">
                        <a14:shadowObscured xmlns:a14="http://schemas.microsoft.com/office/drawing/2010/main"/>
                      </a:ext>
                    </a:extLst>
                  </pic:spPr>
                </pic:pic>
              </a:graphicData>
            </a:graphic>
          </wp:inline>
        </w:drawing>
      </w:r>
    </w:p>
    <w:p w14:paraId="2553E55F" w14:textId="77777777" w:rsidR="0052692D" w:rsidRPr="00F74948" w:rsidRDefault="0052692D" w:rsidP="0052692D">
      <w:pPr>
        <w:spacing w:after="0" w:line="240" w:lineRule="auto"/>
        <w:jc w:val="center"/>
        <w:rPr>
          <w:rFonts w:ascii="Times New Roman" w:hAnsi="Times New Roman" w:cs="Times New Roman"/>
          <w:iCs/>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10. attēls. </w:t>
      </w:r>
      <w:r w:rsidRPr="00F74948">
        <w:rPr>
          <w:rFonts w:ascii="Times New Roman" w:hAnsi="Times New Roman" w:cs="Times New Roman"/>
          <w:sz w:val="24"/>
          <w:szCs w:val="24"/>
          <w:shd w:val="clear" w:color="auto" w:fill="FFFFFF"/>
        </w:rPr>
        <w:t>Meža sīksamteņa</w:t>
      </w:r>
      <w:r w:rsidRPr="00F74948">
        <w:rPr>
          <w:rStyle w:val="apple-converted-space"/>
          <w:sz w:val="24"/>
          <w:shd w:val="clear" w:color="auto" w:fill="FFFFFF"/>
        </w:rPr>
        <w:t> (</w:t>
      </w:r>
      <w:r w:rsidRPr="00F74948">
        <w:rPr>
          <w:rStyle w:val="Izclums"/>
          <w:rFonts w:ascii="Times New Roman" w:hAnsi="Times New Roman" w:cs="Times New Roman"/>
          <w:sz w:val="24"/>
          <w:szCs w:val="24"/>
          <w:shd w:val="clear" w:color="auto" w:fill="FFFFFF"/>
        </w:rPr>
        <w:t>Coenonympha hero)</w:t>
      </w:r>
      <w:r w:rsidRPr="00F74948">
        <w:rPr>
          <w:rFonts w:ascii="Times New Roman" w:hAnsi="Times New Roman" w:cs="Times New Roman"/>
          <w:sz w:val="24"/>
        </w:rPr>
        <w:t xml:space="preserve"> </w:t>
      </w:r>
      <w:r w:rsidRPr="00F74948">
        <w:rPr>
          <w:rFonts w:ascii="Times New Roman" w:hAnsi="Times New Roman" w:cs="Times New Roman"/>
          <w:iCs/>
          <w:sz w:val="24"/>
        </w:rPr>
        <w:t xml:space="preserve">atradne 24. kvadrātā </w:t>
      </w:r>
      <w:r w:rsidRPr="00F74948">
        <w:rPr>
          <w:rFonts w:ascii="Times New Roman" w:hAnsi="Times New Roman" w:cs="Times New Roman"/>
          <w:sz w:val="24"/>
        </w:rPr>
        <w:t>(Foto G. Akmentiņš).</w:t>
      </w:r>
    </w:p>
    <w:p w14:paraId="1E933A8A" w14:textId="77777777" w:rsidR="0052692D" w:rsidRPr="00F74948" w:rsidRDefault="0052692D" w:rsidP="0052692D">
      <w:pPr>
        <w:spacing w:after="0" w:line="240" w:lineRule="auto"/>
        <w:jc w:val="both"/>
        <w:rPr>
          <w:rFonts w:ascii="Times New Roman" w:hAnsi="Times New Roman" w:cs="Times New Roman"/>
          <w:sz w:val="24"/>
          <w:szCs w:val="24"/>
        </w:rPr>
      </w:pPr>
    </w:p>
    <w:p w14:paraId="11398F7C"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b/>
          <w:sz w:val="24"/>
          <w:szCs w:val="24"/>
        </w:rPr>
        <w:t>Cīrulīšu dižtauriņš</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Parnassius mnemosyne</w:t>
      </w:r>
      <w:r w:rsidRPr="00F74948">
        <w:rPr>
          <w:rFonts w:ascii="Times New Roman" w:hAnsi="Times New Roman" w:cs="Times New Roman"/>
          <w:b/>
          <w:sz w:val="24"/>
          <w:szCs w:val="24"/>
        </w:rPr>
        <w:t>)</w:t>
      </w:r>
      <w:r w:rsidRPr="00F74948">
        <w:rPr>
          <w:rFonts w:ascii="Times New Roman" w:hAnsi="Times New Roman" w:cs="Times New Roman"/>
          <w:sz w:val="24"/>
          <w:szCs w:val="24"/>
        </w:rPr>
        <w:t xml:space="preserve"> trīs gadu laikā konstatēts tikai 4. monitoringa kvadrātā (skat. 4.</w:t>
      </w:r>
      <w:r>
        <w:rPr>
          <w:rFonts w:ascii="Times New Roman" w:hAnsi="Times New Roman" w:cs="Times New Roman"/>
          <w:sz w:val="24"/>
          <w:szCs w:val="24"/>
        </w:rPr>
        <w:t>2.</w:t>
      </w:r>
      <w:r w:rsidRPr="00F74948">
        <w:rPr>
          <w:rFonts w:ascii="Times New Roman" w:hAnsi="Times New Roman" w:cs="Times New Roman"/>
          <w:sz w:val="24"/>
          <w:szCs w:val="24"/>
        </w:rPr>
        <w:t xml:space="preserve">11. att.). 2015. gadā sugas relatīvais blīvums novērtēts ar 3 ballēm, bet 2017. gadā ar 2 ballēm. </w:t>
      </w:r>
      <w:r w:rsidRPr="00F74948">
        <w:rPr>
          <w:rFonts w:ascii="Times New Roman" w:hAnsi="Times New Roman" w:cs="Times New Roman"/>
          <w:iCs/>
          <w:sz w:val="24"/>
          <w:szCs w:val="24"/>
        </w:rPr>
        <w:t>Šāds rezultāts norāda uz konkrētās sugas atradnes stabilitāti.</w:t>
      </w:r>
    </w:p>
    <w:p w14:paraId="6842493B" w14:textId="77777777" w:rsidR="0052692D" w:rsidRPr="00F74948" w:rsidRDefault="0052692D" w:rsidP="0052692D">
      <w:pPr>
        <w:spacing w:after="0" w:line="240" w:lineRule="auto"/>
        <w:jc w:val="center"/>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474EE914" wp14:editId="6961D0FF">
            <wp:extent cx="6120000" cy="3368922"/>
            <wp:effectExtent l="0" t="0" r="0" b="3175"/>
            <wp:docPr id="242" name="Picture 242" descr="C:\Users\Uldis\Desktop\plav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ldis\Desktop\plava2.2.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1053" b="15549"/>
                    <a:stretch/>
                  </pic:blipFill>
                  <pic:spPr bwMode="auto">
                    <a:xfrm>
                      <a:off x="0" y="0"/>
                      <a:ext cx="6120000" cy="3368922"/>
                    </a:xfrm>
                    <a:prstGeom prst="rect">
                      <a:avLst/>
                    </a:prstGeom>
                    <a:noFill/>
                    <a:ln>
                      <a:noFill/>
                    </a:ln>
                    <a:extLst>
                      <a:ext uri="{53640926-AAD7-44D8-BBD7-CCE9431645EC}">
                        <a14:shadowObscured xmlns:a14="http://schemas.microsoft.com/office/drawing/2010/main"/>
                      </a:ext>
                    </a:extLst>
                  </pic:spPr>
                </pic:pic>
              </a:graphicData>
            </a:graphic>
          </wp:inline>
        </w:drawing>
      </w:r>
    </w:p>
    <w:p w14:paraId="52005DAF" w14:textId="77777777" w:rsidR="0052692D" w:rsidRPr="00F74948" w:rsidRDefault="0052692D" w:rsidP="0052692D">
      <w:pPr>
        <w:spacing w:after="0" w:line="240" w:lineRule="auto"/>
        <w:jc w:val="center"/>
        <w:rPr>
          <w:rFonts w:ascii="Times New Roman" w:hAnsi="Times New Roman" w:cs="Times New Roman"/>
          <w:iCs/>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11. attēls. </w:t>
      </w:r>
      <w:r w:rsidRPr="00F74948">
        <w:rPr>
          <w:rFonts w:ascii="Times New Roman" w:hAnsi="Times New Roman" w:cs="Times New Roman"/>
          <w:sz w:val="24"/>
          <w:szCs w:val="24"/>
        </w:rPr>
        <w:t>Cīrulīšu dižtauriņa</w:t>
      </w:r>
      <w:r w:rsidRPr="00F74948">
        <w:rPr>
          <w:rFonts w:ascii="Times New Roman" w:hAnsi="Times New Roman" w:cs="Times New Roman"/>
          <w:i/>
          <w:iCs/>
          <w:sz w:val="24"/>
          <w:szCs w:val="24"/>
        </w:rPr>
        <w:t xml:space="preserve"> </w:t>
      </w:r>
      <w:r w:rsidRPr="00F74948">
        <w:rPr>
          <w:rFonts w:ascii="Times New Roman" w:hAnsi="Times New Roman" w:cs="Times New Roman"/>
          <w:iCs/>
          <w:sz w:val="24"/>
          <w:szCs w:val="24"/>
        </w:rPr>
        <w:t>(</w:t>
      </w:r>
      <w:r w:rsidRPr="00F74948">
        <w:rPr>
          <w:rFonts w:ascii="Times New Roman" w:hAnsi="Times New Roman" w:cs="Times New Roman"/>
          <w:i/>
          <w:iCs/>
          <w:sz w:val="24"/>
          <w:szCs w:val="24"/>
        </w:rPr>
        <w:t>Parnassius mnemosyne</w:t>
      </w:r>
      <w:r w:rsidRPr="00F74948">
        <w:rPr>
          <w:rFonts w:ascii="Times New Roman" w:hAnsi="Times New Roman" w:cs="Times New Roman"/>
          <w:sz w:val="24"/>
          <w:szCs w:val="24"/>
        </w:rPr>
        <w:t>)</w:t>
      </w:r>
      <w:r w:rsidRPr="00F74948">
        <w:rPr>
          <w:rFonts w:ascii="Times New Roman" w:hAnsi="Times New Roman" w:cs="Times New Roman"/>
          <w:sz w:val="24"/>
        </w:rPr>
        <w:t xml:space="preserve"> </w:t>
      </w:r>
      <w:r w:rsidRPr="00F74948">
        <w:rPr>
          <w:rFonts w:ascii="Times New Roman" w:hAnsi="Times New Roman" w:cs="Times New Roman"/>
          <w:iCs/>
          <w:sz w:val="24"/>
        </w:rPr>
        <w:t xml:space="preserve">atradne 4. kvadrātā </w:t>
      </w:r>
      <w:r w:rsidRPr="00F74948">
        <w:rPr>
          <w:rFonts w:ascii="Times New Roman" w:hAnsi="Times New Roman" w:cs="Times New Roman"/>
          <w:sz w:val="24"/>
        </w:rPr>
        <w:t>(Foto A. Lanka).</w:t>
      </w:r>
    </w:p>
    <w:p w14:paraId="7316E913" w14:textId="77777777" w:rsidR="0052692D" w:rsidRPr="00F74948" w:rsidRDefault="0052692D" w:rsidP="0052692D">
      <w:pPr>
        <w:spacing w:after="0" w:line="240" w:lineRule="auto"/>
        <w:jc w:val="both"/>
        <w:rPr>
          <w:rFonts w:ascii="Times New Roman" w:hAnsi="Times New Roman" w:cs="Times New Roman"/>
          <w:sz w:val="24"/>
          <w:szCs w:val="24"/>
        </w:rPr>
      </w:pPr>
    </w:p>
    <w:p w14:paraId="50F86A53"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b/>
          <w:sz w:val="24"/>
          <w:shd w:val="clear" w:color="auto" w:fill="FFFFFF"/>
        </w:rPr>
        <w:t>Gāršas samtenis (</w:t>
      </w:r>
      <w:r w:rsidRPr="00F74948">
        <w:rPr>
          <w:rFonts w:ascii="Times New Roman" w:hAnsi="Times New Roman" w:cs="Times New Roman"/>
          <w:b/>
          <w:i/>
          <w:sz w:val="24"/>
          <w:szCs w:val="24"/>
        </w:rPr>
        <w:t>Lopinga achine</w:t>
      </w:r>
      <w:r w:rsidRPr="00F74948">
        <w:rPr>
          <w:rFonts w:ascii="Times New Roman" w:hAnsi="Times New Roman" w:cs="Times New Roman"/>
          <w:b/>
          <w:sz w:val="24"/>
          <w:szCs w:val="24"/>
        </w:rPr>
        <w:t xml:space="preserve">) </w:t>
      </w:r>
      <w:r w:rsidRPr="00F74948">
        <w:rPr>
          <w:rFonts w:ascii="Times New Roman" w:hAnsi="Times New Roman" w:cs="Times New Roman"/>
          <w:sz w:val="24"/>
          <w:szCs w:val="24"/>
        </w:rPr>
        <w:t>konstatēts divos (6., 12.) monitoringa kvadrātos. 2016. gadā suga novērota 12. monitoringa kvadrātā, bet 2017. gadā 6. un 12. monitoringa kvadrātos (skat. 4.</w:t>
      </w:r>
      <w:r>
        <w:rPr>
          <w:rFonts w:ascii="Times New Roman" w:hAnsi="Times New Roman" w:cs="Times New Roman"/>
          <w:sz w:val="24"/>
          <w:szCs w:val="24"/>
        </w:rPr>
        <w:t>2.</w:t>
      </w:r>
      <w:r w:rsidRPr="00F74948">
        <w:rPr>
          <w:rFonts w:ascii="Times New Roman" w:hAnsi="Times New Roman" w:cs="Times New Roman"/>
          <w:sz w:val="24"/>
          <w:szCs w:val="24"/>
        </w:rPr>
        <w:t>12. attēlu).</w:t>
      </w:r>
    </w:p>
    <w:p w14:paraId="6513C5B2" w14:textId="77777777" w:rsidR="0052692D" w:rsidRPr="00F74948" w:rsidRDefault="0052692D" w:rsidP="0052692D">
      <w:pPr>
        <w:spacing w:after="0" w:line="240" w:lineRule="auto"/>
        <w:jc w:val="both"/>
        <w:rPr>
          <w:rFonts w:ascii="Times New Roman" w:hAnsi="Times New Roman" w:cs="Times New Roman"/>
          <w:sz w:val="24"/>
          <w:szCs w:val="24"/>
        </w:rPr>
      </w:pPr>
    </w:p>
    <w:p w14:paraId="42942BCF" w14:textId="77777777" w:rsidR="0052692D" w:rsidRPr="00F74948" w:rsidRDefault="0052692D" w:rsidP="0052692D">
      <w:pPr>
        <w:spacing w:after="0" w:line="240" w:lineRule="auto"/>
        <w:jc w:val="both"/>
        <w:rPr>
          <w:rFonts w:ascii="Times New Roman" w:hAnsi="Times New Roman" w:cs="Times New Roman"/>
          <w:sz w:val="24"/>
          <w:szCs w:val="24"/>
        </w:rPr>
      </w:pPr>
      <w:r w:rsidRPr="00F74948">
        <w:rPr>
          <w:rFonts w:ascii="Times New Roman" w:hAnsi="Times New Roman" w:cs="Times New Roman"/>
          <w:noProof/>
          <w:sz w:val="24"/>
          <w:szCs w:val="24"/>
          <w:lang w:eastAsia="lv-LV"/>
        </w:rPr>
        <w:drawing>
          <wp:inline distT="0" distB="0" distL="0" distR="0" wp14:anchorId="603C20E4" wp14:editId="13F9E223">
            <wp:extent cx="6120000" cy="2995482"/>
            <wp:effectExtent l="0" t="0" r="0" b="0"/>
            <wp:docPr id="243" name="Picture 243" descr="C:\Users\Uldis\Desktop\FonaMonitorings_Dienastaurini_6kvadrats_1posms_KVilks_2507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ldis\Desktop\FonaMonitorings_Dienastaurini_6kvadrats_1posms_KVilks_25072017.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5511" t="18907" b="7602"/>
                    <a:stretch/>
                  </pic:blipFill>
                  <pic:spPr bwMode="auto">
                    <a:xfrm>
                      <a:off x="0" y="0"/>
                      <a:ext cx="6120000" cy="2995482"/>
                    </a:xfrm>
                    <a:prstGeom prst="rect">
                      <a:avLst/>
                    </a:prstGeom>
                    <a:noFill/>
                    <a:ln>
                      <a:noFill/>
                    </a:ln>
                    <a:extLst>
                      <a:ext uri="{53640926-AAD7-44D8-BBD7-CCE9431645EC}">
                        <a14:shadowObscured xmlns:a14="http://schemas.microsoft.com/office/drawing/2010/main"/>
                      </a:ext>
                    </a:extLst>
                  </pic:spPr>
                </pic:pic>
              </a:graphicData>
            </a:graphic>
          </wp:inline>
        </w:drawing>
      </w:r>
    </w:p>
    <w:p w14:paraId="49617E7D" w14:textId="77777777" w:rsidR="0052692D" w:rsidRPr="00F74948" w:rsidRDefault="0052692D" w:rsidP="0052692D">
      <w:pPr>
        <w:spacing w:after="0" w:line="240" w:lineRule="auto"/>
        <w:jc w:val="center"/>
        <w:rPr>
          <w:rFonts w:ascii="Times New Roman" w:hAnsi="Times New Roman" w:cs="Times New Roman"/>
          <w:iCs/>
          <w:sz w:val="24"/>
        </w:rPr>
      </w:pPr>
      <w:r w:rsidRPr="00F74948">
        <w:rPr>
          <w:rFonts w:ascii="Times New Roman" w:hAnsi="Times New Roman" w:cs="Times New Roman"/>
          <w:iCs/>
          <w:sz w:val="24"/>
        </w:rPr>
        <w:t>4.</w:t>
      </w:r>
      <w:r>
        <w:rPr>
          <w:rFonts w:ascii="Times New Roman" w:hAnsi="Times New Roman" w:cs="Times New Roman"/>
          <w:iCs/>
          <w:sz w:val="24"/>
        </w:rPr>
        <w:t>2.</w:t>
      </w:r>
      <w:r w:rsidRPr="00F74948">
        <w:rPr>
          <w:rFonts w:ascii="Times New Roman" w:hAnsi="Times New Roman" w:cs="Times New Roman"/>
          <w:iCs/>
          <w:sz w:val="24"/>
        </w:rPr>
        <w:t xml:space="preserve">12. attēls. </w:t>
      </w:r>
      <w:r w:rsidRPr="00F74948">
        <w:rPr>
          <w:rFonts w:ascii="Times New Roman" w:hAnsi="Times New Roman" w:cs="Times New Roman"/>
          <w:sz w:val="24"/>
          <w:shd w:val="clear" w:color="auto" w:fill="FFFFFF"/>
        </w:rPr>
        <w:t>Gāršas samteņa (</w:t>
      </w:r>
      <w:r w:rsidRPr="00F74948">
        <w:rPr>
          <w:rFonts w:ascii="Times New Roman" w:hAnsi="Times New Roman" w:cs="Times New Roman"/>
          <w:i/>
          <w:sz w:val="24"/>
          <w:szCs w:val="24"/>
        </w:rPr>
        <w:t>Lopinga achine</w:t>
      </w:r>
      <w:r w:rsidRPr="00F74948">
        <w:rPr>
          <w:rFonts w:ascii="Times New Roman" w:hAnsi="Times New Roman" w:cs="Times New Roman"/>
          <w:sz w:val="24"/>
          <w:szCs w:val="24"/>
        </w:rPr>
        <w:t>)</w:t>
      </w:r>
      <w:r w:rsidRPr="00F74948">
        <w:rPr>
          <w:rFonts w:ascii="Times New Roman" w:hAnsi="Times New Roman" w:cs="Times New Roman"/>
          <w:sz w:val="24"/>
        </w:rPr>
        <w:t xml:space="preserve"> </w:t>
      </w:r>
      <w:r w:rsidRPr="00F74948">
        <w:rPr>
          <w:rFonts w:ascii="Times New Roman" w:hAnsi="Times New Roman" w:cs="Times New Roman"/>
          <w:iCs/>
          <w:sz w:val="24"/>
        </w:rPr>
        <w:t xml:space="preserve">atradne 6. kvadrātā </w:t>
      </w:r>
      <w:r w:rsidRPr="00F74948">
        <w:rPr>
          <w:rFonts w:ascii="Times New Roman" w:hAnsi="Times New Roman" w:cs="Times New Roman"/>
          <w:sz w:val="24"/>
        </w:rPr>
        <w:t>(Foto K. Vilks).</w:t>
      </w:r>
    </w:p>
    <w:p w14:paraId="3C3E5687" w14:textId="77777777" w:rsidR="0052692D" w:rsidRPr="00F74948" w:rsidRDefault="0052692D" w:rsidP="0052692D">
      <w:pPr>
        <w:spacing w:after="0" w:line="240" w:lineRule="auto"/>
        <w:jc w:val="both"/>
        <w:rPr>
          <w:rFonts w:ascii="Times New Roman" w:hAnsi="Times New Roman" w:cs="Times New Roman"/>
          <w:b/>
          <w:sz w:val="24"/>
          <w:szCs w:val="24"/>
        </w:rPr>
      </w:pPr>
    </w:p>
    <w:p w14:paraId="3E8A6012" w14:textId="77777777" w:rsidR="0052692D" w:rsidRDefault="0052692D" w:rsidP="0052692D">
      <w:pPr>
        <w:spacing w:after="0" w:line="240" w:lineRule="auto"/>
        <w:jc w:val="both"/>
        <w:rPr>
          <w:rFonts w:ascii="Times New Roman" w:hAnsi="Times New Roman" w:cs="Times New Roman"/>
          <w:iCs/>
          <w:sz w:val="24"/>
          <w:szCs w:val="24"/>
        </w:rPr>
      </w:pPr>
      <w:r w:rsidRPr="00F74948">
        <w:rPr>
          <w:rFonts w:ascii="Times New Roman" w:hAnsi="Times New Roman" w:cs="Times New Roman"/>
          <w:b/>
          <w:sz w:val="24"/>
          <w:szCs w:val="24"/>
        </w:rPr>
        <w:t>Sausseržu 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Limenitis camilla</w:t>
      </w:r>
      <w:r w:rsidRPr="00F74948">
        <w:rPr>
          <w:rFonts w:ascii="Times New Roman" w:hAnsi="Times New Roman" w:cs="Times New Roman"/>
          <w:b/>
          <w:iCs/>
          <w:sz w:val="24"/>
          <w:szCs w:val="24"/>
        </w:rPr>
        <w:t xml:space="preserve">) </w:t>
      </w:r>
      <w:r w:rsidRPr="00F74948">
        <w:rPr>
          <w:rFonts w:ascii="Times New Roman" w:hAnsi="Times New Roman" w:cs="Times New Roman"/>
          <w:iCs/>
          <w:sz w:val="24"/>
          <w:szCs w:val="24"/>
        </w:rPr>
        <w:t xml:space="preserve">ir konstatēts sešos monitoringa kvadrātos (2., 6., 8., 12., 16. un 30.), tomēr nevienā no kvadrātiem sugas relatīvais blīvums nepārsniedza 1 balli. Otra konstatētā </w:t>
      </w:r>
      <w:r w:rsidRPr="00F74948">
        <w:rPr>
          <w:rFonts w:ascii="Times New Roman" w:hAnsi="Times New Roman" w:cs="Times New Roman"/>
          <w:b/>
          <w:i/>
          <w:iCs/>
          <w:sz w:val="24"/>
          <w:szCs w:val="24"/>
        </w:rPr>
        <w:t>Limenitis</w:t>
      </w:r>
      <w:r w:rsidRPr="00F74948">
        <w:rPr>
          <w:rFonts w:ascii="Times New Roman" w:hAnsi="Times New Roman" w:cs="Times New Roman"/>
          <w:b/>
          <w:iCs/>
          <w:sz w:val="24"/>
          <w:szCs w:val="24"/>
        </w:rPr>
        <w:t xml:space="preserve"> </w:t>
      </w:r>
      <w:r w:rsidRPr="00F74948">
        <w:rPr>
          <w:rFonts w:ascii="Times New Roman" w:hAnsi="Times New Roman" w:cs="Times New Roman"/>
          <w:iCs/>
          <w:sz w:val="24"/>
          <w:szCs w:val="24"/>
        </w:rPr>
        <w:t xml:space="preserve">ģints suga – </w:t>
      </w:r>
      <w:r w:rsidRPr="00F74948">
        <w:rPr>
          <w:rFonts w:ascii="Times New Roman" w:hAnsi="Times New Roman" w:cs="Times New Roman"/>
          <w:b/>
          <w:sz w:val="24"/>
        </w:rPr>
        <w:t>apšu raibenis (</w:t>
      </w:r>
      <w:r w:rsidRPr="00F74948">
        <w:rPr>
          <w:rFonts w:ascii="Times New Roman" w:hAnsi="Times New Roman" w:cs="Times New Roman"/>
          <w:b/>
          <w:i/>
          <w:sz w:val="24"/>
        </w:rPr>
        <w:t>Limenitis populi</w:t>
      </w:r>
      <w:r w:rsidRPr="00F74948">
        <w:rPr>
          <w:rFonts w:ascii="Times New Roman" w:hAnsi="Times New Roman" w:cs="Times New Roman"/>
          <w:b/>
          <w:sz w:val="24"/>
        </w:rPr>
        <w:t>)</w:t>
      </w:r>
      <w:r w:rsidRPr="00F74948">
        <w:rPr>
          <w:rFonts w:ascii="Times New Roman" w:hAnsi="Times New Roman" w:cs="Times New Roman"/>
          <w:sz w:val="24"/>
        </w:rPr>
        <w:t xml:space="preserve"> ir konstatēta 2 kvadrātos (4. un 12.). Vienā no tiem (12.) visus trīs gados, 2016. un 2017. gadā sasniedzot 2 balles atbilstoši relatīvā blīvuma skalai. </w:t>
      </w:r>
      <w:r w:rsidRPr="00F74948">
        <w:rPr>
          <w:rFonts w:ascii="Times New Roman" w:hAnsi="Times New Roman" w:cs="Times New Roman"/>
          <w:b/>
          <w:sz w:val="24"/>
          <w:szCs w:val="24"/>
        </w:rPr>
        <w:t>Apšu zaigraibenis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Apatura ilia</w:t>
      </w:r>
      <w:r w:rsidRPr="00F74948">
        <w:rPr>
          <w:rFonts w:ascii="Times New Roman" w:hAnsi="Times New Roman" w:cs="Times New Roman"/>
          <w:b/>
          <w:iCs/>
          <w:sz w:val="24"/>
          <w:szCs w:val="24"/>
        </w:rPr>
        <w:t xml:space="preserve">) </w:t>
      </w:r>
      <w:r w:rsidRPr="00F74948">
        <w:rPr>
          <w:rFonts w:ascii="Times New Roman" w:hAnsi="Times New Roman" w:cs="Times New Roman"/>
          <w:iCs/>
          <w:sz w:val="24"/>
          <w:szCs w:val="24"/>
        </w:rPr>
        <w:t xml:space="preserve">tika novērots 5 kvadrātos (6., 14., 20., 24., un 30.), pamatā novēroti ne vairāk kā 3 īpatņi, kas atbilst 1 ballei, atbilstoši relatīvā blīvuma skalai. Izņēmums ir 6.  kvadrāts, kur 2017. gadā sugas relatīvais blīvums sasniedz 3 balles. </w:t>
      </w:r>
      <w:r w:rsidRPr="00F74948">
        <w:rPr>
          <w:rFonts w:ascii="Times New Roman" w:hAnsi="Times New Roman" w:cs="Times New Roman"/>
          <w:b/>
          <w:sz w:val="24"/>
          <w:szCs w:val="24"/>
        </w:rPr>
        <w:t>Kārklu zaigraibenis</w:t>
      </w:r>
      <w:r w:rsidRPr="00F74948">
        <w:rPr>
          <w:rFonts w:ascii="Times New Roman" w:hAnsi="Times New Roman" w:cs="Times New Roman"/>
          <w:b/>
          <w:i/>
          <w:iCs/>
          <w:sz w:val="24"/>
          <w:szCs w:val="24"/>
        </w:rPr>
        <w:t xml:space="preserve"> </w:t>
      </w:r>
      <w:r w:rsidRPr="00F74948">
        <w:rPr>
          <w:rFonts w:ascii="Times New Roman" w:hAnsi="Times New Roman" w:cs="Times New Roman"/>
          <w:b/>
          <w:iCs/>
          <w:sz w:val="24"/>
          <w:szCs w:val="24"/>
        </w:rPr>
        <w:t>(</w:t>
      </w:r>
      <w:r w:rsidRPr="00F74948">
        <w:rPr>
          <w:rFonts w:ascii="Times New Roman" w:hAnsi="Times New Roman" w:cs="Times New Roman"/>
          <w:b/>
          <w:i/>
          <w:iCs/>
          <w:sz w:val="24"/>
          <w:szCs w:val="24"/>
        </w:rPr>
        <w:t>Apatura iris</w:t>
      </w:r>
      <w:r w:rsidRPr="00F74948">
        <w:rPr>
          <w:rFonts w:ascii="Times New Roman" w:hAnsi="Times New Roman" w:cs="Times New Roman"/>
          <w:b/>
          <w:iCs/>
          <w:sz w:val="24"/>
          <w:szCs w:val="24"/>
        </w:rPr>
        <w:t xml:space="preserve">) </w:t>
      </w:r>
      <w:r w:rsidRPr="00F74948">
        <w:rPr>
          <w:rFonts w:ascii="Times New Roman" w:hAnsi="Times New Roman" w:cs="Times New Roman"/>
          <w:iCs/>
          <w:sz w:val="24"/>
          <w:szCs w:val="24"/>
        </w:rPr>
        <w:t xml:space="preserve">trīs uzskaites gados kopumā novērots divos (4. un 14.) uzskaites kvadrātos, nevienā no uzskaites reizēm novēroto īpatņu skaitam nepārsniedzot 3 īpatņus. </w:t>
      </w:r>
    </w:p>
    <w:p w14:paraId="5D946303" w14:textId="77777777" w:rsidR="0052692D" w:rsidRDefault="0052692D" w:rsidP="0052692D">
      <w:pPr>
        <w:spacing w:after="0" w:line="240" w:lineRule="auto"/>
        <w:jc w:val="both"/>
        <w:rPr>
          <w:rFonts w:ascii="Times New Roman" w:hAnsi="Times New Roman" w:cs="Times New Roman"/>
          <w:iCs/>
          <w:sz w:val="24"/>
          <w:szCs w:val="24"/>
        </w:rPr>
      </w:pPr>
    </w:p>
    <w:p w14:paraId="20A74714" w14:textId="02F7027A" w:rsidR="0052692D" w:rsidRPr="00EF5FAE" w:rsidRDefault="0052692D" w:rsidP="0052692D">
      <w:pPr>
        <w:spacing w:after="0" w:line="240" w:lineRule="auto"/>
        <w:jc w:val="both"/>
        <w:rPr>
          <w:rFonts w:ascii="Times New Roman" w:hAnsi="Times New Roman" w:cs="Times New Roman"/>
          <w:i/>
          <w:sz w:val="24"/>
          <w:szCs w:val="24"/>
        </w:rPr>
      </w:pPr>
      <w:r>
        <w:rPr>
          <w:rFonts w:ascii="Times New Roman" w:eastAsia="Times New Roman" w:hAnsi="Times New Roman" w:cs="Times New Roman"/>
          <w:bCs/>
          <w:color w:val="000000" w:themeColor="text1"/>
          <w:sz w:val="24"/>
          <w:szCs w:val="24"/>
        </w:rPr>
        <w:t xml:space="preserve">2017. gadā īstenotā dienas tauriņu monitoringa ietvaros </w:t>
      </w:r>
      <w:r w:rsidRPr="00F74948">
        <w:rPr>
          <w:rFonts w:ascii="Times New Roman" w:eastAsia="Times New Roman" w:hAnsi="Times New Roman" w:cs="Times New Roman"/>
          <w:bCs/>
          <w:color w:val="000000" w:themeColor="text1"/>
          <w:sz w:val="24"/>
          <w:szCs w:val="24"/>
        </w:rPr>
        <w:t xml:space="preserve">konstatētas </w:t>
      </w:r>
      <w:r>
        <w:rPr>
          <w:rFonts w:ascii="Times New Roman" w:eastAsia="Times New Roman" w:hAnsi="Times New Roman" w:cs="Times New Roman"/>
          <w:bCs/>
          <w:color w:val="000000" w:themeColor="text1"/>
          <w:sz w:val="24"/>
          <w:szCs w:val="24"/>
        </w:rPr>
        <w:t>visas 3</w:t>
      </w:r>
      <w:r w:rsidRPr="00F74948">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dienas tauriņu sugas (</w:t>
      </w:r>
      <w:r>
        <w:rPr>
          <w:rFonts w:ascii="Times New Roman" w:hAnsi="Times New Roman" w:cs="Times New Roman"/>
          <w:sz w:val="24"/>
          <w:szCs w:val="24"/>
        </w:rPr>
        <w:t>k</w:t>
      </w:r>
      <w:r w:rsidRPr="00BE7639">
        <w:rPr>
          <w:rFonts w:ascii="Times New Roman" w:hAnsi="Times New Roman" w:cs="Times New Roman"/>
          <w:sz w:val="24"/>
          <w:szCs w:val="24"/>
        </w:rPr>
        <w:t>āpostu baltenis </w:t>
      </w:r>
      <w:r w:rsidRPr="00EF5FAE">
        <w:rPr>
          <w:rFonts w:ascii="Times New Roman" w:hAnsi="Times New Roman" w:cs="Times New Roman"/>
          <w:i/>
          <w:sz w:val="24"/>
          <w:szCs w:val="24"/>
        </w:rPr>
        <w:t>Pieris brassicae</w:t>
      </w:r>
      <w:r>
        <w:rPr>
          <w:rFonts w:ascii="Times New Roman" w:hAnsi="Times New Roman" w:cs="Times New Roman"/>
          <w:i/>
          <w:sz w:val="24"/>
          <w:szCs w:val="24"/>
        </w:rPr>
        <w:t xml:space="preserve">, </w:t>
      </w:r>
      <w:r>
        <w:rPr>
          <w:rFonts w:ascii="Times New Roman" w:hAnsi="Times New Roman" w:cs="Times New Roman"/>
          <w:sz w:val="24"/>
          <w:szCs w:val="24"/>
        </w:rPr>
        <w:t>l</w:t>
      </w:r>
      <w:r w:rsidRPr="00BE7639">
        <w:rPr>
          <w:rFonts w:ascii="Times New Roman" w:hAnsi="Times New Roman" w:cs="Times New Roman"/>
          <w:sz w:val="24"/>
          <w:szCs w:val="24"/>
        </w:rPr>
        <w:t>apu koku baltenis </w:t>
      </w:r>
      <w:r w:rsidRPr="00EF5FAE">
        <w:rPr>
          <w:rFonts w:ascii="Times New Roman" w:hAnsi="Times New Roman" w:cs="Times New Roman"/>
          <w:i/>
          <w:sz w:val="24"/>
          <w:szCs w:val="24"/>
        </w:rPr>
        <w:t>Aporia crataegi</w:t>
      </w:r>
      <w:r>
        <w:rPr>
          <w:rFonts w:ascii="Times New Roman" w:hAnsi="Times New Roman" w:cs="Times New Roman"/>
          <w:sz w:val="24"/>
          <w:szCs w:val="24"/>
        </w:rPr>
        <w:t>, r</w:t>
      </w:r>
      <w:r w:rsidRPr="00BE7639">
        <w:rPr>
          <w:rFonts w:ascii="Times New Roman" w:hAnsi="Times New Roman" w:cs="Times New Roman"/>
          <w:sz w:val="24"/>
          <w:szCs w:val="24"/>
        </w:rPr>
        <w:t>āceņu baltenis </w:t>
      </w:r>
      <w:r w:rsidRPr="00EF5FAE">
        <w:rPr>
          <w:rFonts w:ascii="Times New Roman" w:hAnsi="Times New Roman" w:cs="Times New Roman"/>
          <w:i/>
          <w:sz w:val="24"/>
          <w:szCs w:val="24"/>
        </w:rPr>
        <w:t>Pieris rapae</w:t>
      </w:r>
      <w:r>
        <w:rPr>
          <w:rFonts w:ascii="Times New Roman" w:eastAsia="Times New Roman" w:hAnsi="Times New Roman" w:cs="Times New Roman"/>
          <w:bCs/>
          <w:color w:val="000000" w:themeColor="text1"/>
          <w:sz w:val="24"/>
          <w:szCs w:val="24"/>
        </w:rPr>
        <w:t xml:space="preserve">), kas iekļautas </w:t>
      </w:r>
      <w:r w:rsidRPr="00F74948">
        <w:rPr>
          <w:rFonts w:ascii="Times New Roman" w:eastAsia="Times New Roman" w:hAnsi="Times New Roman" w:cs="Times New Roman"/>
          <w:bCs/>
          <w:color w:val="000000" w:themeColor="text1"/>
          <w:sz w:val="24"/>
          <w:szCs w:val="24"/>
        </w:rPr>
        <w:t>Valsts augu aizsar</w:t>
      </w:r>
      <w:r>
        <w:rPr>
          <w:rFonts w:ascii="Times New Roman" w:eastAsia="Times New Roman" w:hAnsi="Times New Roman" w:cs="Times New Roman"/>
          <w:bCs/>
          <w:color w:val="000000" w:themeColor="text1"/>
          <w:sz w:val="24"/>
          <w:szCs w:val="24"/>
        </w:rPr>
        <w:t>dzības dienesta (VA</w:t>
      </w:r>
      <w:r w:rsidR="00740093">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D) kaitīgo organismu reģistrā. 10. monitoringa kvadrātā 3. uzskaites reizē (22.07.2017.) uzskaitīti 127 rāceņu balteņa īpatņi, kas atbilst 5. skaita klasei. Arī 2015. un 2016. Gadā veiktajās uzskaitēs 10. monitoringa kvadrātā rāceņu balteņi novēroti salīdzinoši lielā skaitā (atbilda 4. skaita klasei). Citos uzskaites kvadrātos netika konstatēta VA</w:t>
      </w:r>
      <w:r w:rsidR="00740093">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D kaitīgo organismu reģistrā iekļauto sugu īpatņu skaita palielināšanās. Apkopojumu par 2017. gadā konstatētajām V</w:t>
      </w:r>
      <w:r w:rsidR="00740093">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AD kaitīgo organismu reģistrā iekļautajām dienas tauriņu sugām skat. 4.2.3. tabulā.</w:t>
      </w:r>
    </w:p>
    <w:p w14:paraId="4C5E8DB3" w14:textId="77777777" w:rsidR="0052692D" w:rsidRDefault="0052692D" w:rsidP="0052692D">
      <w:pPr>
        <w:spacing w:after="0" w:line="240" w:lineRule="auto"/>
        <w:jc w:val="both"/>
        <w:rPr>
          <w:rFonts w:ascii="Times New Roman" w:hAnsi="Times New Roman" w:cs="Times New Roman"/>
          <w:sz w:val="24"/>
          <w:szCs w:val="24"/>
        </w:rPr>
      </w:pPr>
    </w:p>
    <w:p w14:paraId="626EF826" w14:textId="68BCC5F7" w:rsidR="0052692D" w:rsidRDefault="0052692D" w:rsidP="00526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4.2.3. tabula. </w:t>
      </w:r>
      <w:r>
        <w:rPr>
          <w:rFonts w:ascii="Times New Roman" w:eastAsia="Times New Roman" w:hAnsi="Times New Roman" w:cs="Times New Roman"/>
          <w:bCs/>
          <w:color w:val="000000" w:themeColor="text1"/>
          <w:sz w:val="24"/>
          <w:szCs w:val="24"/>
        </w:rPr>
        <w:t>Apkopojums par 2017. gadā konstatētajām VA</w:t>
      </w:r>
      <w:r w:rsidR="00740093">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D kaitīgo organismu reģistrā iekļautajām dienas tauriņu sugām</w:t>
      </w:r>
    </w:p>
    <w:tbl>
      <w:tblPr>
        <w:tblStyle w:val="Reatabula"/>
        <w:tblW w:w="8473" w:type="dxa"/>
        <w:tblLayout w:type="fixed"/>
        <w:tblLook w:val="04A0" w:firstRow="1" w:lastRow="0" w:firstColumn="1" w:lastColumn="0" w:noHBand="0" w:noVBand="1"/>
      </w:tblPr>
      <w:tblGrid>
        <w:gridCol w:w="2093"/>
        <w:gridCol w:w="427"/>
        <w:gridCol w:w="425"/>
        <w:gridCol w:w="425"/>
        <w:gridCol w:w="426"/>
        <w:gridCol w:w="425"/>
        <w:gridCol w:w="425"/>
        <w:gridCol w:w="425"/>
        <w:gridCol w:w="426"/>
        <w:gridCol w:w="425"/>
        <w:gridCol w:w="425"/>
        <w:gridCol w:w="425"/>
        <w:gridCol w:w="426"/>
        <w:gridCol w:w="425"/>
        <w:gridCol w:w="425"/>
        <w:gridCol w:w="425"/>
      </w:tblGrid>
      <w:tr w:rsidR="0052692D" w:rsidRPr="00962ECB" w14:paraId="68A39A69" w14:textId="77777777" w:rsidTr="00B02BE9">
        <w:tc>
          <w:tcPr>
            <w:tcW w:w="2093" w:type="dxa"/>
            <w:vMerge w:val="restart"/>
            <w:vAlign w:val="center"/>
          </w:tcPr>
          <w:p w14:paraId="5632A7C4" w14:textId="77777777" w:rsidR="0052692D" w:rsidRPr="00962ECB" w:rsidRDefault="0052692D" w:rsidP="00B02BE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Suga</w:t>
            </w:r>
          </w:p>
        </w:tc>
        <w:tc>
          <w:tcPr>
            <w:tcW w:w="6380" w:type="dxa"/>
            <w:gridSpan w:val="15"/>
          </w:tcPr>
          <w:p w14:paraId="705ADB7F" w14:textId="77777777" w:rsidR="0052692D" w:rsidRPr="00962ECB" w:rsidRDefault="0052692D" w:rsidP="00B02BE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Sugu relatīvais blīvums monitoringa kvadrātos</w:t>
            </w:r>
          </w:p>
        </w:tc>
      </w:tr>
      <w:tr w:rsidR="0052692D" w:rsidRPr="00962ECB" w14:paraId="2FA33764" w14:textId="77777777" w:rsidTr="00B02BE9">
        <w:tc>
          <w:tcPr>
            <w:tcW w:w="2093" w:type="dxa"/>
            <w:vMerge/>
          </w:tcPr>
          <w:p w14:paraId="676790F9" w14:textId="77777777" w:rsidR="0052692D" w:rsidRPr="00E46A14" w:rsidRDefault="0052692D" w:rsidP="00B02BE9">
            <w:pPr>
              <w:spacing w:after="0" w:line="240" w:lineRule="auto"/>
              <w:jc w:val="center"/>
              <w:rPr>
                <w:rFonts w:ascii="Times New Roman" w:hAnsi="Times New Roman" w:cs="Times New Roman"/>
                <w:sz w:val="20"/>
                <w:szCs w:val="20"/>
              </w:rPr>
            </w:pPr>
          </w:p>
        </w:tc>
        <w:tc>
          <w:tcPr>
            <w:tcW w:w="427" w:type="dxa"/>
          </w:tcPr>
          <w:p w14:paraId="0B3190B4" w14:textId="77777777" w:rsidR="0052692D" w:rsidRPr="008C7235" w:rsidRDefault="0052692D" w:rsidP="00B02BE9">
            <w:pPr>
              <w:spacing w:after="0" w:line="240" w:lineRule="auto"/>
              <w:jc w:val="both"/>
              <w:rPr>
                <w:rFonts w:ascii="Times New Roman" w:hAnsi="Times New Roman" w:cs="Times New Roman"/>
                <w:sz w:val="20"/>
                <w:szCs w:val="20"/>
              </w:rPr>
            </w:pPr>
            <w:r w:rsidRPr="00915167">
              <w:rPr>
                <w:rFonts w:ascii="Times New Roman" w:hAnsi="Times New Roman" w:cs="Times New Roman"/>
                <w:sz w:val="20"/>
                <w:szCs w:val="20"/>
              </w:rPr>
              <w:t>2.</w:t>
            </w:r>
          </w:p>
        </w:tc>
        <w:tc>
          <w:tcPr>
            <w:tcW w:w="425" w:type="dxa"/>
          </w:tcPr>
          <w:p w14:paraId="0789009E" w14:textId="77777777" w:rsidR="0052692D" w:rsidRPr="008C7235"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425" w:type="dxa"/>
          </w:tcPr>
          <w:p w14:paraId="2DE95BDB" w14:textId="77777777" w:rsidR="0052692D" w:rsidRPr="008C7235"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p>
        </w:tc>
        <w:tc>
          <w:tcPr>
            <w:tcW w:w="426" w:type="dxa"/>
          </w:tcPr>
          <w:p w14:paraId="6C75ABB6" w14:textId="77777777" w:rsidR="0052692D" w:rsidRPr="008C7235"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425" w:type="dxa"/>
          </w:tcPr>
          <w:p w14:paraId="79494612"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10.</w:t>
            </w:r>
          </w:p>
        </w:tc>
        <w:tc>
          <w:tcPr>
            <w:tcW w:w="425" w:type="dxa"/>
          </w:tcPr>
          <w:p w14:paraId="0B12228B"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12</w:t>
            </w:r>
            <w:r w:rsidRPr="008C7235">
              <w:rPr>
                <w:rFonts w:ascii="Times New Roman" w:hAnsi="Times New Roman" w:cs="Times New Roman"/>
                <w:sz w:val="20"/>
                <w:szCs w:val="20"/>
              </w:rPr>
              <w:t>.</w:t>
            </w:r>
          </w:p>
        </w:tc>
        <w:tc>
          <w:tcPr>
            <w:tcW w:w="425" w:type="dxa"/>
          </w:tcPr>
          <w:p w14:paraId="51C3E7AA" w14:textId="77777777" w:rsidR="0052692D" w:rsidRPr="008C7235" w:rsidRDefault="0052692D" w:rsidP="00B02BE9">
            <w:pPr>
              <w:spacing w:after="0" w:line="240" w:lineRule="auto"/>
              <w:ind w:right="-107"/>
              <w:jc w:val="both"/>
              <w:rPr>
                <w:rFonts w:ascii="Times New Roman" w:hAnsi="Times New Roman" w:cs="Times New Roman"/>
                <w:sz w:val="20"/>
                <w:szCs w:val="20"/>
              </w:rPr>
            </w:pPr>
            <w:r>
              <w:rPr>
                <w:rFonts w:ascii="Times New Roman" w:hAnsi="Times New Roman" w:cs="Times New Roman"/>
                <w:sz w:val="20"/>
                <w:szCs w:val="20"/>
              </w:rPr>
              <w:t>14</w:t>
            </w:r>
          </w:p>
        </w:tc>
        <w:tc>
          <w:tcPr>
            <w:tcW w:w="426" w:type="dxa"/>
          </w:tcPr>
          <w:p w14:paraId="639B554C"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16.</w:t>
            </w:r>
          </w:p>
        </w:tc>
        <w:tc>
          <w:tcPr>
            <w:tcW w:w="425" w:type="dxa"/>
          </w:tcPr>
          <w:p w14:paraId="59243E11"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18.</w:t>
            </w:r>
          </w:p>
        </w:tc>
        <w:tc>
          <w:tcPr>
            <w:tcW w:w="425" w:type="dxa"/>
          </w:tcPr>
          <w:p w14:paraId="5E6DFCDF"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20.</w:t>
            </w:r>
          </w:p>
        </w:tc>
        <w:tc>
          <w:tcPr>
            <w:tcW w:w="425" w:type="dxa"/>
          </w:tcPr>
          <w:p w14:paraId="3C8AEA07" w14:textId="77777777" w:rsidR="0052692D" w:rsidRPr="008C7235" w:rsidRDefault="0052692D" w:rsidP="00B02BE9">
            <w:pPr>
              <w:spacing w:after="0" w:line="240" w:lineRule="auto"/>
              <w:ind w:right="-107"/>
              <w:jc w:val="both"/>
              <w:rPr>
                <w:rFonts w:ascii="Times New Roman" w:hAnsi="Times New Roman" w:cs="Times New Roman"/>
                <w:sz w:val="20"/>
                <w:szCs w:val="20"/>
              </w:rPr>
            </w:pPr>
            <w:r>
              <w:rPr>
                <w:rFonts w:ascii="Times New Roman" w:hAnsi="Times New Roman" w:cs="Times New Roman"/>
                <w:sz w:val="20"/>
                <w:szCs w:val="20"/>
              </w:rPr>
              <w:t>22.</w:t>
            </w:r>
          </w:p>
        </w:tc>
        <w:tc>
          <w:tcPr>
            <w:tcW w:w="426" w:type="dxa"/>
          </w:tcPr>
          <w:p w14:paraId="3840E16A"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24.</w:t>
            </w:r>
          </w:p>
        </w:tc>
        <w:tc>
          <w:tcPr>
            <w:tcW w:w="425" w:type="dxa"/>
          </w:tcPr>
          <w:p w14:paraId="2C14754D"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26.</w:t>
            </w:r>
          </w:p>
        </w:tc>
        <w:tc>
          <w:tcPr>
            <w:tcW w:w="425" w:type="dxa"/>
          </w:tcPr>
          <w:p w14:paraId="27E4E3FD" w14:textId="77777777" w:rsidR="0052692D" w:rsidRPr="008C7235" w:rsidRDefault="0052692D" w:rsidP="00B02BE9">
            <w:pPr>
              <w:spacing w:after="0" w:line="240" w:lineRule="auto"/>
              <w:ind w:right="-106"/>
              <w:jc w:val="both"/>
              <w:rPr>
                <w:rFonts w:ascii="Times New Roman" w:hAnsi="Times New Roman" w:cs="Times New Roman"/>
                <w:sz w:val="20"/>
                <w:szCs w:val="20"/>
              </w:rPr>
            </w:pPr>
            <w:r>
              <w:rPr>
                <w:rFonts w:ascii="Times New Roman" w:hAnsi="Times New Roman" w:cs="Times New Roman"/>
                <w:sz w:val="20"/>
                <w:szCs w:val="20"/>
              </w:rPr>
              <w:t>28.</w:t>
            </w:r>
          </w:p>
        </w:tc>
        <w:tc>
          <w:tcPr>
            <w:tcW w:w="425" w:type="dxa"/>
          </w:tcPr>
          <w:p w14:paraId="130B32A9" w14:textId="77777777" w:rsidR="0052692D" w:rsidRPr="008C7235" w:rsidRDefault="0052692D" w:rsidP="00B02BE9">
            <w:pPr>
              <w:spacing w:after="0" w:line="240" w:lineRule="auto"/>
              <w:ind w:right="-107"/>
              <w:jc w:val="both"/>
              <w:rPr>
                <w:rFonts w:ascii="Times New Roman" w:hAnsi="Times New Roman" w:cs="Times New Roman"/>
                <w:sz w:val="20"/>
                <w:szCs w:val="20"/>
              </w:rPr>
            </w:pPr>
            <w:r>
              <w:rPr>
                <w:rFonts w:ascii="Times New Roman" w:hAnsi="Times New Roman" w:cs="Times New Roman"/>
                <w:sz w:val="20"/>
                <w:szCs w:val="20"/>
              </w:rPr>
              <w:t>30.</w:t>
            </w:r>
          </w:p>
        </w:tc>
      </w:tr>
      <w:tr w:rsidR="0052692D" w:rsidRPr="00962ECB" w14:paraId="45FB5EB9" w14:textId="77777777" w:rsidTr="00B02BE9">
        <w:tc>
          <w:tcPr>
            <w:tcW w:w="2093" w:type="dxa"/>
          </w:tcPr>
          <w:p w14:paraId="2390C16F" w14:textId="77777777" w:rsidR="0052692D" w:rsidRPr="00962ECB" w:rsidRDefault="0052692D" w:rsidP="00B02BE9">
            <w:pPr>
              <w:spacing w:after="0" w:line="240" w:lineRule="auto"/>
              <w:jc w:val="both"/>
              <w:rPr>
                <w:rFonts w:ascii="Times New Roman" w:hAnsi="Times New Roman" w:cs="Times New Roman"/>
                <w:i/>
                <w:sz w:val="20"/>
                <w:szCs w:val="20"/>
              </w:rPr>
            </w:pPr>
            <w:r w:rsidRPr="00962ECB">
              <w:rPr>
                <w:rFonts w:ascii="Times New Roman" w:hAnsi="Times New Roman" w:cs="Times New Roman"/>
                <w:i/>
                <w:sz w:val="20"/>
                <w:szCs w:val="20"/>
              </w:rPr>
              <w:t>Pieris brassicae</w:t>
            </w:r>
          </w:p>
        </w:tc>
        <w:tc>
          <w:tcPr>
            <w:tcW w:w="427" w:type="dxa"/>
          </w:tcPr>
          <w:p w14:paraId="03598B7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1D47A999"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25" w:type="dxa"/>
          </w:tcPr>
          <w:p w14:paraId="61421EDB"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6" w:type="dxa"/>
          </w:tcPr>
          <w:p w14:paraId="40A6B451"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56604B76"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25" w:type="dxa"/>
          </w:tcPr>
          <w:p w14:paraId="473BC502"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5B01C11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6" w:type="dxa"/>
          </w:tcPr>
          <w:p w14:paraId="6D5916EC"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0DD142D7"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2FFDE32F"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3A015AF1"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6" w:type="dxa"/>
          </w:tcPr>
          <w:p w14:paraId="610A935C"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6DC4190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1700C48A"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13808F0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r>
      <w:tr w:rsidR="0052692D" w:rsidRPr="00962ECB" w14:paraId="46CE9D29" w14:textId="77777777" w:rsidTr="00B02BE9">
        <w:tc>
          <w:tcPr>
            <w:tcW w:w="2093" w:type="dxa"/>
          </w:tcPr>
          <w:p w14:paraId="576DC9FB" w14:textId="77777777" w:rsidR="0052692D" w:rsidRPr="00962ECB" w:rsidRDefault="0052692D" w:rsidP="00B02BE9">
            <w:pPr>
              <w:spacing w:after="0" w:line="240" w:lineRule="auto"/>
              <w:jc w:val="both"/>
              <w:rPr>
                <w:rFonts w:ascii="Times New Roman" w:hAnsi="Times New Roman" w:cs="Times New Roman"/>
                <w:i/>
                <w:sz w:val="20"/>
                <w:szCs w:val="20"/>
              </w:rPr>
            </w:pPr>
            <w:r w:rsidRPr="00962ECB">
              <w:rPr>
                <w:rFonts w:ascii="Times New Roman" w:hAnsi="Times New Roman" w:cs="Times New Roman"/>
                <w:i/>
                <w:sz w:val="20"/>
                <w:szCs w:val="20"/>
              </w:rPr>
              <w:t>Aporia crataegi</w:t>
            </w:r>
          </w:p>
        </w:tc>
        <w:tc>
          <w:tcPr>
            <w:tcW w:w="427" w:type="dxa"/>
          </w:tcPr>
          <w:p w14:paraId="29EA75CE"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2</w:t>
            </w:r>
          </w:p>
        </w:tc>
        <w:tc>
          <w:tcPr>
            <w:tcW w:w="425" w:type="dxa"/>
          </w:tcPr>
          <w:p w14:paraId="22B62E96"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0</w:t>
            </w:r>
          </w:p>
        </w:tc>
        <w:tc>
          <w:tcPr>
            <w:tcW w:w="425" w:type="dxa"/>
          </w:tcPr>
          <w:p w14:paraId="422606A9"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3</w:t>
            </w:r>
          </w:p>
        </w:tc>
        <w:tc>
          <w:tcPr>
            <w:tcW w:w="426" w:type="dxa"/>
          </w:tcPr>
          <w:p w14:paraId="47DA56E3"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1</w:t>
            </w:r>
          </w:p>
        </w:tc>
        <w:tc>
          <w:tcPr>
            <w:tcW w:w="425" w:type="dxa"/>
          </w:tcPr>
          <w:p w14:paraId="1E4425F9"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0</w:t>
            </w:r>
          </w:p>
        </w:tc>
        <w:tc>
          <w:tcPr>
            <w:tcW w:w="425" w:type="dxa"/>
          </w:tcPr>
          <w:p w14:paraId="37717D53"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2</w:t>
            </w:r>
          </w:p>
        </w:tc>
        <w:tc>
          <w:tcPr>
            <w:tcW w:w="425" w:type="dxa"/>
          </w:tcPr>
          <w:p w14:paraId="17E1B804"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1</w:t>
            </w:r>
          </w:p>
        </w:tc>
        <w:tc>
          <w:tcPr>
            <w:tcW w:w="426" w:type="dxa"/>
          </w:tcPr>
          <w:p w14:paraId="495D2348"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0</w:t>
            </w:r>
          </w:p>
        </w:tc>
        <w:tc>
          <w:tcPr>
            <w:tcW w:w="425" w:type="dxa"/>
          </w:tcPr>
          <w:p w14:paraId="151F52FB"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2</w:t>
            </w:r>
          </w:p>
        </w:tc>
        <w:tc>
          <w:tcPr>
            <w:tcW w:w="425" w:type="dxa"/>
          </w:tcPr>
          <w:p w14:paraId="6DBF2825" w14:textId="77777777" w:rsidR="0052692D" w:rsidRPr="001F5F2B" w:rsidRDefault="0052692D" w:rsidP="00B02BE9">
            <w:pPr>
              <w:spacing w:after="0" w:line="240" w:lineRule="auto"/>
              <w:jc w:val="both"/>
              <w:rPr>
                <w:rFonts w:ascii="Times New Roman" w:hAnsi="Times New Roman" w:cs="Times New Roman"/>
                <w:sz w:val="20"/>
                <w:szCs w:val="20"/>
              </w:rPr>
            </w:pPr>
            <w:r w:rsidRPr="001F5F2B">
              <w:rPr>
                <w:rFonts w:ascii="Times New Roman" w:hAnsi="Times New Roman" w:cs="Times New Roman"/>
                <w:sz w:val="20"/>
                <w:szCs w:val="20"/>
              </w:rPr>
              <w:t>2</w:t>
            </w:r>
          </w:p>
        </w:tc>
        <w:tc>
          <w:tcPr>
            <w:tcW w:w="425" w:type="dxa"/>
          </w:tcPr>
          <w:p w14:paraId="5973FFC9"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6" w:type="dxa"/>
          </w:tcPr>
          <w:p w14:paraId="5228B509"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7EB5ED23"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245753DF"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45396B1A"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r>
      <w:tr w:rsidR="0052692D" w:rsidRPr="00962ECB" w14:paraId="5C453C50" w14:textId="77777777" w:rsidTr="00B02BE9">
        <w:tc>
          <w:tcPr>
            <w:tcW w:w="2093" w:type="dxa"/>
          </w:tcPr>
          <w:p w14:paraId="7F700A21" w14:textId="77777777" w:rsidR="0052692D" w:rsidRPr="00962ECB" w:rsidRDefault="0052692D" w:rsidP="00B02BE9">
            <w:pPr>
              <w:spacing w:after="0" w:line="240" w:lineRule="auto"/>
              <w:jc w:val="both"/>
              <w:rPr>
                <w:rFonts w:ascii="Times New Roman" w:hAnsi="Times New Roman" w:cs="Times New Roman"/>
                <w:i/>
                <w:sz w:val="20"/>
                <w:szCs w:val="20"/>
              </w:rPr>
            </w:pPr>
            <w:r w:rsidRPr="00962ECB">
              <w:rPr>
                <w:rFonts w:ascii="Times New Roman" w:hAnsi="Times New Roman" w:cs="Times New Roman"/>
                <w:i/>
                <w:sz w:val="20"/>
                <w:szCs w:val="20"/>
              </w:rPr>
              <w:t>Pieris rapae</w:t>
            </w:r>
          </w:p>
        </w:tc>
        <w:tc>
          <w:tcPr>
            <w:tcW w:w="427" w:type="dxa"/>
          </w:tcPr>
          <w:p w14:paraId="084184D6"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5491A822"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72EC0880"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6" w:type="dxa"/>
          </w:tcPr>
          <w:p w14:paraId="640F02C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2EEA2B8A"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425" w:type="dxa"/>
          </w:tcPr>
          <w:p w14:paraId="68951D27"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3B8C6112"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6" w:type="dxa"/>
          </w:tcPr>
          <w:p w14:paraId="1374CBB4"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02B77BE8"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541919A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61F9A8C8"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26" w:type="dxa"/>
          </w:tcPr>
          <w:p w14:paraId="41CCE955"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6D203233"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425" w:type="dxa"/>
          </w:tcPr>
          <w:p w14:paraId="0732C3F2"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25" w:type="dxa"/>
          </w:tcPr>
          <w:p w14:paraId="4193C04E" w14:textId="77777777" w:rsidR="0052692D" w:rsidRPr="00962ECB" w:rsidRDefault="0052692D" w:rsidP="00B02B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r>
    </w:tbl>
    <w:p w14:paraId="6727A9F1" w14:textId="77777777" w:rsidR="0052692D" w:rsidRDefault="0052692D" w:rsidP="0052692D">
      <w:pPr>
        <w:spacing w:after="0" w:line="240" w:lineRule="auto"/>
        <w:jc w:val="both"/>
        <w:rPr>
          <w:rFonts w:ascii="Times New Roman" w:hAnsi="Times New Roman" w:cs="Times New Roman"/>
          <w:sz w:val="24"/>
          <w:szCs w:val="24"/>
        </w:rPr>
      </w:pPr>
    </w:p>
    <w:p w14:paraId="1B5D80BB" w14:textId="77777777" w:rsidR="00650526" w:rsidRDefault="00650526" w:rsidP="006761FB">
      <w:pPr>
        <w:pStyle w:val="Uzraksts-1"/>
        <w:spacing w:before="0" w:line="240" w:lineRule="auto"/>
      </w:pPr>
    </w:p>
    <w:p w14:paraId="57C3D623" w14:textId="77777777" w:rsidR="006761FB" w:rsidRDefault="006761FB" w:rsidP="006761FB">
      <w:pPr>
        <w:pStyle w:val="Uzraksts-1"/>
        <w:spacing w:before="0" w:line="240" w:lineRule="auto"/>
      </w:pPr>
      <w:bookmarkStart w:id="25" w:name="_Toc500408197"/>
      <w:r w:rsidRPr="00F74948">
        <w:t>5. SPĀRU FONA MONITORINGS, REZULTĀTI UN INTERPRETĀCIJA</w:t>
      </w:r>
      <w:bookmarkEnd w:id="25"/>
    </w:p>
    <w:p w14:paraId="52005F17" w14:textId="693D40D5" w:rsidR="00B22BB9" w:rsidRPr="00F74948" w:rsidRDefault="00B22BB9" w:rsidP="00650526">
      <w:pPr>
        <w:pStyle w:val="Uzraksts2"/>
      </w:pPr>
      <w:bookmarkStart w:id="26" w:name="_Toc500408198"/>
      <w:r w:rsidRPr="00482300">
        <w:t>5.1. Spāru fona monitoringā izmantotā metodika</w:t>
      </w:r>
      <w:bookmarkEnd w:id="26"/>
    </w:p>
    <w:p w14:paraId="0EFAD8BB" w14:textId="77777777" w:rsidR="006761FB" w:rsidRPr="00F74948" w:rsidRDefault="006761FB" w:rsidP="006761FB">
      <w:pPr>
        <w:pStyle w:val="Virsraksts2"/>
        <w:spacing w:before="0" w:line="240" w:lineRule="auto"/>
      </w:pPr>
    </w:p>
    <w:p w14:paraId="48593382" w14:textId="77777777" w:rsidR="006761FB" w:rsidRPr="00F74948" w:rsidRDefault="006761FB" w:rsidP="006761FB">
      <w:pPr>
        <w:pStyle w:val="tvhtml"/>
        <w:spacing w:before="0" w:beforeAutospacing="0" w:after="0" w:afterAutospacing="0"/>
        <w:contextualSpacing/>
        <w:jc w:val="both"/>
        <w:rPr>
          <w:lang w:val="lv-LV"/>
        </w:rPr>
      </w:pPr>
      <w:r w:rsidRPr="00F74948">
        <w:rPr>
          <w:lang w:val="lv-LV"/>
        </w:rPr>
        <w:t xml:space="preserve">2016. gada lauku pētījumu sezonā spāru fona monitoringa aktivitātes tika veiktas 15 fona monitoringa kvadrātos, atbilstoši 2015. gadā iezīmetiem uzskaites poligoniem. Monitoringa uzskaišu vietu un laiku precizējumi netika veikti, izņemot 30. kvadrātu, kur tika veikta uzskaites poligonu korekcija, ar mērķi veikt turpmāko uzskaiti spārēm atbilstošākās dzīvotnēs (skat. 5.1. attēls). 2017. gada lauka pētījumu sezonā spāru fona monitorings veikts iepriekš iezīmētajos poligonos, 15 monitoringa kvadrātos, trīs izskaites katrā monitoringa kvadrātā. </w:t>
      </w:r>
    </w:p>
    <w:p w14:paraId="2119D733" w14:textId="77777777" w:rsidR="006761FB" w:rsidRPr="00F74948" w:rsidRDefault="006761FB" w:rsidP="006761FB">
      <w:pPr>
        <w:pStyle w:val="tvhtml"/>
        <w:spacing w:before="0" w:beforeAutospacing="0" w:after="0" w:afterAutospacing="0"/>
        <w:contextualSpacing/>
        <w:jc w:val="both"/>
        <w:rPr>
          <w:lang w:val="lv-LV"/>
        </w:rPr>
      </w:pPr>
    </w:p>
    <w:p w14:paraId="77617240" w14:textId="77777777" w:rsidR="006761FB" w:rsidRPr="00F74948" w:rsidRDefault="006761FB" w:rsidP="006761FB">
      <w:pPr>
        <w:pStyle w:val="tvhtml"/>
        <w:spacing w:before="0" w:beforeAutospacing="0" w:after="0" w:afterAutospacing="0"/>
        <w:contextualSpacing/>
        <w:jc w:val="both"/>
        <w:rPr>
          <w:lang w:val="lv-LV"/>
        </w:rPr>
      </w:pPr>
      <w:r w:rsidRPr="00F74948">
        <w:rPr>
          <w:noProof/>
          <w:lang w:val="lv-LV" w:eastAsia="lv-LV"/>
        </w:rPr>
        <w:drawing>
          <wp:inline distT="0" distB="0" distL="0" distR="0" wp14:anchorId="4447A710" wp14:editId="0755F5AA">
            <wp:extent cx="6120000" cy="4271873"/>
            <wp:effectExtent l="0" t="0" r="0" b="0"/>
            <wp:docPr id="250" name="Picture 250" descr="C:\Users\Maksims\AppData\Roaming\Skype\maksims.balalaikins\media_messaging\media_cache_v3\^7FE0F51584325C6430A9CD6B045478500E2EE4A88557945E07^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ksims\AppData\Roaming\Skype\maksims.balalaikins\media_messaging\media_cache_v3\^7FE0F51584325C6430A9CD6B045478500E2EE4A88557945E07^pimgpsh_fullsize_distr.jpg"/>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l="1682" t="2561" r="1996" b="2355"/>
                    <a:stretch/>
                  </pic:blipFill>
                  <pic:spPr bwMode="auto">
                    <a:xfrm>
                      <a:off x="0" y="0"/>
                      <a:ext cx="6120000" cy="4271873"/>
                    </a:xfrm>
                    <a:prstGeom prst="rect">
                      <a:avLst/>
                    </a:prstGeom>
                    <a:noFill/>
                    <a:ln>
                      <a:noFill/>
                    </a:ln>
                    <a:extLst>
                      <a:ext uri="{53640926-AAD7-44D8-BBD7-CCE9431645EC}">
                        <a14:shadowObscured xmlns:a14="http://schemas.microsoft.com/office/drawing/2010/main"/>
                      </a:ext>
                    </a:extLst>
                  </pic:spPr>
                </pic:pic>
              </a:graphicData>
            </a:graphic>
          </wp:inline>
        </w:drawing>
      </w:r>
    </w:p>
    <w:p w14:paraId="70690053" w14:textId="77777777" w:rsidR="006761FB" w:rsidRPr="00F74948" w:rsidRDefault="006761FB" w:rsidP="006761FB">
      <w:pPr>
        <w:pStyle w:val="tvhtml"/>
        <w:spacing w:before="0" w:beforeAutospacing="0" w:after="0" w:afterAutospacing="0"/>
        <w:contextualSpacing/>
        <w:jc w:val="both"/>
        <w:rPr>
          <w:lang w:val="lv-LV"/>
        </w:rPr>
      </w:pPr>
      <w:r w:rsidRPr="00F74948">
        <w:rPr>
          <w:lang w:val="lv-LV"/>
        </w:rPr>
        <w:t>5.1. attēls. Spāru uzskaites poligonu izvietojuma korekcija, atbilstoši 2016. gada precizējumiem.</w:t>
      </w:r>
    </w:p>
    <w:p w14:paraId="073E72C2" w14:textId="77777777" w:rsidR="006761FB" w:rsidRPr="00F74948" w:rsidRDefault="006761FB" w:rsidP="006761FB">
      <w:pPr>
        <w:pStyle w:val="tvhtml"/>
        <w:spacing w:before="0" w:beforeAutospacing="0" w:after="0" w:afterAutospacing="0"/>
        <w:contextualSpacing/>
        <w:jc w:val="both"/>
        <w:rPr>
          <w:lang w:val="lv-LV"/>
        </w:rPr>
      </w:pPr>
    </w:p>
    <w:p w14:paraId="01C520AC" w14:textId="77777777" w:rsidR="006761FB" w:rsidRDefault="006761FB" w:rsidP="006761FB">
      <w:pPr>
        <w:pStyle w:val="tvhtml"/>
        <w:spacing w:before="0" w:beforeAutospacing="0" w:after="0" w:afterAutospacing="0"/>
        <w:contextualSpacing/>
        <w:jc w:val="both"/>
        <w:rPr>
          <w:lang w:val="lv-LV"/>
        </w:rPr>
      </w:pPr>
      <w:r w:rsidRPr="00F74948">
        <w:rPr>
          <w:lang w:val="lv-LV"/>
        </w:rPr>
        <w:t xml:space="preserve">Apsekošanu 2017. gada lauka pētījumu sezonā veica 9 bezmugurkaulnieku eksperti. Pirms lauka pētījumu sezonas sākuma notika ekspertu kalibrācija, kuras laikā ar ekspertiem tika pārrunāti ar metodiku saistītie jautājumi, veikta anketas aizpildīšanas principu izskaidrošana. </w:t>
      </w:r>
    </w:p>
    <w:p w14:paraId="49CE6D4D" w14:textId="77777777" w:rsidR="00740093" w:rsidRPr="00F74948" w:rsidRDefault="00740093" w:rsidP="006761FB">
      <w:pPr>
        <w:pStyle w:val="tvhtml"/>
        <w:spacing w:before="0" w:beforeAutospacing="0" w:after="0" w:afterAutospacing="0"/>
        <w:contextualSpacing/>
        <w:jc w:val="both"/>
        <w:rPr>
          <w:lang w:val="lv-LV"/>
        </w:rPr>
      </w:pPr>
    </w:p>
    <w:p w14:paraId="1CA81E51" w14:textId="187A4A64" w:rsidR="00B22BB9" w:rsidRPr="00800773" w:rsidRDefault="00B22BB9" w:rsidP="00B22BB9">
      <w:pPr>
        <w:pStyle w:val="Uzraksts2"/>
        <w:spacing w:before="0" w:after="0" w:line="240" w:lineRule="auto"/>
      </w:pPr>
      <w:bookmarkStart w:id="27" w:name="_Toc500408199"/>
      <w:r w:rsidRPr="00800773">
        <w:t xml:space="preserve">4.2. </w:t>
      </w:r>
      <w:r>
        <w:t>Spāru</w:t>
      </w:r>
      <w:r w:rsidRPr="00800773">
        <w:t xml:space="preserve"> fona monitoringa</w:t>
      </w:r>
      <w:r>
        <w:t xml:space="preserve"> </w:t>
      </w:r>
      <w:r w:rsidRPr="00800773">
        <w:t>iegūto rezultātu apkopojums un interpretācija</w:t>
      </w:r>
      <w:bookmarkEnd w:id="27"/>
    </w:p>
    <w:p w14:paraId="02830FB3" w14:textId="77777777" w:rsidR="006761FB" w:rsidRPr="00F74948" w:rsidRDefault="006761FB" w:rsidP="006761FB">
      <w:pPr>
        <w:pStyle w:val="tvhtml"/>
        <w:spacing w:before="0" w:beforeAutospacing="0" w:after="0" w:afterAutospacing="0"/>
        <w:contextualSpacing/>
        <w:jc w:val="both"/>
        <w:rPr>
          <w:lang w:val="lv-LV"/>
        </w:rPr>
      </w:pPr>
    </w:p>
    <w:p w14:paraId="78FDF5C2" w14:textId="77777777" w:rsidR="006761FB" w:rsidRPr="00F74948" w:rsidRDefault="006761FB" w:rsidP="006761FB">
      <w:pPr>
        <w:pStyle w:val="tvhtml"/>
        <w:spacing w:before="0" w:beforeAutospacing="0" w:after="0" w:afterAutospacing="0"/>
        <w:contextualSpacing/>
        <w:jc w:val="both"/>
        <w:rPr>
          <w:lang w:val="lv-LV"/>
        </w:rPr>
      </w:pPr>
      <w:r w:rsidRPr="00F74948">
        <w:rPr>
          <w:lang w:val="lv-LV"/>
        </w:rPr>
        <w:t>2017. gada monitoringa sezonā konstatētas 48 spāru sugas. Kopējais novēroto sugu skaits (skat. 5.2. attēlu)</w:t>
      </w:r>
      <w:r>
        <w:rPr>
          <w:lang w:val="lv-LV"/>
        </w:rPr>
        <w:t xml:space="preserve"> </w:t>
      </w:r>
      <w:r w:rsidRPr="00F74948">
        <w:rPr>
          <w:lang w:val="lv-LV"/>
        </w:rPr>
        <w:t xml:space="preserve">kopš monitoringa sākuma ir 56 sugas, kas ir 93 % no Latvijā sastopamo spāru sugām </w:t>
      </w:r>
    </w:p>
    <w:p w14:paraId="41C9F900" w14:textId="77777777" w:rsidR="006761FB" w:rsidRPr="00F74948" w:rsidRDefault="006761FB" w:rsidP="006761FB">
      <w:pPr>
        <w:pStyle w:val="tvhtml"/>
        <w:spacing w:before="0" w:beforeAutospacing="0" w:after="0" w:afterAutospacing="0"/>
        <w:contextualSpacing/>
        <w:jc w:val="both"/>
        <w:rPr>
          <w:lang w:val="lv-LV"/>
        </w:rPr>
      </w:pPr>
    </w:p>
    <w:p w14:paraId="7C624BFD" w14:textId="77777777" w:rsidR="006761FB" w:rsidRPr="00F74948" w:rsidRDefault="006761FB" w:rsidP="006761FB">
      <w:pPr>
        <w:pStyle w:val="tvhtml"/>
        <w:spacing w:before="0" w:beforeAutospacing="0" w:after="0" w:afterAutospacing="0"/>
        <w:contextualSpacing/>
        <w:jc w:val="both"/>
        <w:rPr>
          <w:lang w:val="lv-LV"/>
        </w:rPr>
      </w:pPr>
      <w:r w:rsidRPr="00F74948">
        <w:rPr>
          <w:noProof/>
          <w:lang w:val="lv-LV" w:eastAsia="lv-LV"/>
        </w:rPr>
        <w:drawing>
          <wp:inline distT="0" distB="0" distL="0" distR="0" wp14:anchorId="4BC27AEE" wp14:editId="6B91CA16">
            <wp:extent cx="6120000" cy="3843339"/>
            <wp:effectExtent l="0" t="0" r="14605" b="508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20A24B1" w14:textId="0DD225B5" w:rsidR="006761FB" w:rsidRPr="00F74948" w:rsidRDefault="006761FB" w:rsidP="006761FB">
      <w:pPr>
        <w:pStyle w:val="tvhtml"/>
        <w:spacing w:before="0" w:beforeAutospacing="0" w:after="0" w:afterAutospacing="0"/>
        <w:contextualSpacing/>
        <w:jc w:val="both"/>
        <w:rPr>
          <w:iCs/>
          <w:lang w:val="lv-LV"/>
        </w:rPr>
      </w:pPr>
      <w:r w:rsidRPr="00F74948">
        <w:rPr>
          <w:iCs/>
          <w:lang w:val="lv-LV"/>
        </w:rPr>
        <w:t xml:space="preserve">5.2. attēls. Konstatēto </w:t>
      </w:r>
      <w:r w:rsidR="00865B21">
        <w:rPr>
          <w:iCs/>
          <w:lang w:val="lv-LV"/>
        </w:rPr>
        <w:t xml:space="preserve">spāru </w:t>
      </w:r>
      <w:r w:rsidRPr="00F74948">
        <w:rPr>
          <w:iCs/>
          <w:lang w:val="lv-LV"/>
        </w:rPr>
        <w:t>sugu skaita salīdzinājums pa gadiem katrā no uzskaites kvadrātiem.</w:t>
      </w:r>
    </w:p>
    <w:p w14:paraId="3A2E76D7" w14:textId="77777777" w:rsidR="006761FB" w:rsidRPr="00F74948" w:rsidRDefault="006761FB" w:rsidP="006761FB">
      <w:pPr>
        <w:pStyle w:val="tvhtml"/>
        <w:spacing w:before="0" w:beforeAutospacing="0" w:after="0" w:afterAutospacing="0"/>
        <w:contextualSpacing/>
        <w:jc w:val="both"/>
        <w:rPr>
          <w:lang w:val="lv-LV"/>
        </w:rPr>
      </w:pPr>
    </w:p>
    <w:p w14:paraId="2391D619" w14:textId="77777777" w:rsidR="006761FB" w:rsidRPr="00F74948" w:rsidRDefault="006761FB" w:rsidP="006761FB">
      <w:pPr>
        <w:pStyle w:val="tvhtml"/>
        <w:spacing w:before="0" w:beforeAutospacing="0" w:after="0" w:afterAutospacing="0"/>
        <w:contextualSpacing/>
        <w:jc w:val="both"/>
        <w:rPr>
          <w:iCs/>
          <w:lang w:val="lv-LV"/>
        </w:rPr>
      </w:pPr>
      <w:r w:rsidRPr="00F74948">
        <w:rPr>
          <w:lang w:val="lv-LV"/>
        </w:rPr>
        <w:t xml:space="preserve">Pirmajā monitoringa gadā, spāru uzskaites laikā tika konstatētas sešas īpaši aizsargājamas un retas spāru sugas. Divas no tām: </w:t>
      </w:r>
      <w:r w:rsidRPr="00F74948">
        <w:rPr>
          <w:b/>
          <w:lang w:val="lv-LV"/>
        </w:rPr>
        <w:t>spilgtā purvspāre</w:t>
      </w:r>
      <w:r w:rsidRPr="00F74948">
        <w:rPr>
          <w:lang w:val="lv-LV"/>
        </w:rPr>
        <w:t xml:space="preserve"> (</w:t>
      </w:r>
      <w:r w:rsidRPr="00F74948">
        <w:rPr>
          <w:i/>
          <w:lang w:val="lv-LV"/>
        </w:rPr>
        <w:t>Leucorrhinia pectoralis</w:t>
      </w:r>
      <w:r w:rsidRPr="00F74948">
        <w:rPr>
          <w:lang w:val="lv-LV"/>
        </w:rPr>
        <w:t>) un zaļā upju</w:t>
      </w:r>
      <w:r w:rsidRPr="00F74948">
        <w:rPr>
          <w:i/>
          <w:lang w:val="lv-LV"/>
        </w:rPr>
        <w:t xml:space="preserve"> </w:t>
      </w:r>
      <w:r w:rsidRPr="00F74948">
        <w:rPr>
          <w:lang w:val="lv-LV"/>
        </w:rPr>
        <w:t>spāre (</w:t>
      </w:r>
      <w:r w:rsidRPr="00F74948">
        <w:rPr>
          <w:i/>
          <w:lang w:val="lv-LV"/>
        </w:rPr>
        <w:t>Ophiogomphus cecilia</w:t>
      </w:r>
      <w:r w:rsidRPr="00F74948">
        <w:rPr>
          <w:lang w:val="lv-LV"/>
        </w:rPr>
        <w:t xml:space="preserve">) ir iekļautas </w:t>
      </w:r>
      <w:r w:rsidRPr="00F74948">
        <w:rPr>
          <w:b/>
          <w:lang w:val="lv-LV"/>
        </w:rPr>
        <w:t>Eiropas Padomes direktīvā 92/43/EEC (21.05.1992)</w:t>
      </w:r>
      <w:r w:rsidRPr="00F74948">
        <w:rPr>
          <w:lang w:val="lv-LV"/>
        </w:rPr>
        <w:t xml:space="preserve"> „Par dabisko biotopu, savvaļas floras un faunas aizsardzību” II pielikumā, vēl četras: </w:t>
      </w:r>
      <w:r w:rsidRPr="00F74948">
        <w:rPr>
          <w:b/>
          <w:lang w:val="lv-LV"/>
        </w:rPr>
        <w:t>raibgalvas purvspāre (</w:t>
      </w:r>
      <w:r w:rsidRPr="00F74948">
        <w:rPr>
          <w:i/>
          <w:iCs/>
          <w:lang w:val="lv-LV"/>
        </w:rPr>
        <w:t>Leucorrhinia albifrons</w:t>
      </w:r>
      <w:r w:rsidRPr="00F74948">
        <w:rPr>
          <w:iCs/>
          <w:lang w:val="lv-LV"/>
        </w:rPr>
        <w:t xml:space="preserve">), </w:t>
      </w:r>
      <w:r w:rsidRPr="00F74948">
        <w:rPr>
          <w:b/>
          <w:iCs/>
          <w:lang w:val="lv-LV"/>
        </w:rPr>
        <w:t>resnvēdera purvspāre</w:t>
      </w:r>
      <w:r w:rsidRPr="00F74948">
        <w:rPr>
          <w:iCs/>
          <w:lang w:val="lv-LV"/>
        </w:rPr>
        <w:t xml:space="preserve"> (</w:t>
      </w:r>
      <w:r w:rsidRPr="00F74948">
        <w:rPr>
          <w:i/>
          <w:iCs/>
          <w:lang w:val="lv-LV"/>
        </w:rPr>
        <w:t xml:space="preserve">Leucorrhinia caudalis), </w:t>
      </w:r>
      <w:r w:rsidRPr="00F74948">
        <w:rPr>
          <w:b/>
          <w:iCs/>
          <w:lang w:val="lv-LV"/>
        </w:rPr>
        <w:t xml:space="preserve">mainīgā spāre </w:t>
      </w:r>
      <w:r w:rsidRPr="00F74948">
        <w:rPr>
          <w:iCs/>
          <w:lang w:val="lv-LV"/>
        </w:rPr>
        <w:t>(</w:t>
      </w:r>
      <w:r w:rsidRPr="00F74948">
        <w:rPr>
          <w:i/>
          <w:iCs/>
          <w:lang w:val="lv-LV"/>
        </w:rPr>
        <w:t>Libellula fulva)</w:t>
      </w:r>
      <w:r w:rsidRPr="00F74948">
        <w:rPr>
          <w:b/>
          <w:iCs/>
          <w:lang w:val="lv-LV"/>
        </w:rPr>
        <w:t xml:space="preserve"> un zaļganā zaigspāre </w:t>
      </w:r>
      <w:r w:rsidRPr="00F74948">
        <w:rPr>
          <w:i/>
          <w:iCs/>
          <w:lang w:val="lv-LV"/>
        </w:rPr>
        <w:t>(Lestes virens)</w:t>
      </w:r>
      <w:r w:rsidRPr="00F74948">
        <w:rPr>
          <w:iCs/>
          <w:lang w:val="lv-LV"/>
        </w:rPr>
        <w:t xml:space="preserve"> ir iekļautas MK noteikumos Nr. 396 (Īpaši aizsargājamo sugu sarastā). </w:t>
      </w:r>
    </w:p>
    <w:p w14:paraId="2CCF3534" w14:textId="77777777" w:rsidR="006761FB" w:rsidRPr="00F74948" w:rsidRDefault="006761FB" w:rsidP="006761FB">
      <w:pPr>
        <w:pStyle w:val="tvhtml"/>
        <w:spacing w:before="0" w:beforeAutospacing="0" w:after="0" w:afterAutospacing="0"/>
        <w:contextualSpacing/>
        <w:jc w:val="both"/>
        <w:rPr>
          <w:iCs/>
          <w:lang w:val="lv-LV"/>
        </w:rPr>
      </w:pPr>
    </w:p>
    <w:p w14:paraId="2438E79B"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Otrajā uzskaites gadā konstatēto īpaši aizsargājamo sugu skaits saglabājās nemainīgs, tomēr sugu sastāvs un sastopamība noteiktos uzskaites poligonos nedaudz mainījās (skat. 5.1. tabula). Tabulā iekļauti arī 2017. gada monitoringā konststētās aizsargājamās spāru sugas, aizsargājamo sugu sastāvs saglabājās līdzīgs 2016.gada monitoringa datiem.</w:t>
      </w:r>
    </w:p>
    <w:p w14:paraId="3619E560" w14:textId="77777777" w:rsidR="006761FB" w:rsidRPr="00F74948" w:rsidRDefault="006761FB" w:rsidP="006761FB">
      <w:pPr>
        <w:spacing w:after="0" w:line="240" w:lineRule="auto"/>
        <w:rPr>
          <w:rFonts w:ascii="Times New Roman" w:hAnsi="Times New Roman" w:cs="Times New Roman"/>
          <w:iCs/>
          <w:sz w:val="24"/>
          <w:szCs w:val="24"/>
        </w:rPr>
      </w:pPr>
    </w:p>
    <w:p w14:paraId="1A8152F8" w14:textId="77777777" w:rsidR="006761FB" w:rsidRPr="00F74948" w:rsidRDefault="006761FB" w:rsidP="006761FB">
      <w:pPr>
        <w:spacing w:after="0" w:line="240" w:lineRule="auto"/>
        <w:rPr>
          <w:rFonts w:ascii="Times New Roman" w:hAnsi="Times New Roman" w:cs="Times New Roman"/>
          <w:sz w:val="24"/>
          <w:szCs w:val="24"/>
        </w:rPr>
      </w:pPr>
      <w:r w:rsidRPr="00F74948">
        <w:rPr>
          <w:rFonts w:ascii="Times New Roman" w:hAnsi="Times New Roman" w:cs="Times New Roman"/>
          <w:iCs/>
          <w:sz w:val="24"/>
          <w:szCs w:val="24"/>
        </w:rPr>
        <w:t xml:space="preserve">5.1. tabula. </w:t>
      </w:r>
      <w:r w:rsidRPr="00F74948">
        <w:rPr>
          <w:rFonts w:ascii="Times New Roman" w:hAnsi="Times New Roman" w:cs="Times New Roman"/>
          <w:sz w:val="24"/>
          <w:szCs w:val="24"/>
        </w:rPr>
        <w:t>Monitoringa gaitā konstatētās īpaši aizsargājamas spāru sugas</w:t>
      </w:r>
    </w:p>
    <w:tbl>
      <w:tblPr>
        <w:tblStyle w:val="Reatabula"/>
        <w:tblW w:w="9494" w:type="dxa"/>
        <w:tblLook w:val="04A0" w:firstRow="1" w:lastRow="0" w:firstColumn="1" w:lastColumn="0" w:noHBand="0" w:noVBand="1"/>
      </w:tblPr>
      <w:tblGrid>
        <w:gridCol w:w="1838"/>
        <w:gridCol w:w="2552"/>
        <w:gridCol w:w="2552"/>
        <w:gridCol w:w="2552"/>
      </w:tblGrid>
      <w:tr w:rsidR="006761FB" w:rsidRPr="00F74948" w14:paraId="06879DD4" w14:textId="77777777" w:rsidTr="00B02BE9">
        <w:trPr>
          <w:trHeight w:val="532"/>
          <w:tblHeader/>
        </w:trPr>
        <w:tc>
          <w:tcPr>
            <w:tcW w:w="1838" w:type="dxa"/>
            <w:shd w:val="clear" w:color="auto" w:fill="92D050"/>
            <w:vAlign w:val="center"/>
          </w:tcPr>
          <w:p w14:paraId="6E58A552"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Kvadrāts/poligons</w:t>
            </w:r>
          </w:p>
        </w:tc>
        <w:tc>
          <w:tcPr>
            <w:tcW w:w="2552" w:type="dxa"/>
            <w:shd w:val="clear" w:color="auto" w:fill="92D050"/>
            <w:vAlign w:val="center"/>
          </w:tcPr>
          <w:p w14:paraId="59CB2197"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Konstatētās īpaši aizsargājamās sugas 2015</w:t>
            </w:r>
          </w:p>
        </w:tc>
        <w:tc>
          <w:tcPr>
            <w:tcW w:w="2552" w:type="dxa"/>
            <w:shd w:val="clear" w:color="auto" w:fill="92D050"/>
          </w:tcPr>
          <w:p w14:paraId="60D47FC9"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Konstatētās īpaši aizsargājamās sugas 2016</w:t>
            </w:r>
          </w:p>
        </w:tc>
        <w:tc>
          <w:tcPr>
            <w:tcW w:w="2552" w:type="dxa"/>
            <w:shd w:val="clear" w:color="auto" w:fill="92D050"/>
            <w:vAlign w:val="center"/>
          </w:tcPr>
          <w:p w14:paraId="53372B5E"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Konstatētās īpaši aizsargājamās sugas 2017</w:t>
            </w:r>
          </w:p>
        </w:tc>
      </w:tr>
      <w:tr w:rsidR="006761FB" w:rsidRPr="00F74948" w14:paraId="61F0A071" w14:textId="77777777" w:rsidTr="00B02BE9">
        <w:trPr>
          <w:trHeight w:val="325"/>
        </w:trPr>
        <w:tc>
          <w:tcPr>
            <w:tcW w:w="1838" w:type="dxa"/>
          </w:tcPr>
          <w:p w14:paraId="1BBE77FA"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4/2</w:t>
            </w:r>
          </w:p>
        </w:tc>
        <w:tc>
          <w:tcPr>
            <w:tcW w:w="2552" w:type="dxa"/>
          </w:tcPr>
          <w:p w14:paraId="750D80DE" w14:textId="77777777" w:rsidR="006761FB" w:rsidRPr="00F74948" w:rsidRDefault="006761FB" w:rsidP="00B02BE9">
            <w:pPr>
              <w:rPr>
                <w:rFonts w:ascii="Times New Roman" w:hAnsi="Times New Roman" w:cs="Times New Roman"/>
                <w:sz w:val="20"/>
                <w:szCs w:val="20"/>
              </w:rPr>
            </w:pPr>
          </w:p>
        </w:tc>
        <w:tc>
          <w:tcPr>
            <w:tcW w:w="2552" w:type="dxa"/>
          </w:tcPr>
          <w:p w14:paraId="2215B6B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w:t>
            </w:r>
            <w:r w:rsidRPr="00F74948">
              <w:rPr>
                <w:rFonts w:ascii="Times New Roman" w:hAnsi="Times New Roman" w:cs="Times New Roman"/>
                <w:sz w:val="20"/>
                <w:szCs w:val="20"/>
              </w:rPr>
              <w:t xml:space="preserve"> (2.06.)</w:t>
            </w:r>
          </w:p>
        </w:tc>
        <w:tc>
          <w:tcPr>
            <w:tcW w:w="2552" w:type="dxa"/>
          </w:tcPr>
          <w:p w14:paraId="360E697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(6.06.)</w:t>
            </w:r>
          </w:p>
        </w:tc>
      </w:tr>
      <w:tr w:rsidR="006761FB" w:rsidRPr="00F74948" w14:paraId="400F6F22" w14:textId="77777777" w:rsidTr="00B02BE9">
        <w:trPr>
          <w:trHeight w:val="287"/>
        </w:trPr>
        <w:tc>
          <w:tcPr>
            <w:tcW w:w="1838" w:type="dxa"/>
          </w:tcPr>
          <w:p w14:paraId="6748015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6/1</w:t>
            </w:r>
          </w:p>
        </w:tc>
        <w:tc>
          <w:tcPr>
            <w:tcW w:w="2552" w:type="dxa"/>
          </w:tcPr>
          <w:p w14:paraId="50675A57" w14:textId="77777777" w:rsidR="006761FB" w:rsidRPr="00F74948" w:rsidRDefault="006761FB" w:rsidP="00B02BE9">
            <w:pPr>
              <w:rPr>
                <w:rFonts w:ascii="Times New Roman" w:hAnsi="Times New Roman" w:cs="Times New Roman"/>
                <w:sz w:val="20"/>
                <w:szCs w:val="20"/>
              </w:rPr>
            </w:pPr>
          </w:p>
        </w:tc>
        <w:tc>
          <w:tcPr>
            <w:tcW w:w="2552" w:type="dxa"/>
          </w:tcPr>
          <w:p w14:paraId="2801943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Anax imperator</w:t>
            </w:r>
            <w:r w:rsidRPr="00F74948">
              <w:rPr>
                <w:rFonts w:ascii="Times New Roman" w:hAnsi="Times New Roman" w:cs="Times New Roman"/>
                <w:sz w:val="20"/>
                <w:szCs w:val="20"/>
              </w:rPr>
              <w:t xml:space="preserve"> (3.06.)</w:t>
            </w:r>
          </w:p>
        </w:tc>
        <w:tc>
          <w:tcPr>
            <w:tcW w:w="2552" w:type="dxa"/>
          </w:tcPr>
          <w:p w14:paraId="5FA10A27" w14:textId="77777777" w:rsidR="006761FB" w:rsidRPr="00F74948" w:rsidRDefault="006761FB" w:rsidP="00B02BE9">
            <w:pPr>
              <w:rPr>
                <w:rFonts w:ascii="Times New Roman" w:hAnsi="Times New Roman" w:cs="Times New Roman"/>
                <w:sz w:val="20"/>
                <w:szCs w:val="20"/>
              </w:rPr>
            </w:pPr>
          </w:p>
        </w:tc>
      </w:tr>
      <w:tr w:rsidR="006761FB" w:rsidRPr="00F74948" w14:paraId="6934CEFC" w14:textId="77777777" w:rsidTr="00B02BE9">
        <w:trPr>
          <w:trHeight w:val="249"/>
        </w:trPr>
        <w:tc>
          <w:tcPr>
            <w:tcW w:w="1838" w:type="dxa"/>
          </w:tcPr>
          <w:p w14:paraId="2B27339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6/4</w:t>
            </w:r>
          </w:p>
        </w:tc>
        <w:tc>
          <w:tcPr>
            <w:tcW w:w="2552" w:type="dxa"/>
          </w:tcPr>
          <w:p w14:paraId="19F2B8DE" w14:textId="77777777" w:rsidR="006761FB" w:rsidRPr="00F74948" w:rsidRDefault="006761FB" w:rsidP="00B02BE9">
            <w:pPr>
              <w:rPr>
                <w:rFonts w:ascii="Times New Roman" w:hAnsi="Times New Roman" w:cs="Times New Roman"/>
                <w:sz w:val="20"/>
                <w:szCs w:val="20"/>
              </w:rPr>
            </w:pPr>
          </w:p>
        </w:tc>
        <w:tc>
          <w:tcPr>
            <w:tcW w:w="2552" w:type="dxa"/>
          </w:tcPr>
          <w:p w14:paraId="0FAAD90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Anax imperator</w:t>
            </w:r>
            <w:r w:rsidRPr="00F74948">
              <w:rPr>
                <w:rFonts w:ascii="Times New Roman" w:hAnsi="Times New Roman" w:cs="Times New Roman"/>
                <w:sz w:val="20"/>
                <w:szCs w:val="20"/>
              </w:rPr>
              <w:t xml:space="preserve"> (3.06)</w:t>
            </w:r>
          </w:p>
        </w:tc>
        <w:tc>
          <w:tcPr>
            <w:tcW w:w="2552" w:type="dxa"/>
          </w:tcPr>
          <w:p w14:paraId="28553DE9" w14:textId="77777777" w:rsidR="006761FB" w:rsidRPr="00F74948" w:rsidRDefault="006761FB" w:rsidP="00B02BE9">
            <w:pPr>
              <w:rPr>
                <w:rFonts w:ascii="Times New Roman" w:hAnsi="Times New Roman" w:cs="Times New Roman"/>
                <w:sz w:val="20"/>
                <w:szCs w:val="20"/>
              </w:rPr>
            </w:pPr>
          </w:p>
        </w:tc>
      </w:tr>
      <w:tr w:rsidR="006761FB" w:rsidRPr="00F74948" w14:paraId="76617A7D" w14:textId="77777777" w:rsidTr="00B02BE9">
        <w:trPr>
          <w:trHeight w:val="515"/>
        </w:trPr>
        <w:tc>
          <w:tcPr>
            <w:tcW w:w="1838" w:type="dxa"/>
          </w:tcPr>
          <w:p w14:paraId="29F5945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8 /5</w:t>
            </w:r>
          </w:p>
        </w:tc>
        <w:tc>
          <w:tcPr>
            <w:tcW w:w="2552" w:type="dxa"/>
          </w:tcPr>
          <w:p w14:paraId="4D4935BC"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 xml:space="preserve">Leucorrhinia albifrons </w:t>
            </w:r>
            <w:r w:rsidRPr="00F74948">
              <w:rPr>
                <w:rFonts w:ascii="Times New Roman" w:hAnsi="Times New Roman" w:cs="Times New Roman"/>
                <w:sz w:val="20"/>
                <w:szCs w:val="20"/>
                <w:lang w:eastAsia="ja-JP"/>
              </w:rPr>
              <w:t>(11.06., 3.07.)</w:t>
            </w:r>
          </w:p>
          <w:p w14:paraId="0C9F3C8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tc>
        <w:tc>
          <w:tcPr>
            <w:tcW w:w="2552" w:type="dxa"/>
          </w:tcPr>
          <w:p w14:paraId="53E0ADC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Libellula fulva</w:t>
            </w:r>
            <w:r w:rsidRPr="00F74948">
              <w:rPr>
                <w:rFonts w:ascii="Times New Roman" w:hAnsi="Times New Roman" w:cs="Times New Roman"/>
                <w:sz w:val="20"/>
                <w:szCs w:val="20"/>
              </w:rPr>
              <w:t xml:space="preserve"> (2.06)</w:t>
            </w:r>
          </w:p>
        </w:tc>
        <w:tc>
          <w:tcPr>
            <w:tcW w:w="2552" w:type="dxa"/>
          </w:tcPr>
          <w:p w14:paraId="6D7681E1" w14:textId="77777777" w:rsidR="006761FB" w:rsidRPr="00F74948" w:rsidRDefault="006761FB" w:rsidP="00B02BE9">
            <w:pPr>
              <w:rPr>
                <w:rFonts w:ascii="Times New Roman" w:hAnsi="Times New Roman" w:cs="Times New Roman"/>
                <w:sz w:val="20"/>
                <w:szCs w:val="20"/>
              </w:rPr>
            </w:pPr>
          </w:p>
        </w:tc>
      </w:tr>
      <w:tr w:rsidR="006761FB" w:rsidRPr="00F74948" w14:paraId="476D9116" w14:textId="77777777" w:rsidTr="00B02BE9">
        <w:trPr>
          <w:trHeight w:val="266"/>
        </w:trPr>
        <w:tc>
          <w:tcPr>
            <w:tcW w:w="1838" w:type="dxa"/>
          </w:tcPr>
          <w:p w14:paraId="14A5010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8/6</w:t>
            </w:r>
          </w:p>
        </w:tc>
        <w:tc>
          <w:tcPr>
            <w:tcW w:w="2552" w:type="dxa"/>
          </w:tcPr>
          <w:p w14:paraId="19252783"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 xml:space="preserve">Leucorrhinia albifrons </w:t>
            </w:r>
            <w:r w:rsidRPr="00F74948">
              <w:rPr>
                <w:rFonts w:ascii="Times New Roman" w:hAnsi="Times New Roman" w:cs="Times New Roman"/>
                <w:sz w:val="20"/>
                <w:szCs w:val="20"/>
                <w:lang w:eastAsia="ja-JP"/>
              </w:rPr>
              <w:t>(11.06., 3.07.)</w:t>
            </w:r>
          </w:p>
        </w:tc>
        <w:tc>
          <w:tcPr>
            <w:tcW w:w="2552" w:type="dxa"/>
          </w:tcPr>
          <w:p w14:paraId="4169886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Libellula fulva</w:t>
            </w:r>
            <w:r w:rsidRPr="00F74948">
              <w:rPr>
                <w:rFonts w:ascii="Times New Roman" w:hAnsi="Times New Roman" w:cs="Times New Roman"/>
                <w:sz w:val="20"/>
                <w:szCs w:val="20"/>
              </w:rPr>
              <w:t xml:space="preserve"> (31.07.)</w:t>
            </w:r>
          </w:p>
        </w:tc>
        <w:tc>
          <w:tcPr>
            <w:tcW w:w="2552" w:type="dxa"/>
          </w:tcPr>
          <w:p w14:paraId="08A1EF7F" w14:textId="77777777" w:rsidR="006761FB" w:rsidRPr="00F74948" w:rsidRDefault="006761FB" w:rsidP="00B02BE9">
            <w:pPr>
              <w:rPr>
                <w:rFonts w:ascii="Times New Roman" w:hAnsi="Times New Roman" w:cs="Times New Roman"/>
                <w:sz w:val="20"/>
                <w:szCs w:val="20"/>
              </w:rPr>
            </w:pPr>
          </w:p>
        </w:tc>
      </w:tr>
      <w:tr w:rsidR="006761FB" w:rsidRPr="00F74948" w14:paraId="136BC823" w14:textId="77777777" w:rsidTr="00B02BE9">
        <w:trPr>
          <w:trHeight w:val="266"/>
        </w:trPr>
        <w:tc>
          <w:tcPr>
            <w:tcW w:w="1838" w:type="dxa"/>
          </w:tcPr>
          <w:p w14:paraId="5163CA7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8/7</w:t>
            </w:r>
          </w:p>
        </w:tc>
        <w:tc>
          <w:tcPr>
            <w:tcW w:w="2552" w:type="dxa"/>
          </w:tcPr>
          <w:p w14:paraId="7C5A1588"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26F9035C" w14:textId="77777777" w:rsidR="006761FB" w:rsidRPr="00F74948" w:rsidRDefault="006761FB" w:rsidP="00B02BE9">
            <w:pPr>
              <w:rPr>
                <w:rFonts w:ascii="Times New Roman" w:hAnsi="Times New Roman" w:cs="Times New Roman"/>
                <w:i/>
                <w:sz w:val="20"/>
                <w:szCs w:val="20"/>
              </w:rPr>
            </w:pPr>
          </w:p>
        </w:tc>
        <w:tc>
          <w:tcPr>
            <w:tcW w:w="2552" w:type="dxa"/>
          </w:tcPr>
          <w:p w14:paraId="3A02AB2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 xml:space="preserve">Leucorrhinia albifrons </w:t>
            </w:r>
            <w:r w:rsidRPr="00F74948">
              <w:rPr>
                <w:rFonts w:ascii="Times New Roman" w:hAnsi="Times New Roman" w:cs="Times New Roman"/>
                <w:sz w:val="20"/>
                <w:szCs w:val="20"/>
                <w:lang w:eastAsia="ja-JP"/>
              </w:rPr>
              <w:t>(15.06.)</w:t>
            </w:r>
          </w:p>
        </w:tc>
      </w:tr>
      <w:tr w:rsidR="006761FB" w:rsidRPr="00F74948" w14:paraId="17DD0997" w14:textId="77777777" w:rsidTr="00B02BE9">
        <w:trPr>
          <w:trHeight w:val="266"/>
        </w:trPr>
        <w:tc>
          <w:tcPr>
            <w:tcW w:w="1838" w:type="dxa"/>
          </w:tcPr>
          <w:p w14:paraId="28E9B49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8/9</w:t>
            </w:r>
          </w:p>
        </w:tc>
        <w:tc>
          <w:tcPr>
            <w:tcW w:w="2552" w:type="dxa"/>
          </w:tcPr>
          <w:p w14:paraId="28C0EDF4"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0C7563DD" w14:textId="77777777" w:rsidR="006761FB" w:rsidRPr="00F74948" w:rsidRDefault="006761FB" w:rsidP="00B02BE9">
            <w:pPr>
              <w:rPr>
                <w:rFonts w:ascii="Times New Roman" w:hAnsi="Times New Roman" w:cs="Times New Roman"/>
                <w:i/>
                <w:sz w:val="20"/>
                <w:szCs w:val="20"/>
              </w:rPr>
            </w:pPr>
          </w:p>
        </w:tc>
        <w:tc>
          <w:tcPr>
            <w:tcW w:w="2552" w:type="dxa"/>
          </w:tcPr>
          <w:p w14:paraId="0E84CDEF"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(21.07.)</w:t>
            </w:r>
          </w:p>
        </w:tc>
      </w:tr>
      <w:tr w:rsidR="006761FB" w:rsidRPr="00F74948" w14:paraId="57CFDE05" w14:textId="77777777" w:rsidTr="00B02BE9">
        <w:trPr>
          <w:trHeight w:val="193"/>
        </w:trPr>
        <w:tc>
          <w:tcPr>
            <w:tcW w:w="1838" w:type="dxa"/>
          </w:tcPr>
          <w:p w14:paraId="15C5AF7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12/1</w:t>
            </w:r>
          </w:p>
        </w:tc>
        <w:tc>
          <w:tcPr>
            <w:tcW w:w="2552" w:type="dxa"/>
          </w:tcPr>
          <w:p w14:paraId="5BE81D66" w14:textId="77777777" w:rsidR="006761FB" w:rsidRPr="00F74948" w:rsidRDefault="006761FB" w:rsidP="00B02BE9">
            <w:pPr>
              <w:rPr>
                <w:rFonts w:ascii="Times New Roman" w:hAnsi="Times New Roman" w:cs="Times New Roman"/>
                <w:sz w:val="20"/>
                <w:szCs w:val="20"/>
              </w:rPr>
            </w:pPr>
          </w:p>
        </w:tc>
        <w:tc>
          <w:tcPr>
            <w:tcW w:w="2552" w:type="dxa"/>
          </w:tcPr>
          <w:p w14:paraId="72BCB75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Ophiogomphus cecilia</w:t>
            </w:r>
            <w:r w:rsidRPr="00F74948">
              <w:rPr>
                <w:rFonts w:ascii="Times New Roman" w:hAnsi="Times New Roman" w:cs="Times New Roman"/>
                <w:iCs/>
                <w:sz w:val="20"/>
                <w:szCs w:val="20"/>
              </w:rPr>
              <w:t xml:space="preserve"> (12.06.)</w:t>
            </w:r>
          </w:p>
        </w:tc>
        <w:tc>
          <w:tcPr>
            <w:tcW w:w="2552" w:type="dxa"/>
          </w:tcPr>
          <w:p w14:paraId="4CD30E1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(30.07.)</w:t>
            </w:r>
          </w:p>
        </w:tc>
      </w:tr>
      <w:tr w:rsidR="006761FB" w:rsidRPr="00F74948" w14:paraId="40BA99CC" w14:textId="77777777" w:rsidTr="00B02BE9">
        <w:trPr>
          <w:trHeight w:val="283"/>
        </w:trPr>
        <w:tc>
          <w:tcPr>
            <w:tcW w:w="1838" w:type="dxa"/>
          </w:tcPr>
          <w:p w14:paraId="5C854DF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12/2</w:t>
            </w:r>
          </w:p>
        </w:tc>
        <w:tc>
          <w:tcPr>
            <w:tcW w:w="2552" w:type="dxa"/>
          </w:tcPr>
          <w:p w14:paraId="010CE90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(19.07.)</w:t>
            </w:r>
          </w:p>
        </w:tc>
        <w:tc>
          <w:tcPr>
            <w:tcW w:w="2552" w:type="dxa"/>
          </w:tcPr>
          <w:p w14:paraId="675390E5" w14:textId="77777777" w:rsidR="006761FB" w:rsidRPr="00F74948" w:rsidRDefault="006761FB" w:rsidP="00B02BE9">
            <w:pPr>
              <w:rPr>
                <w:rFonts w:ascii="Times New Roman" w:hAnsi="Times New Roman" w:cs="Times New Roman"/>
                <w:i/>
                <w:iCs/>
                <w:sz w:val="20"/>
                <w:szCs w:val="20"/>
              </w:rPr>
            </w:pPr>
          </w:p>
        </w:tc>
        <w:tc>
          <w:tcPr>
            <w:tcW w:w="2552" w:type="dxa"/>
          </w:tcPr>
          <w:p w14:paraId="0BEA909D"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(30.07.)</w:t>
            </w:r>
          </w:p>
        </w:tc>
      </w:tr>
      <w:tr w:rsidR="006761FB" w:rsidRPr="00F74948" w14:paraId="614DB532" w14:textId="77777777" w:rsidTr="00B02BE9">
        <w:trPr>
          <w:trHeight w:val="229"/>
        </w:trPr>
        <w:tc>
          <w:tcPr>
            <w:tcW w:w="1838" w:type="dxa"/>
          </w:tcPr>
          <w:p w14:paraId="51AAFAE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12/3</w:t>
            </w:r>
          </w:p>
        </w:tc>
        <w:tc>
          <w:tcPr>
            <w:tcW w:w="2552" w:type="dxa"/>
          </w:tcPr>
          <w:p w14:paraId="2767666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(19.07.)</w:t>
            </w:r>
          </w:p>
        </w:tc>
        <w:tc>
          <w:tcPr>
            <w:tcW w:w="2552" w:type="dxa"/>
          </w:tcPr>
          <w:p w14:paraId="44D1318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(12.06)</w:t>
            </w:r>
          </w:p>
        </w:tc>
        <w:tc>
          <w:tcPr>
            <w:tcW w:w="2552" w:type="dxa"/>
          </w:tcPr>
          <w:p w14:paraId="2865B7E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(22.06.)</w:t>
            </w:r>
          </w:p>
        </w:tc>
      </w:tr>
      <w:tr w:rsidR="006761FB" w:rsidRPr="00F74948" w14:paraId="1A5360F9" w14:textId="77777777" w:rsidTr="00B02BE9">
        <w:trPr>
          <w:trHeight w:val="147"/>
        </w:trPr>
        <w:tc>
          <w:tcPr>
            <w:tcW w:w="1838" w:type="dxa"/>
          </w:tcPr>
          <w:p w14:paraId="7D2D1E8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12/5</w:t>
            </w:r>
          </w:p>
        </w:tc>
        <w:tc>
          <w:tcPr>
            <w:tcW w:w="2552" w:type="dxa"/>
          </w:tcPr>
          <w:p w14:paraId="46F9C37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(19.07.)</w:t>
            </w:r>
          </w:p>
        </w:tc>
        <w:tc>
          <w:tcPr>
            <w:tcW w:w="2552" w:type="dxa"/>
          </w:tcPr>
          <w:p w14:paraId="76CC879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Ophiogomphus cecilia</w:t>
            </w:r>
            <w:r w:rsidRPr="00F74948">
              <w:rPr>
                <w:rFonts w:ascii="Times New Roman" w:hAnsi="Times New Roman" w:cs="Times New Roman"/>
                <w:iCs/>
                <w:sz w:val="20"/>
                <w:szCs w:val="20"/>
              </w:rPr>
              <w:t xml:space="preserve"> (27.07.)</w:t>
            </w:r>
          </w:p>
        </w:tc>
        <w:tc>
          <w:tcPr>
            <w:tcW w:w="2552" w:type="dxa"/>
          </w:tcPr>
          <w:p w14:paraId="1F79AFA0" w14:textId="77777777" w:rsidR="006761FB" w:rsidRPr="00F74948" w:rsidRDefault="006761FB" w:rsidP="00B02BE9">
            <w:pPr>
              <w:rPr>
                <w:rFonts w:ascii="Times New Roman" w:hAnsi="Times New Roman" w:cs="Times New Roman"/>
                <w:iCs/>
                <w:sz w:val="20"/>
                <w:szCs w:val="20"/>
              </w:rPr>
            </w:pPr>
          </w:p>
        </w:tc>
      </w:tr>
      <w:tr w:rsidR="006761FB" w:rsidRPr="00F74948" w14:paraId="436E38B6" w14:textId="77777777" w:rsidTr="00B02BE9">
        <w:trPr>
          <w:trHeight w:val="463"/>
        </w:trPr>
        <w:tc>
          <w:tcPr>
            <w:tcW w:w="1838" w:type="dxa"/>
          </w:tcPr>
          <w:p w14:paraId="0BBBEDC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12/6</w:t>
            </w:r>
          </w:p>
        </w:tc>
        <w:tc>
          <w:tcPr>
            <w:tcW w:w="2552" w:type="dxa"/>
          </w:tcPr>
          <w:p w14:paraId="439CA88E"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(19.07.)</w:t>
            </w:r>
          </w:p>
        </w:tc>
        <w:tc>
          <w:tcPr>
            <w:tcW w:w="2552" w:type="dxa"/>
          </w:tcPr>
          <w:p w14:paraId="6BFB263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Libellula fulva</w:t>
            </w:r>
            <w:r w:rsidRPr="00F74948">
              <w:rPr>
                <w:rFonts w:ascii="Times New Roman" w:hAnsi="Times New Roman" w:cs="Times New Roman"/>
                <w:sz w:val="20"/>
                <w:szCs w:val="20"/>
              </w:rPr>
              <w:t xml:space="preserve"> (12.06., 27.07)</w:t>
            </w:r>
          </w:p>
          <w:p w14:paraId="1CF571D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(27.07)</w:t>
            </w:r>
          </w:p>
        </w:tc>
        <w:tc>
          <w:tcPr>
            <w:tcW w:w="2552" w:type="dxa"/>
          </w:tcPr>
          <w:p w14:paraId="0F1CC33C"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(8.06., 22.06.)</w:t>
            </w:r>
          </w:p>
          <w:p w14:paraId="5D7A99E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Ophiogomphus cecilia </w:t>
            </w:r>
            <w:r w:rsidRPr="00F74948">
              <w:rPr>
                <w:rFonts w:ascii="Times New Roman" w:hAnsi="Times New Roman" w:cs="Times New Roman"/>
                <w:iCs/>
                <w:sz w:val="20"/>
                <w:szCs w:val="20"/>
              </w:rPr>
              <w:t>(30.07.)</w:t>
            </w:r>
          </w:p>
        </w:tc>
      </w:tr>
      <w:tr w:rsidR="006761FB" w:rsidRPr="00F74948" w14:paraId="5A340545" w14:textId="77777777" w:rsidTr="00B02BE9">
        <w:trPr>
          <w:trHeight w:val="129"/>
        </w:trPr>
        <w:tc>
          <w:tcPr>
            <w:tcW w:w="1838" w:type="dxa"/>
          </w:tcPr>
          <w:p w14:paraId="76826E2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12/7</w:t>
            </w:r>
          </w:p>
        </w:tc>
        <w:tc>
          <w:tcPr>
            <w:tcW w:w="2552" w:type="dxa"/>
          </w:tcPr>
          <w:p w14:paraId="04C8349F" w14:textId="77777777" w:rsidR="006761FB" w:rsidRPr="00F74948" w:rsidRDefault="006761FB" w:rsidP="00B02BE9">
            <w:pPr>
              <w:rPr>
                <w:rFonts w:ascii="Times New Roman" w:hAnsi="Times New Roman" w:cs="Times New Roman"/>
                <w:sz w:val="20"/>
                <w:szCs w:val="20"/>
              </w:rPr>
            </w:pPr>
          </w:p>
        </w:tc>
        <w:tc>
          <w:tcPr>
            <w:tcW w:w="2552" w:type="dxa"/>
          </w:tcPr>
          <w:p w14:paraId="0F976DA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Ophiogomphus cecilia</w:t>
            </w:r>
            <w:r w:rsidRPr="00F74948">
              <w:rPr>
                <w:rFonts w:ascii="Times New Roman" w:hAnsi="Times New Roman" w:cs="Times New Roman"/>
                <w:iCs/>
                <w:sz w:val="20"/>
                <w:szCs w:val="20"/>
              </w:rPr>
              <w:t xml:space="preserve"> (27.07.)</w:t>
            </w:r>
          </w:p>
        </w:tc>
        <w:tc>
          <w:tcPr>
            <w:tcW w:w="2552" w:type="dxa"/>
          </w:tcPr>
          <w:p w14:paraId="3F55D0B2" w14:textId="77777777" w:rsidR="006761FB" w:rsidRPr="00F74948" w:rsidRDefault="006761FB" w:rsidP="00B02BE9">
            <w:pPr>
              <w:rPr>
                <w:rFonts w:ascii="Times New Roman" w:hAnsi="Times New Roman" w:cs="Times New Roman"/>
                <w:sz w:val="20"/>
                <w:szCs w:val="20"/>
              </w:rPr>
            </w:pPr>
          </w:p>
        </w:tc>
      </w:tr>
      <w:tr w:rsidR="006761FB" w:rsidRPr="00F74948" w14:paraId="20E96A07" w14:textId="77777777" w:rsidTr="00B02BE9">
        <w:trPr>
          <w:trHeight w:val="129"/>
        </w:trPr>
        <w:tc>
          <w:tcPr>
            <w:tcW w:w="1838" w:type="dxa"/>
          </w:tcPr>
          <w:p w14:paraId="18BB0248"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12/8</w:t>
            </w:r>
          </w:p>
        </w:tc>
        <w:tc>
          <w:tcPr>
            <w:tcW w:w="2552" w:type="dxa"/>
          </w:tcPr>
          <w:p w14:paraId="5953524E" w14:textId="77777777" w:rsidR="006761FB" w:rsidRPr="00F74948" w:rsidRDefault="006761FB" w:rsidP="00B02BE9">
            <w:pPr>
              <w:rPr>
                <w:rFonts w:ascii="Times New Roman" w:hAnsi="Times New Roman" w:cs="Times New Roman"/>
                <w:sz w:val="20"/>
                <w:szCs w:val="20"/>
              </w:rPr>
            </w:pPr>
          </w:p>
        </w:tc>
        <w:tc>
          <w:tcPr>
            <w:tcW w:w="2552" w:type="dxa"/>
          </w:tcPr>
          <w:p w14:paraId="6C89657B" w14:textId="77777777" w:rsidR="006761FB" w:rsidRPr="00F74948" w:rsidRDefault="006761FB" w:rsidP="00B02BE9">
            <w:pPr>
              <w:rPr>
                <w:rFonts w:ascii="Times New Roman" w:hAnsi="Times New Roman" w:cs="Times New Roman"/>
                <w:i/>
                <w:iCs/>
                <w:sz w:val="20"/>
                <w:szCs w:val="20"/>
              </w:rPr>
            </w:pPr>
          </w:p>
        </w:tc>
        <w:tc>
          <w:tcPr>
            <w:tcW w:w="2552" w:type="dxa"/>
          </w:tcPr>
          <w:p w14:paraId="6E07162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 xml:space="preserve">Anax imperator </w:t>
            </w:r>
            <w:r w:rsidRPr="00F74948">
              <w:rPr>
                <w:rFonts w:ascii="Times New Roman" w:hAnsi="Times New Roman" w:cs="Times New Roman"/>
                <w:sz w:val="20"/>
                <w:szCs w:val="20"/>
              </w:rPr>
              <w:t>(30.07.)</w:t>
            </w:r>
          </w:p>
        </w:tc>
      </w:tr>
      <w:tr w:rsidR="006761FB" w:rsidRPr="00F74948" w14:paraId="77DA1B9B" w14:textId="77777777" w:rsidTr="00B02BE9">
        <w:trPr>
          <w:trHeight w:val="129"/>
        </w:trPr>
        <w:tc>
          <w:tcPr>
            <w:tcW w:w="1838" w:type="dxa"/>
          </w:tcPr>
          <w:p w14:paraId="3595474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12/9</w:t>
            </w:r>
          </w:p>
        </w:tc>
        <w:tc>
          <w:tcPr>
            <w:tcW w:w="2552" w:type="dxa"/>
          </w:tcPr>
          <w:p w14:paraId="3ADBC270" w14:textId="77777777" w:rsidR="006761FB" w:rsidRPr="00F74948" w:rsidRDefault="006761FB" w:rsidP="00B02BE9">
            <w:pPr>
              <w:rPr>
                <w:rFonts w:ascii="Times New Roman" w:hAnsi="Times New Roman" w:cs="Times New Roman"/>
                <w:sz w:val="20"/>
                <w:szCs w:val="20"/>
              </w:rPr>
            </w:pPr>
          </w:p>
        </w:tc>
        <w:tc>
          <w:tcPr>
            <w:tcW w:w="2552" w:type="dxa"/>
          </w:tcPr>
          <w:p w14:paraId="1BBF0826" w14:textId="77777777" w:rsidR="006761FB" w:rsidRPr="00F74948" w:rsidRDefault="006761FB" w:rsidP="00B02BE9">
            <w:pPr>
              <w:rPr>
                <w:rFonts w:ascii="Times New Roman" w:hAnsi="Times New Roman" w:cs="Times New Roman"/>
                <w:i/>
                <w:iCs/>
                <w:sz w:val="20"/>
                <w:szCs w:val="20"/>
              </w:rPr>
            </w:pPr>
          </w:p>
        </w:tc>
        <w:tc>
          <w:tcPr>
            <w:tcW w:w="2552" w:type="dxa"/>
          </w:tcPr>
          <w:p w14:paraId="0AA85BE5"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(22.06., 30.07.)</w:t>
            </w:r>
          </w:p>
        </w:tc>
      </w:tr>
      <w:tr w:rsidR="006761FB" w:rsidRPr="00F74948" w14:paraId="02887452" w14:textId="77777777" w:rsidTr="00B02BE9">
        <w:trPr>
          <w:trHeight w:val="515"/>
        </w:trPr>
        <w:tc>
          <w:tcPr>
            <w:tcW w:w="1838" w:type="dxa"/>
          </w:tcPr>
          <w:p w14:paraId="05620B1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14/1</w:t>
            </w:r>
          </w:p>
        </w:tc>
        <w:tc>
          <w:tcPr>
            <w:tcW w:w="2552" w:type="dxa"/>
          </w:tcPr>
          <w:p w14:paraId="1D50158C"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tc>
        <w:tc>
          <w:tcPr>
            <w:tcW w:w="2552" w:type="dxa"/>
          </w:tcPr>
          <w:p w14:paraId="24576B6F"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 xml:space="preserve">Leucorrhinia </w:t>
            </w:r>
            <w:r w:rsidRPr="00F74948">
              <w:rPr>
                <w:rFonts w:ascii="Times New Roman" w:hAnsi="Times New Roman" w:cs="Times New Roman"/>
                <w:i/>
                <w:iCs/>
                <w:sz w:val="20"/>
                <w:szCs w:val="20"/>
              </w:rPr>
              <w:t>caudalis</w:t>
            </w:r>
          </w:p>
          <w:p w14:paraId="48C1576B"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(20.06)</w:t>
            </w:r>
          </w:p>
        </w:tc>
        <w:tc>
          <w:tcPr>
            <w:tcW w:w="2552" w:type="dxa"/>
          </w:tcPr>
          <w:p w14:paraId="3C437266" w14:textId="77777777" w:rsidR="006761FB" w:rsidRPr="00F74948" w:rsidRDefault="006761FB" w:rsidP="00B02BE9">
            <w:pPr>
              <w:rPr>
                <w:rFonts w:ascii="Times New Roman" w:hAnsi="Times New Roman" w:cs="Times New Roman"/>
                <w:iCs/>
                <w:sz w:val="20"/>
                <w:szCs w:val="20"/>
              </w:rPr>
            </w:pPr>
          </w:p>
        </w:tc>
      </w:tr>
      <w:tr w:rsidR="006761FB" w:rsidRPr="00F74948" w14:paraId="1C376EE6" w14:textId="77777777" w:rsidTr="00B02BE9">
        <w:trPr>
          <w:trHeight w:val="636"/>
        </w:trPr>
        <w:tc>
          <w:tcPr>
            <w:tcW w:w="1838" w:type="dxa"/>
          </w:tcPr>
          <w:p w14:paraId="47E32948"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14/2</w:t>
            </w:r>
          </w:p>
        </w:tc>
        <w:tc>
          <w:tcPr>
            <w:tcW w:w="2552" w:type="dxa"/>
          </w:tcPr>
          <w:p w14:paraId="70B3918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tc>
        <w:tc>
          <w:tcPr>
            <w:tcW w:w="2552" w:type="dxa"/>
          </w:tcPr>
          <w:p w14:paraId="33E33892"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 </w:t>
            </w: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w:t>
            </w:r>
            <w:r w:rsidRPr="00F74948">
              <w:rPr>
                <w:rFonts w:ascii="Times New Roman" w:hAnsi="Times New Roman" w:cs="Times New Roman"/>
                <w:iCs/>
                <w:sz w:val="20"/>
                <w:szCs w:val="20"/>
              </w:rPr>
              <w:t xml:space="preserve"> (5.06., 20.06)</w:t>
            </w:r>
          </w:p>
          <w:p w14:paraId="2EFDFFFF"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(20.06)</w:t>
            </w:r>
          </w:p>
        </w:tc>
        <w:tc>
          <w:tcPr>
            <w:tcW w:w="2552" w:type="dxa"/>
          </w:tcPr>
          <w:p w14:paraId="6152B400"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w:t>
            </w:r>
          </w:p>
          <w:p w14:paraId="3CD04016" w14:textId="77777777" w:rsidR="006761FB" w:rsidRPr="00F74948" w:rsidRDefault="006761FB" w:rsidP="00B02BE9">
            <w:pPr>
              <w:ind w:firstLine="720"/>
              <w:rPr>
                <w:rFonts w:ascii="Times New Roman" w:hAnsi="Times New Roman" w:cs="Times New Roman"/>
                <w:sz w:val="20"/>
                <w:szCs w:val="20"/>
              </w:rPr>
            </w:pPr>
          </w:p>
        </w:tc>
      </w:tr>
      <w:tr w:rsidR="006761FB" w:rsidRPr="00F74948" w14:paraId="2F8946E0" w14:textId="77777777" w:rsidTr="00B02BE9">
        <w:trPr>
          <w:trHeight w:val="249"/>
        </w:trPr>
        <w:tc>
          <w:tcPr>
            <w:tcW w:w="1838" w:type="dxa"/>
          </w:tcPr>
          <w:p w14:paraId="15A63E68"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14/3</w:t>
            </w:r>
          </w:p>
        </w:tc>
        <w:tc>
          <w:tcPr>
            <w:tcW w:w="2552" w:type="dxa"/>
          </w:tcPr>
          <w:p w14:paraId="25B4CEE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Lestes virens</w:t>
            </w:r>
            <w:r w:rsidRPr="00F74948">
              <w:rPr>
                <w:rFonts w:ascii="Times New Roman" w:hAnsi="Times New Roman" w:cs="Times New Roman"/>
                <w:sz w:val="20"/>
                <w:szCs w:val="20"/>
                <w:lang w:eastAsia="ja-JP"/>
              </w:rPr>
              <w:t xml:space="preserve"> (3.07., 27.07.)</w:t>
            </w:r>
          </w:p>
        </w:tc>
        <w:tc>
          <w:tcPr>
            <w:tcW w:w="2552" w:type="dxa"/>
          </w:tcPr>
          <w:p w14:paraId="2471894C"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(20.06)</w:t>
            </w:r>
          </w:p>
        </w:tc>
        <w:tc>
          <w:tcPr>
            <w:tcW w:w="2552" w:type="dxa"/>
          </w:tcPr>
          <w:p w14:paraId="32ACF03E"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(9.06., 10.07.)</w:t>
            </w:r>
          </w:p>
        </w:tc>
      </w:tr>
      <w:tr w:rsidR="006761FB" w:rsidRPr="00F74948" w14:paraId="6DBCF59D" w14:textId="77777777" w:rsidTr="00B02BE9">
        <w:trPr>
          <w:trHeight w:val="249"/>
        </w:trPr>
        <w:tc>
          <w:tcPr>
            <w:tcW w:w="1838" w:type="dxa"/>
          </w:tcPr>
          <w:p w14:paraId="4070DCBC"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14/4</w:t>
            </w:r>
          </w:p>
        </w:tc>
        <w:tc>
          <w:tcPr>
            <w:tcW w:w="2552" w:type="dxa"/>
          </w:tcPr>
          <w:p w14:paraId="44D0FE93"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p w14:paraId="20C324EC"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 xml:space="preserve">Lestes virens </w:t>
            </w:r>
            <w:r w:rsidRPr="00F74948">
              <w:rPr>
                <w:rFonts w:ascii="Times New Roman" w:hAnsi="Times New Roman" w:cs="Times New Roman"/>
                <w:sz w:val="20"/>
                <w:szCs w:val="20"/>
                <w:lang w:eastAsia="ja-JP"/>
              </w:rPr>
              <w:t>(27.07.)</w:t>
            </w:r>
          </w:p>
        </w:tc>
        <w:tc>
          <w:tcPr>
            <w:tcW w:w="2552" w:type="dxa"/>
          </w:tcPr>
          <w:p w14:paraId="796C2B34"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(5.06)</w:t>
            </w:r>
          </w:p>
        </w:tc>
        <w:tc>
          <w:tcPr>
            <w:tcW w:w="2552" w:type="dxa"/>
          </w:tcPr>
          <w:p w14:paraId="45C24FF1"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Leucorrhinia albifrons, Leucorrhinia</w:t>
            </w:r>
            <w:r w:rsidRPr="00F74948">
              <w:rPr>
                <w:rFonts w:ascii="Times New Roman" w:hAnsi="Times New Roman" w:cs="Times New Roman"/>
                <w:i/>
                <w:iCs/>
                <w:sz w:val="20"/>
                <w:szCs w:val="20"/>
              </w:rPr>
              <w:t xml:space="preserve"> caudalis</w:t>
            </w:r>
            <w:r w:rsidRPr="00F74948">
              <w:rPr>
                <w:rFonts w:ascii="Times New Roman" w:hAnsi="Times New Roman" w:cs="Times New Roman"/>
                <w:iCs/>
                <w:sz w:val="20"/>
                <w:szCs w:val="20"/>
              </w:rPr>
              <w:t xml:space="preserve"> </w:t>
            </w:r>
            <w:r w:rsidRPr="00F74948">
              <w:rPr>
                <w:rFonts w:ascii="Times New Roman" w:hAnsi="Times New Roman" w:cs="Times New Roman"/>
                <w:sz w:val="20"/>
                <w:szCs w:val="20"/>
                <w:lang w:eastAsia="ja-JP"/>
              </w:rPr>
              <w:t>(10.07)</w:t>
            </w:r>
          </w:p>
          <w:p w14:paraId="4A81B9AD"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w:t>
            </w:r>
          </w:p>
        </w:tc>
      </w:tr>
      <w:tr w:rsidR="006761FB" w:rsidRPr="00F74948" w14:paraId="1AB75BBA" w14:textId="77777777" w:rsidTr="00B02BE9">
        <w:trPr>
          <w:trHeight w:val="249"/>
        </w:trPr>
        <w:tc>
          <w:tcPr>
            <w:tcW w:w="1838" w:type="dxa"/>
          </w:tcPr>
          <w:p w14:paraId="05278B1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14/5</w:t>
            </w:r>
          </w:p>
        </w:tc>
        <w:tc>
          <w:tcPr>
            <w:tcW w:w="2552" w:type="dxa"/>
          </w:tcPr>
          <w:p w14:paraId="590F98FE" w14:textId="77777777" w:rsidR="006761FB" w:rsidRPr="00F74948" w:rsidRDefault="006761FB" w:rsidP="00B02BE9">
            <w:pPr>
              <w:rPr>
                <w:rFonts w:ascii="Times New Roman" w:hAnsi="Times New Roman" w:cs="Times New Roman"/>
                <w:sz w:val="20"/>
                <w:szCs w:val="20"/>
              </w:rPr>
            </w:pPr>
          </w:p>
        </w:tc>
        <w:tc>
          <w:tcPr>
            <w:tcW w:w="2552" w:type="dxa"/>
          </w:tcPr>
          <w:p w14:paraId="466D257C"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(20.06)</w:t>
            </w:r>
          </w:p>
        </w:tc>
        <w:tc>
          <w:tcPr>
            <w:tcW w:w="2552" w:type="dxa"/>
          </w:tcPr>
          <w:p w14:paraId="6443DE63"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w:t>
            </w:r>
          </w:p>
        </w:tc>
      </w:tr>
      <w:tr w:rsidR="006761FB" w:rsidRPr="00F74948" w14:paraId="09D7FA04" w14:textId="77777777" w:rsidTr="00B02BE9">
        <w:trPr>
          <w:trHeight w:val="515"/>
        </w:trPr>
        <w:tc>
          <w:tcPr>
            <w:tcW w:w="1838" w:type="dxa"/>
          </w:tcPr>
          <w:p w14:paraId="0746A74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14/6</w:t>
            </w:r>
          </w:p>
        </w:tc>
        <w:tc>
          <w:tcPr>
            <w:tcW w:w="2552" w:type="dxa"/>
          </w:tcPr>
          <w:p w14:paraId="3C8CAEFB"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p w14:paraId="7C2198A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 xml:space="preserve">Lestes virens </w:t>
            </w:r>
            <w:r w:rsidRPr="00F74948">
              <w:rPr>
                <w:rFonts w:ascii="Times New Roman" w:hAnsi="Times New Roman" w:cs="Times New Roman"/>
                <w:sz w:val="20"/>
                <w:szCs w:val="20"/>
                <w:lang w:eastAsia="ja-JP"/>
              </w:rPr>
              <w:t>(27.07.)</w:t>
            </w:r>
          </w:p>
        </w:tc>
        <w:tc>
          <w:tcPr>
            <w:tcW w:w="2552" w:type="dxa"/>
          </w:tcPr>
          <w:p w14:paraId="2FE9B408"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 </w:t>
            </w: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(5.06., 20.06)</w:t>
            </w:r>
          </w:p>
        </w:tc>
        <w:tc>
          <w:tcPr>
            <w:tcW w:w="2552" w:type="dxa"/>
          </w:tcPr>
          <w:p w14:paraId="33AC527A"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(9.06., 10.07.)</w:t>
            </w:r>
          </w:p>
          <w:p w14:paraId="74E4D54E" w14:textId="77777777" w:rsidR="006761FB" w:rsidRPr="00F74948" w:rsidRDefault="006761FB" w:rsidP="00B02BE9">
            <w:pPr>
              <w:rPr>
                <w:rFonts w:ascii="Times New Roman" w:hAnsi="Times New Roman" w:cs="Times New Roman"/>
                <w:iCs/>
                <w:sz w:val="20"/>
                <w:szCs w:val="20"/>
              </w:rPr>
            </w:pPr>
          </w:p>
        </w:tc>
      </w:tr>
      <w:tr w:rsidR="006761FB" w:rsidRPr="00F74948" w14:paraId="1EEDDA07" w14:textId="77777777" w:rsidTr="00B02BE9">
        <w:trPr>
          <w:trHeight w:val="515"/>
        </w:trPr>
        <w:tc>
          <w:tcPr>
            <w:tcW w:w="1838" w:type="dxa"/>
          </w:tcPr>
          <w:p w14:paraId="3D9F157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14/7</w:t>
            </w:r>
          </w:p>
        </w:tc>
        <w:tc>
          <w:tcPr>
            <w:tcW w:w="2552" w:type="dxa"/>
          </w:tcPr>
          <w:p w14:paraId="1B08326E"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p w14:paraId="24836D85" w14:textId="77777777" w:rsidR="006761FB" w:rsidRPr="00F74948" w:rsidRDefault="006761FB" w:rsidP="00B02BE9">
            <w:pPr>
              <w:rPr>
                <w:rFonts w:ascii="Times New Roman" w:hAnsi="Times New Roman" w:cs="Times New Roman"/>
                <w:sz w:val="20"/>
                <w:szCs w:val="20"/>
              </w:rPr>
            </w:pPr>
          </w:p>
        </w:tc>
        <w:tc>
          <w:tcPr>
            <w:tcW w:w="2552" w:type="dxa"/>
          </w:tcPr>
          <w:p w14:paraId="610D4CB3"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w:t>
            </w:r>
            <w:r w:rsidRPr="00F74948">
              <w:rPr>
                <w:rFonts w:ascii="Times New Roman" w:hAnsi="Times New Roman" w:cs="Times New Roman"/>
                <w:sz w:val="20"/>
                <w:szCs w:val="20"/>
              </w:rPr>
              <w:t>5.06, 20.06.)</w:t>
            </w:r>
          </w:p>
        </w:tc>
        <w:tc>
          <w:tcPr>
            <w:tcW w:w="2552" w:type="dxa"/>
          </w:tcPr>
          <w:p w14:paraId="56445082"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(9.06., 10.07.)</w:t>
            </w:r>
          </w:p>
          <w:p w14:paraId="15D17122" w14:textId="77777777" w:rsidR="006761FB" w:rsidRPr="00F74948" w:rsidRDefault="006761FB" w:rsidP="00B02BE9">
            <w:pPr>
              <w:rPr>
                <w:rFonts w:ascii="Times New Roman" w:hAnsi="Times New Roman" w:cs="Times New Roman"/>
                <w:i/>
                <w:iCs/>
                <w:sz w:val="20"/>
                <w:szCs w:val="20"/>
              </w:rPr>
            </w:pPr>
          </w:p>
        </w:tc>
      </w:tr>
      <w:tr w:rsidR="006761FB" w:rsidRPr="00F74948" w14:paraId="65458FC5" w14:textId="77777777" w:rsidTr="00B02BE9">
        <w:trPr>
          <w:trHeight w:val="281"/>
        </w:trPr>
        <w:tc>
          <w:tcPr>
            <w:tcW w:w="1838" w:type="dxa"/>
          </w:tcPr>
          <w:p w14:paraId="25D20C9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14/9</w:t>
            </w:r>
          </w:p>
        </w:tc>
        <w:tc>
          <w:tcPr>
            <w:tcW w:w="2552" w:type="dxa"/>
          </w:tcPr>
          <w:p w14:paraId="063AED95"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tc>
        <w:tc>
          <w:tcPr>
            <w:tcW w:w="2552" w:type="dxa"/>
          </w:tcPr>
          <w:p w14:paraId="1DB91AFD"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614D15AE" w14:textId="77777777" w:rsidR="006761FB" w:rsidRPr="00F74948" w:rsidRDefault="006761FB" w:rsidP="00B02BE9">
            <w:pPr>
              <w:rPr>
                <w:rFonts w:ascii="Times New Roman" w:hAnsi="Times New Roman" w:cs="Times New Roman"/>
                <w:i/>
                <w:iCs/>
                <w:sz w:val="20"/>
                <w:szCs w:val="20"/>
              </w:rPr>
            </w:pPr>
          </w:p>
        </w:tc>
      </w:tr>
      <w:tr w:rsidR="006761FB" w:rsidRPr="00F74948" w14:paraId="4AA6BB11" w14:textId="77777777" w:rsidTr="00B02BE9">
        <w:trPr>
          <w:trHeight w:val="515"/>
        </w:trPr>
        <w:tc>
          <w:tcPr>
            <w:tcW w:w="1838" w:type="dxa"/>
          </w:tcPr>
          <w:p w14:paraId="38A9776C"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14/10</w:t>
            </w:r>
          </w:p>
        </w:tc>
        <w:tc>
          <w:tcPr>
            <w:tcW w:w="2552" w:type="dxa"/>
          </w:tcPr>
          <w:p w14:paraId="5857319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 xml:space="preserve">Lestes virens </w:t>
            </w:r>
            <w:r w:rsidRPr="00F74948">
              <w:rPr>
                <w:rFonts w:ascii="Times New Roman" w:hAnsi="Times New Roman" w:cs="Times New Roman"/>
                <w:sz w:val="20"/>
                <w:szCs w:val="20"/>
              </w:rPr>
              <w:t>(3.07.)</w:t>
            </w:r>
          </w:p>
        </w:tc>
        <w:tc>
          <w:tcPr>
            <w:tcW w:w="2552" w:type="dxa"/>
          </w:tcPr>
          <w:p w14:paraId="24155E85"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w:t>
            </w:r>
            <w:r w:rsidRPr="00F74948">
              <w:rPr>
                <w:rFonts w:ascii="Times New Roman" w:hAnsi="Times New Roman" w:cs="Times New Roman"/>
                <w:sz w:val="20"/>
                <w:szCs w:val="20"/>
              </w:rPr>
              <w:t>5.06, 20.06.)</w:t>
            </w:r>
          </w:p>
        </w:tc>
        <w:tc>
          <w:tcPr>
            <w:tcW w:w="2552" w:type="dxa"/>
          </w:tcPr>
          <w:p w14:paraId="62D7DBCC"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(10.07.)</w:t>
            </w:r>
          </w:p>
          <w:p w14:paraId="0E1805E4" w14:textId="77777777" w:rsidR="006761FB" w:rsidRPr="00F74948" w:rsidRDefault="006761FB" w:rsidP="00B02BE9">
            <w:pPr>
              <w:rPr>
                <w:rFonts w:ascii="Times New Roman" w:hAnsi="Times New Roman" w:cs="Times New Roman"/>
                <w:iCs/>
                <w:sz w:val="20"/>
                <w:szCs w:val="20"/>
              </w:rPr>
            </w:pPr>
          </w:p>
        </w:tc>
      </w:tr>
      <w:tr w:rsidR="006761FB" w:rsidRPr="00F74948" w14:paraId="1AB4442E" w14:textId="77777777" w:rsidTr="00B02BE9">
        <w:trPr>
          <w:trHeight w:val="515"/>
        </w:trPr>
        <w:tc>
          <w:tcPr>
            <w:tcW w:w="1838" w:type="dxa"/>
          </w:tcPr>
          <w:p w14:paraId="796360B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16/1</w:t>
            </w:r>
          </w:p>
        </w:tc>
        <w:tc>
          <w:tcPr>
            <w:tcW w:w="2552" w:type="dxa"/>
          </w:tcPr>
          <w:p w14:paraId="7481B7F2" w14:textId="77777777" w:rsidR="006761FB" w:rsidRPr="00F74948" w:rsidRDefault="006761FB" w:rsidP="00B02BE9">
            <w:pPr>
              <w:rPr>
                <w:rFonts w:ascii="Times New Roman" w:hAnsi="Times New Roman" w:cs="Times New Roman"/>
                <w:i/>
                <w:sz w:val="20"/>
                <w:szCs w:val="20"/>
              </w:rPr>
            </w:pPr>
          </w:p>
        </w:tc>
        <w:tc>
          <w:tcPr>
            <w:tcW w:w="2552" w:type="dxa"/>
          </w:tcPr>
          <w:p w14:paraId="2F7AC81C"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145BA421"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(30.07.)</w:t>
            </w:r>
          </w:p>
        </w:tc>
      </w:tr>
      <w:tr w:rsidR="006761FB" w:rsidRPr="00F74948" w14:paraId="2769EBF2" w14:textId="77777777" w:rsidTr="00B02BE9">
        <w:trPr>
          <w:trHeight w:val="249"/>
        </w:trPr>
        <w:tc>
          <w:tcPr>
            <w:tcW w:w="1838" w:type="dxa"/>
          </w:tcPr>
          <w:p w14:paraId="10A8696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16/3</w:t>
            </w:r>
          </w:p>
        </w:tc>
        <w:tc>
          <w:tcPr>
            <w:tcW w:w="2552" w:type="dxa"/>
          </w:tcPr>
          <w:p w14:paraId="27E0ACAD" w14:textId="77777777" w:rsidR="006761FB" w:rsidRPr="00F74948" w:rsidRDefault="006761FB" w:rsidP="00B02BE9">
            <w:pPr>
              <w:rPr>
                <w:rFonts w:ascii="Times New Roman" w:hAnsi="Times New Roman" w:cs="Times New Roman"/>
                <w:sz w:val="20"/>
                <w:szCs w:val="20"/>
              </w:rPr>
            </w:pPr>
          </w:p>
        </w:tc>
        <w:tc>
          <w:tcPr>
            <w:tcW w:w="2552" w:type="dxa"/>
          </w:tcPr>
          <w:p w14:paraId="714D1FEB"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(27.07.)</w:t>
            </w:r>
          </w:p>
        </w:tc>
        <w:tc>
          <w:tcPr>
            <w:tcW w:w="2552" w:type="dxa"/>
          </w:tcPr>
          <w:p w14:paraId="36CE679E" w14:textId="77777777" w:rsidR="006761FB" w:rsidRPr="00F74948" w:rsidRDefault="006761FB" w:rsidP="00B02BE9">
            <w:pPr>
              <w:rPr>
                <w:rFonts w:ascii="Times New Roman" w:hAnsi="Times New Roman" w:cs="Times New Roman"/>
                <w:iCs/>
                <w:sz w:val="20"/>
                <w:szCs w:val="20"/>
              </w:rPr>
            </w:pPr>
          </w:p>
        </w:tc>
      </w:tr>
      <w:tr w:rsidR="006761FB" w:rsidRPr="00F74948" w14:paraId="093E0F57" w14:textId="77777777" w:rsidTr="00B02BE9">
        <w:trPr>
          <w:trHeight w:val="249"/>
        </w:trPr>
        <w:tc>
          <w:tcPr>
            <w:tcW w:w="1838" w:type="dxa"/>
          </w:tcPr>
          <w:p w14:paraId="258D6AB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16/4</w:t>
            </w:r>
          </w:p>
        </w:tc>
        <w:tc>
          <w:tcPr>
            <w:tcW w:w="2552" w:type="dxa"/>
          </w:tcPr>
          <w:p w14:paraId="3D4308F4" w14:textId="77777777" w:rsidR="006761FB" w:rsidRPr="00F74948" w:rsidRDefault="006761FB" w:rsidP="00B02BE9">
            <w:pPr>
              <w:rPr>
                <w:rFonts w:ascii="Times New Roman" w:hAnsi="Times New Roman" w:cs="Times New Roman"/>
                <w:sz w:val="20"/>
                <w:szCs w:val="20"/>
              </w:rPr>
            </w:pPr>
          </w:p>
        </w:tc>
        <w:tc>
          <w:tcPr>
            <w:tcW w:w="2552" w:type="dxa"/>
          </w:tcPr>
          <w:p w14:paraId="4FBB4DC2" w14:textId="77777777" w:rsidR="006761FB" w:rsidRPr="00F74948" w:rsidRDefault="006761FB" w:rsidP="00B02BE9">
            <w:pPr>
              <w:rPr>
                <w:rFonts w:ascii="Times New Roman" w:hAnsi="Times New Roman" w:cs="Times New Roman"/>
                <w:i/>
                <w:iCs/>
                <w:sz w:val="20"/>
                <w:szCs w:val="20"/>
              </w:rPr>
            </w:pPr>
          </w:p>
        </w:tc>
        <w:tc>
          <w:tcPr>
            <w:tcW w:w="2552" w:type="dxa"/>
          </w:tcPr>
          <w:p w14:paraId="5FA2F280"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(30.07.)</w:t>
            </w:r>
          </w:p>
        </w:tc>
      </w:tr>
      <w:tr w:rsidR="006761FB" w:rsidRPr="00F74948" w14:paraId="2A665858" w14:textId="77777777" w:rsidTr="00B02BE9">
        <w:trPr>
          <w:trHeight w:val="266"/>
        </w:trPr>
        <w:tc>
          <w:tcPr>
            <w:tcW w:w="1838" w:type="dxa"/>
          </w:tcPr>
          <w:p w14:paraId="2CDF333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16/5</w:t>
            </w:r>
          </w:p>
        </w:tc>
        <w:tc>
          <w:tcPr>
            <w:tcW w:w="2552" w:type="dxa"/>
          </w:tcPr>
          <w:p w14:paraId="09BD21D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 xml:space="preserve">Libellula fulva </w:t>
            </w:r>
            <w:r w:rsidRPr="00F74948">
              <w:rPr>
                <w:rFonts w:ascii="Times New Roman" w:hAnsi="Times New Roman" w:cs="Times New Roman"/>
                <w:sz w:val="20"/>
                <w:szCs w:val="20"/>
              </w:rPr>
              <w:t>(31.05.)</w:t>
            </w:r>
          </w:p>
        </w:tc>
        <w:tc>
          <w:tcPr>
            <w:tcW w:w="2552" w:type="dxa"/>
          </w:tcPr>
          <w:p w14:paraId="37C92DC5"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(30.06.)</w:t>
            </w:r>
          </w:p>
        </w:tc>
        <w:tc>
          <w:tcPr>
            <w:tcW w:w="2552" w:type="dxa"/>
          </w:tcPr>
          <w:p w14:paraId="3BEDBC87" w14:textId="77777777" w:rsidR="006761FB" w:rsidRPr="00F74948" w:rsidRDefault="006761FB" w:rsidP="00B02BE9">
            <w:pPr>
              <w:rPr>
                <w:rFonts w:ascii="Times New Roman" w:hAnsi="Times New Roman" w:cs="Times New Roman"/>
                <w:iCs/>
                <w:sz w:val="20"/>
                <w:szCs w:val="20"/>
              </w:rPr>
            </w:pPr>
          </w:p>
        </w:tc>
      </w:tr>
      <w:tr w:rsidR="006761FB" w:rsidRPr="00F74948" w14:paraId="4B5BD2E6" w14:textId="77777777" w:rsidTr="00B02BE9">
        <w:trPr>
          <w:trHeight w:val="249"/>
        </w:trPr>
        <w:tc>
          <w:tcPr>
            <w:tcW w:w="1838" w:type="dxa"/>
          </w:tcPr>
          <w:p w14:paraId="3357DE8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16/6</w:t>
            </w:r>
          </w:p>
        </w:tc>
        <w:tc>
          <w:tcPr>
            <w:tcW w:w="2552" w:type="dxa"/>
          </w:tcPr>
          <w:p w14:paraId="4D0050C8"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(3.07.)</w:t>
            </w:r>
          </w:p>
        </w:tc>
        <w:tc>
          <w:tcPr>
            <w:tcW w:w="2552" w:type="dxa"/>
          </w:tcPr>
          <w:p w14:paraId="2027F8E7"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(30.06.)</w:t>
            </w:r>
          </w:p>
        </w:tc>
        <w:tc>
          <w:tcPr>
            <w:tcW w:w="2552" w:type="dxa"/>
          </w:tcPr>
          <w:p w14:paraId="38846D24" w14:textId="77777777" w:rsidR="006761FB" w:rsidRPr="00F74948" w:rsidRDefault="006761FB" w:rsidP="00B02BE9">
            <w:pPr>
              <w:rPr>
                <w:rFonts w:ascii="Times New Roman" w:hAnsi="Times New Roman" w:cs="Times New Roman"/>
                <w:iCs/>
                <w:sz w:val="20"/>
                <w:szCs w:val="20"/>
              </w:rPr>
            </w:pPr>
          </w:p>
        </w:tc>
      </w:tr>
      <w:tr w:rsidR="006761FB" w:rsidRPr="00F74948" w14:paraId="0DE9EAD6" w14:textId="77777777" w:rsidTr="00B02BE9">
        <w:trPr>
          <w:trHeight w:val="249"/>
        </w:trPr>
        <w:tc>
          <w:tcPr>
            <w:tcW w:w="1838" w:type="dxa"/>
          </w:tcPr>
          <w:p w14:paraId="1CB68CB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18/1</w:t>
            </w:r>
          </w:p>
        </w:tc>
        <w:tc>
          <w:tcPr>
            <w:tcW w:w="2552" w:type="dxa"/>
          </w:tcPr>
          <w:p w14:paraId="2240DCB7" w14:textId="77777777" w:rsidR="006761FB" w:rsidRPr="00F74948" w:rsidRDefault="006761FB" w:rsidP="00B02BE9">
            <w:pPr>
              <w:rPr>
                <w:rFonts w:ascii="Times New Roman" w:hAnsi="Times New Roman" w:cs="Times New Roman"/>
                <w:sz w:val="20"/>
                <w:szCs w:val="20"/>
                <w:lang w:eastAsia="ja-JP"/>
              </w:rPr>
            </w:pPr>
            <w:r w:rsidRPr="00F74948">
              <w:rPr>
                <w:rFonts w:ascii="Times New Roman" w:hAnsi="Times New Roman" w:cs="Times New Roman"/>
                <w:i/>
                <w:sz w:val="20"/>
                <w:szCs w:val="20"/>
                <w:lang w:eastAsia="ja-JP"/>
              </w:rPr>
              <w:t xml:space="preserve">Leucorrhinia pectoralis </w:t>
            </w:r>
            <w:r w:rsidRPr="00F74948">
              <w:rPr>
                <w:rFonts w:ascii="Times New Roman" w:hAnsi="Times New Roman" w:cs="Times New Roman"/>
                <w:sz w:val="20"/>
                <w:szCs w:val="20"/>
                <w:lang w:eastAsia="ja-JP"/>
              </w:rPr>
              <w:t>(10.06.)</w:t>
            </w:r>
          </w:p>
        </w:tc>
        <w:tc>
          <w:tcPr>
            <w:tcW w:w="2552" w:type="dxa"/>
          </w:tcPr>
          <w:p w14:paraId="2D600D9B"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58F6C4D4" w14:textId="77777777" w:rsidR="006761FB" w:rsidRPr="00F74948" w:rsidRDefault="006761FB" w:rsidP="00B02BE9">
            <w:pPr>
              <w:rPr>
                <w:rFonts w:ascii="Times New Roman" w:hAnsi="Times New Roman" w:cs="Times New Roman"/>
                <w:i/>
                <w:iCs/>
                <w:sz w:val="20"/>
                <w:szCs w:val="20"/>
              </w:rPr>
            </w:pPr>
          </w:p>
        </w:tc>
      </w:tr>
      <w:tr w:rsidR="006761FB" w:rsidRPr="00F74948" w14:paraId="615A9FE3" w14:textId="77777777" w:rsidTr="00B02BE9">
        <w:trPr>
          <w:trHeight w:val="249"/>
        </w:trPr>
        <w:tc>
          <w:tcPr>
            <w:tcW w:w="1838" w:type="dxa"/>
          </w:tcPr>
          <w:p w14:paraId="61E2C3D8" w14:textId="77777777" w:rsidR="006761FB" w:rsidRPr="00F74948" w:rsidRDefault="006761FB" w:rsidP="00B02BE9">
            <w:pPr>
              <w:rPr>
                <w:rFonts w:ascii="Times New Roman" w:hAnsi="Times New Roman" w:cs="Times New Roman"/>
                <w:sz w:val="20"/>
                <w:szCs w:val="20"/>
              </w:rPr>
            </w:pPr>
          </w:p>
        </w:tc>
        <w:tc>
          <w:tcPr>
            <w:tcW w:w="2552" w:type="dxa"/>
          </w:tcPr>
          <w:p w14:paraId="538026D6"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765EB2C2"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29FCC692" w14:textId="77777777" w:rsidR="006761FB" w:rsidRPr="00F74948" w:rsidRDefault="006761FB" w:rsidP="00B02BE9">
            <w:pPr>
              <w:rPr>
                <w:rFonts w:ascii="Times New Roman" w:hAnsi="Times New Roman" w:cs="Times New Roman"/>
                <w:i/>
                <w:iCs/>
                <w:sz w:val="20"/>
                <w:szCs w:val="20"/>
              </w:rPr>
            </w:pPr>
          </w:p>
        </w:tc>
      </w:tr>
      <w:tr w:rsidR="006761FB" w:rsidRPr="00F74948" w14:paraId="7A94966C" w14:textId="77777777" w:rsidTr="00B02BE9">
        <w:trPr>
          <w:trHeight w:val="515"/>
        </w:trPr>
        <w:tc>
          <w:tcPr>
            <w:tcW w:w="1838" w:type="dxa"/>
          </w:tcPr>
          <w:p w14:paraId="6CB4A0E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20/2</w:t>
            </w:r>
          </w:p>
        </w:tc>
        <w:tc>
          <w:tcPr>
            <w:tcW w:w="2552" w:type="dxa"/>
          </w:tcPr>
          <w:p w14:paraId="688E9FA7" w14:textId="77777777" w:rsidR="006761FB" w:rsidRPr="00F74948" w:rsidRDefault="006761FB" w:rsidP="00B02BE9">
            <w:pPr>
              <w:rPr>
                <w:rFonts w:ascii="Times New Roman" w:hAnsi="Times New Roman" w:cs="Times New Roman"/>
                <w:sz w:val="20"/>
                <w:szCs w:val="20"/>
              </w:rPr>
            </w:pPr>
          </w:p>
        </w:tc>
        <w:tc>
          <w:tcPr>
            <w:tcW w:w="2552" w:type="dxa"/>
          </w:tcPr>
          <w:p w14:paraId="428FB7BD"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(1.06., 21.06.)</w:t>
            </w:r>
          </w:p>
        </w:tc>
        <w:tc>
          <w:tcPr>
            <w:tcW w:w="2552" w:type="dxa"/>
          </w:tcPr>
          <w:p w14:paraId="1E88A0FC" w14:textId="77777777" w:rsidR="006761FB" w:rsidRPr="00F74948" w:rsidRDefault="006761FB" w:rsidP="00B02BE9">
            <w:pPr>
              <w:rPr>
                <w:rFonts w:ascii="Times New Roman" w:hAnsi="Times New Roman" w:cs="Times New Roman"/>
                <w:iCs/>
                <w:sz w:val="20"/>
                <w:szCs w:val="20"/>
              </w:rPr>
            </w:pPr>
          </w:p>
        </w:tc>
      </w:tr>
      <w:tr w:rsidR="006761FB" w:rsidRPr="00F74948" w14:paraId="674EB6C9" w14:textId="77777777" w:rsidTr="00B02BE9">
        <w:trPr>
          <w:trHeight w:val="249"/>
        </w:trPr>
        <w:tc>
          <w:tcPr>
            <w:tcW w:w="1838" w:type="dxa"/>
          </w:tcPr>
          <w:p w14:paraId="315B93E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20/5</w:t>
            </w:r>
          </w:p>
        </w:tc>
        <w:tc>
          <w:tcPr>
            <w:tcW w:w="2552" w:type="dxa"/>
          </w:tcPr>
          <w:p w14:paraId="21453F9D" w14:textId="77777777" w:rsidR="006761FB" w:rsidRPr="00F74948" w:rsidRDefault="006761FB" w:rsidP="00B02BE9">
            <w:pPr>
              <w:rPr>
                <w:rFonts w:ascii="Times New Roman" w:hAnsi="Times New Roman" w:cs="Times New Roman"/>
                <w:sz w:val="20"/>
                <w:szCs w:val="20"/>
              </w:rPr>
            </w:pPr>
          </w:p>
        </w:tc>
        <w:tc>
          <w:tcPr>
            <w:tcW w:w="2552" w:type="dxa"/>
          </w:tcPr>
          <w:p w14:paraId="78A61CD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(21.06.)</w:t>
            </w:r>
          </w:p>
        </w:tc>
        <w:tc>
          <w:tcPr>
            <w:tcW w:w="2552" w:type="dxa"/>
          </w:tcPr>
          <w:p w14:paraId="17AD1D6E" w14:textId="77777777" w:rsidR="006761FB" w:rsidRPr="00F74948" w:rsidRDefault="006761FB" w:rsidP="00B02BE9">
            <w:pPr>
              <w:rPr>
                <w:rFonts w:ascii="Times New Roman" w:hAnsi="Times New Roman" w:cs="Times New Roman"/>
                <w:sz w:val="20"/>
                <w:szCs w:val="20"/>
              </w:rPr>
            </w:pPr>
          </w:p>
        </w:tc>
      </w:tr>
      <w:tr w:rsidR="006761FB" w:rsidRPr="00F74948" w14:paraId="640534C0" w14:textId="77777777" w:rsidTr="00B02BE9">
        <w:trPr>
          <w:trHeight w:val="249"/>
        </w:trPr>
        <w:tc>
          <w:tcPr>
            <w:tcW w:w="1838" w:type="dxa"/>
          </w:tcPr>
          <w:p w14:paraId="51C7353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20/8</w:t>
            </w:r>
          </w:p>
        </w:tc>
        <w:tc>
          <w:tcPr>
            <w:tcW w:w="2552" w:type="dxa"/>
          </w:tcPr>
          <w:p w14:paraId="6250F33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albifrons</w:t>
            </w:r>
            <w:r w:rsidRPr="00F74948">
              <w:rPr>
                <w:rFonts w:ascii="Times New Roman" w:hAnsi="Times New Roman" w:cs="Times New Roman"/>
                <w:sz w:val="20"/>
                <w:szCs w:val="20"/>
                <w:lang w:eastAsia="ja-JP"/>
              </w:rPr>
              <w:t xml:space="preserve"> (3.06.)</w:t>
            </w:r>
          </w:p>
        </w:tc>
        <w:tc>
          <w:tcPr>
            <w:tcW w:w="2552" w:type="dxa"/>
          </w:tcPr>
          <w:p w14:paraId="568F715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(21.06.)</w:t>
            </w:r>
          </w:p>
        </w:tc>
        <w:tc>
          <w:tcPr>
            <w:tcW w:w="2552" w:type="dxa"/>
          </w:tcPr>
          <w:p w14:paraId="57FB7004" w14:textId="77777777" w:rsidR="006761FB" w:rsidRPr="00F74948" w:rsidRDefault="006761FB" w:rsidP="00B02BE9">
            <w:pPr>
              <w:rPr>
                <w:rFonts w:ascii="Times New Roman" w:hAnsi="Times New Roman" w:cs="Times New Roman"/>
                <w:sz w:val="20"/>
                <w:szCs w:val="20"/>
              </w:rPr>
            </w:pPr>
          </w:p>
        </w:tc>
      </w:tr>
      <w:tr w:rsidR="006761FB" w:rsidRPr="00F74948" w14:paraId="29159AA4" w14:textId="77777777" w:rsidTr="00B02BE9">
        <w:trPr>
          <w:trHeight w:val="266"/>
        </w:trPr>
        <w:tc>
          <w:tcPr>
            <w:tcW w:w="1838" w:type="dxa"/>
          </w:tcPr>
          <w:p w14:paraId="36C587C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20/9</w:t>
            </w:r>
          </w:p>
        </w:tc>
        <w:tc>
          <w:tcPr>
            <w:tcW w:w="2552" w:type="dxa"/>
          </w:tcPr>
          <w:p w14:paraId="52F7024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r w:rsidRPr="00F74948">
              <w:rPr>
                <w:rFonts w:ascii="Times New Roman" w:hAnsi="Times New Roman" w:cs="Times New Roman"/>
                <w:sz w:val="20"/>
                <w:szCs w:val="20"/>
                <w:lang w:eastAsia="ja-JP"/>
              </w:rPr>
              <w:t xml:space="preserve"> (11.06.)</w:t>
            </w:r>
          </w:p>
        </w:tc>
        <w:tc>
          <w:tcPr>
            <w:tcW w:w="2552" w:type="dxa"/>
          </w:tcPr>
          <w:p w14:paraId="691F834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(1.06.)</w:t>
            </w:r>
          </w:p>
        </w:tc>
        <w:tc>
          <w:tcPr>
            <w:tcW w:w="2552" w:type="dxa"/>
          </w:tcPr>
          <w:p w14:paraId="78FD50E7" w14:textId="77777777" w:rsidR="006761FB" w:rsidRPr="00F74948" w:rsidRDefault="006761FB" w:rsidP="00B02BE9">
            <w:pPr>
              <w:rPr>
                <w:rFonts w:ascii="Times New Roman" w:hAnsi="Times New Roman" w:cs="Times New Roman"/>
                <w:sz w:val="20"/>
                <w:szCs w:val="20"/>
              </w:rPr>
            </w:pPr>
          </w:p>
        </w:tc>
      </w:tr>
      <w:tr w:rsidR="006761FB" w:rsidRPr="00F74948" w14:paraId="0923CF67" w14:textId="77777777" w:rsidTr="00B02BE9">
        <w:trPr>
          <w:trHeight w:val="266"/>
        </w:trPr>
        <w:tc>
          <w:tcPr>
            <w:tcW w:w="1838" w:type="dxa"/>
          </w:tcPr>
          <w:p w14:paraId="3CDA4EA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20/10</w:t>
            </w:r>
          </w:p>
        </w:tc>
        <w:tc>
          <w:tcPr>
            <w:tcW w:w="2552" w:type="dxa"/>
          </w:tcPr>
          <w:p w14:paraId="1E077A84"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1FF3CF61" w14:textId="77777777" w:rsidR="006761FB" w:rsidRPr="00F74948" w:rsidRDefault="006761FB" w:rsidP="00B02BE9">
            <w:pPr>
              <w:rPr>
                <w:rFonts w:ascii="Times New Roman" w:hAnsi="Times New Roman" w:cs="Times New Roman"/>
                <w:i/>
                <w:sz w:val="20"/>
                <w:szCs w:val="20"/>
                <w:lang w:eastAsia="ja-JP"/>
              </w:rPr>
            </w:pPr>
          </w:p>
        </w:tc>
        <w:tc>
          <w:tcPr>
            <w:tcW w:w="2552" w:type="dxa"/>
          </w:tcPr>
          <w:p w14:paraId="6767834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albifrons, Leucorrhinia</w:t>
            </w:r>
            <w:r w:rsidRPr="00F74948">
              <w:rPr>
                <w:rFonts w:ascii="Times New Roman" w:hAnsi="Times New Roman" w:cs="Times New Roman"/>
                <w:i/>
                <w:iCs/>
                <w:sz w:val="20"/>
                <w:szCs w:val="20"/>
              </w:rPr>
              <w:t xml:space="preserve"> caudalis</w:t>
            </w:r>
            <w:r w:rsidRPr="00F74948">
              <w:rPr>
                <w:rFonts w:ascii="Times New Roman" w:hAnsi="Times New Roman" w:cs="Times New Roman"/>
                <w:i/>
                <w:sz w:val="20"/>
                <w:szCs w:val="20"/>
                <w:lang w:eastAsia="ja-JP"/>
              </w:rPr>
              <w:t xml:space="preserve"> </w:t>
            </w:r>
            <w:r w:rsidRPr="00F74948">
              <w:rPr>
                <w:rFonts w:ascii="Times New Roman" w:hAnsi="Times New Roman" w:cs="Times New Roman"/>
                <w:sz w:val="20"/>
                <w:szCs w:val="20"/>
                <w:lang w:eastAsia="ja-JP"/>
              </w:rPr>
              <w:t>(15.06.)</w:t>
            </w:r>
          </w:p>
        </w:tc>
      </w:tr>
      <w:tr w:rsidR="006761FB" w:rsidRPr="00F74948" w14:paraId="12AFB7C0" w14:textId="77777777" w:rsidTr="00B02BE9">
        <w:trPr>
          <w:trHeight w:val="765"/>
        </w:trPr>
        <w:tc>
          <w:tcPr>
            <w:tcW w:w="1838" w:type="dxa"/>
          </w:tcPr>
          <w:p w14:paraId="3DD8540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22/1</w:t>
            </w:r>
          </w:p>
        </w:tc>
        <w:tc>
          <w:tcPr>
            <w:tcW w:w="2552" w:type="dxa"/>
          </w:tcPr>
          <w:p w14:paraId="2F1C271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Leucorrhinia pectoralis</w:t>
            </w:r>
            <w:r w:rsidRPr="00F74948">
              <w:rPr>
                <w:rFonts w:ascii="Times New Roman" w:hAnsi="Times New Roman" w:cs="Times New Roman"/>
                <w:iCs/>
                <w:sz w:val="20"/>
                <w:szCs w:val="20"/>
              </w:rPr>
              <w:t xml:space="preserve"> (2.06., 28.06.)</w:t>
            </w:r>
          </w:p>
        </w:tc>
        <w:tc>
          <w:tcPr>
            <w:tcW w:w="2552" w:type="dxa"/>
          </w:tcPr>
          <w:p w14:paraId="6614B768"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Anax imperator </w:t>
            </w:r>
            <w:r w:rsidRPr="00F74948">
              <w:rPr>
                <w:rFonts w:ascii="Times New Roman" w:hAnsi="Times New Roman" w:cs="Times New Roman"/>
                <w:iCs/>
                <w:sz w:val="20"/>
                <w:szCs w:val="20"/>
              </w:rPr>
              <w:t>(16.06);</w:t>
            </w:r>
          </w:p>
          <w:p w14:paraId="43CCFC0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r w:rsidRPr="00F74948">
              <w:rPr>
                <w:rFonts w:ascii="Times New Roman" w:hAnsi="Times New Roman" w:cs="Times New Roman"/>
                <w:iCs/>
                <w:sz w:val="20"/>
                <w:szCs w:val="20"/>
              </w:rPr>
              <w:t xml:space="preserve"> (29.06.)</w:t>
            </w:r>
          </w:p>
        </w:tc>
        <w:tc>
          <w:tcPr>
            <w:tcW w:w="2552" w:type="dxa"/>
          </w:tcPr>
          <w:p w14:paraId="29EC896E"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 </w:t>
            </w:r>
            <w:r w:rsidRPr="00F74948">
              <w:rPr>
                <w:rFonts w:ascii="Times New Roman" w:hAnsi="Times New Roman" w:cs="Times New Roman"/>
                <w:iCs/>
                <w:sz w:val="20"/>
                <w:szCs w:val="20"/>
              </w:rPr>
              <w:t>(17.06., 7.07.)</w:t>
            </w:r>
          </w:p>
          <w:p w14:paraId="72611D58" w14:textId="77777777" w:rsidR="006761FB" w:rsidRPr="00F74948" w:rsidRDefault="006761FB" w:rsidP="00B02BE9">
            <w:pPr>
              <w:rPr>
                <w:rFonts w:ascii="Times New Roman" w:hAnsi="Times New Roman" w:cs="Times New Roman"/>
                <w:sz w:val="20"/>
                <w:szCs w:val="20"/>
              </w:rPr>
            </w:pPr>
          </w:p>
        </w:tc>
      </w:tr>
      <w:tr w:rsidR="006761FB" w:rsidRPr="00F74948" w14:paraId="3AE48F73" w14:textId="77777777" w:rsidTr="00B02BE9">
        <w:trPr>
          <w:trHeight w:val="249"/>
        </w:trPr>
        <w:tc>
          <w:tcPr>
            <w:tcW w:w="1838" w:type="dxa"/>
          </w:tcPr>
          <w:p w14:paraId="7A29011C"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22/2</w:t>
            </w:r>
          </w:p>
        </w:tc>
        <w:tc>
          <w:tcPr>
            <w:tcW w:w="2552" w:type="dxa"/>
          </w:tcPr>
          <w:p w14:paraId="121C908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Leucorrhinia albifrons</w:t>
            </w:r>
            <w:r w:rsidRPr="00F74948">
              <w:rPr>
                <w:rFonts w:ascii="Times New Roman" w:hAnsi="Times New Roman" w:cs="Times New Roman"/>
                <w:iCs/>
                <w:sz w:val="20"/>
                <w:szCs w:val="20"/>
              </w:rPr>
              <w:t xml:space="preserve"> (28.06.)</w:t>
            </w:r>
          </w:p>
        </w:tc>
        <w:tc>
          <w:tcPr>
            <w:tcW w:w="2552" w:type="dxa"/>
          </w:tcPr>
          <w:p w14:paraId="6CE045C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albifrons </w:t>
            </w:r>
            <w:r w:rsidRPr="00F74948">
              <w:rPr>
                <w:rFonts w:ascii="Times New Roman" w:hAnsi="Times New Roman" w:cs="Times New Roman"/>
                <w:iCs/>
                <w:sz w:val="20"/>
                <w:szCs w:val="20"/>
              </w:rPr>
              <w:t>(29.06.)</w:t>
            </w:r>
          </w:p>
        </w:tc>
        <w:tc>
          <w:tcPr>
            <w:tcW w:w="2552" w:type="dxa"/>
          </w:tcPr>
          <w:p w14:paraId="72E0F359" w14:textId="77777777" w:rsidR="006761FB" w:rsidRPr="00F74948" w:rsidRDefault="006761FB" w:rsidP="00B02BE9">
            <w:pPr>
              <w:rPr>
                <w:rFonts w:ascii="Times New Roman" w:hAnsi="Times New Roman" w:cs="Times New Roman"/>
                <w:iCs/>
                <w:sz w:val="20"/>
                <w:szCs w:val="20"/>
              </w:rPr>
            </w:pPr>
          </w:p>
        </w:tc>
      </w:tr>
      <w:tr w:rsidR="006761FB" w:rsidRPr="00F74948" w14:paraId="1C1480E7" w14:textId="77777777" w:rsidTr="00B02BE9">
        <w:trPr>
          <w:trHeight w:val="266"/>
        </w:trPr>
        <w:tc>
          <w:tcPr>
            <w:tcW w:w="1838" w:type="dxa"/>
          </w:tcPr>
          <w:p w14:paraId="6D5FFAD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22/3</w:t>
            </w:r>
          </w:p>
        </w:tc>
        <w:tc>
          <w:tcPr>
            <w:tcW w:w="2552" w:type="dxa"/>
          </w:tcPr>
          <w:p w14:paraId="16267EDE"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Leucorrhinia albifrons</w:t>
            </w:r>
            <w:r w:rsidRPr="00F74948">
              <w:rPr>
                <w:rFonts w:ascii="Times New Roman" w:hAnsi="Times New Roman" w:cs="Times New Roman"/>
                <w:iCs/>
                <w:sz w:val="20"/>
                <w:szCs w:val="20"/>
              </w:rPr>
              <w:t xml:space="preserve"> (28.06.)</w:t>
            </w:r>
          </w:p>
          <w:p w14:paraId="5DDDDB3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Leucorrhinia pectoralis</w:t>
            </w:r>
            <w:r w:rsidRPr="00F74948">
              <w:rPr>
                <w:rFonts w:ascii="Times New Roman" w:hAnsi="Times New Roman" w:cs="Times New Roman"/>
                <w:iCs/>
                <w:sz w:val="20"/>
                <w:szCs w:val="20"/>
              </w:rPr>
              <w:t xml:space="preserve"> (28.06.)</w:t>
            </w:r>
          </w:p>
        </w:tc>
        <w:tc>
          <w:tcPr>
            <w:tcW w:w="2552" w:type="dxa"/>
          </w:tcPr>
          <w:p w14:paraId="232EF11F"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(29.06.)</w:t>
            </w:r>
          </w:p>
        </w:tc>
        <w:tc>
          <w:tcPr>
            <w:tcW w:w="2552" w:type="dxa"/>
          </w:tcPr>
          <w:p w14:paraId="5AE4F193"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 </w:t>
            </w:r>
            <w:r w:rsidRPr="00F74948">
              <w:rPr>
                <w:rFonts w:ascii="Times New Roman" w:hAnsi="Times New Roman" w:cs="Times New Roman"/>
                <w:iCs/>
                <w:sz w:val="20"/>
                <w:szCs w:val="20"/>
              </w:rPr>
              <w:t>(17.06., 7.07., 28.07.)</w:t>
            </w:r>
          </w:p>
        </w:tc>
      </w:tr>
      <w:tr w:rsidR="006761FB" w:rsidRPr="00F74948" w14:paraId="74D6A01B" w14:textId="77777777" w:rsidTr="00B02BE9">
        <w:trPr>
          <w:trHeight w:val="249"/>
        </w:trPr>
        <w:tc>
          <w:tcPr>
            <w:tcW w:w="1838" w:type="dxa"/>
          </w:tcPr>
          <w:p w14:paraId="59A1D1FE"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22/5</w:t>
            </w:r>
          </w:p>
        </w:tc>
        <w:tc>
          <w:tcPr>
            <w:tcW w:w="2552" w:type="dxa"/>
          </w:tcPr>
          <w:p w14:paraId="3001E05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Leucorrhinia pectoralis</w:t>
            </w:r>
            <w:r w:rsidRPr="00F74948">
              <w:rPr>
                <w:rFonts w:ascii="Times New Roman" w:hAnsi="Times New Roman" w:cs="Times New Roman"/>
                <w:iCs/>
                <w:sz w:val="20"/>
                <w:szCs w:val="20"/>
              </w:rPr>
              <w:t xml:space="preserve"> (28.06.)</w:t>
            </w:r>
          </w:p>
        </w:tc>
        <w:tc>
          <w:tcPr>
            <w:tcW w:w="2552" w:type="dxa"/>
          </w:tcPr>
          <w:p w14:paraId="5307D54D"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(29.06.)</w:t>
            </w:r>
          </w:p>
        </w:tc>
        <w:tc>
          <w:tcPr>
            <w:tcW w:w="2552" w:type="dxa"/>
          </w:tcPr>
          <w:p w14:paraId="6E8EBC3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 </w:t>
            </w:r>
            <w:r w:rsidRPr="00F74948">
              <w:rPr>
                <w:rFonts w:ascii="Times New Roman" w:hAnsi="Times New Roman" w:cs="Times New Roman"/>
                <w:iCs/>
                <w:sz w:val="20"/>
                <w:szCs w:val="20"/>
              </w:rPr>
              <w:t>(17.06., 7.07.)</w:t>
            </w:r>
          </w:p>
        </w:tc>
      </w:tr>
      <w:tr w:rsidR="006761FB" w:rsidRPr="00F74948" w14:paraId="3758165E" w14:textId="77777777" w:rsidTr="00B02BE9">
        <w:trPr>
          <w:trHeight w:val="249"/>
        </w:trPr>
        <w:tc>
          <w:tcPr>
            <w:tcW w:w="1838" w:type="dxa"/>
          </w:tcPr>
          <w:p w14:paraId="68C912D5"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24/1</w:t>
            </w:r>
          </w:p>
        </w:tc>
        <w:tc>
          <w:tcPr>
            <w:tcW w:w="2552" w:type="dxa"/>
          </w:tcPr>
          <w:p w14:paraId="04E46C4B"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(3.07., 4.08.)</w:t>
            </w:r>
          </w:p>
        </w:tc>
        <w:tc>
          <w:tcPr>
            <w:tcW w:w="2552" w:type="dxa"/>
          </w:tcPr>
          <w:p w14:paraId="4A1B36D6" w14:textId="77777777" w:rsidR="006761FB" w:rsidRPr="00F74948" w:rsidRDefault="006761FB" w:rsidP="00B02BE9">
            <w:pPr>
              <w:rPr>
                <w:rFonts w:ascii="Times New Roman" w:hAnsi="Times New Roman" w:cs="Times New Roman"/>
                <w:i/>
                <w:iCs/>
                <w:sz w:val="20"/>
                <w:szCs w:val="20"/>
              </w:rPr>
            </w:pPr>
          </w:p>
        </w:tc>
        <w:tc>
          <w:tcPr>
            <w:tcW w:w="2552" w:type="dxa"/>
          </w:tcPr>
          <w:p w14:paraId="1113956C" w14:textId="77777777" w:rsidR="006761FB" w:rsidRPr="00F74948" w:rsidRDefault="006761FB" w:rsidP="00B02BE9">
            <w:pPr>
              <w:rPr>
                <w:rFonts w:ascii="Times New Roman" w:hAnsi="Times New Roman" w:cs="Times New Roman"/>
                <w:i/>
                <w:iCs/>
                <w:sz w:val="20"/>
                <w:szCs w:val="20"/>
              </w:rPr>
            </w:pPr>
          </w:p>
        </w:tc>
      </w:tr>
      <w:tr w:rsidR="006761FB" w:rsidRPr="00F74948" w14:paraId="63BC2033" w14:textId="77777777" w:rsidTr="00B02BE9">
        <w:trPr>
          <w:trHeight w:val="249"/>
        </w:trPr>
        <w:tc>
          <w:tcPr>
            <w:tcW w:w="1838" w:type="dxa"/>
          </w:tcPr>
          <w:p w14:paraId="495EEE9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24/2</w:t>
            </w:r>
          </w:p>
        </w:tc>
        <w:tc>
          <w:tcPr>
            <w:tcW w:w="2552" w:type="dxa"/>
          </w:tcPr>
          <w:p w14:paraId="59F3D38C"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w:t>
            </w:r>
          </w:p>
        </w:tc>
        <w:tc>
          <w:tcPr>
            <w:tcW w:w="2552" w:type="dxa"/>
          </w:tcPr>
          <w:p w14:paraId="7A0780A4" w14:textId="77777777" w:rsidR="006761FB" w:rsidRPr="00F74948" w:rsidRDefault="006761FB" w:rsidP="00B02BE9">
            <w:pPr>
              <w:rPr>
                <w:rFonts w:ascii="Times New Roman" w:hAnsi="Times New Roman" w:cs="Times New Roman"/>
                <w:i/>
                <w:iCs/>
                <w:sz w:val="20"/>
                <w:szCs w:val="20"/>
              </w:rPr>
            </w:pPr>
          </w:p>
        </w:tc>
        <w:tc>
          <w:tcPr>
            <w:tcW w:w="2552" w:type="dxa"/>
          </w:tcPr>
          <w:p w14:paraId="0CDF0B2B" w14:textId="77777777" w:rsidR="006761FB" w:rsidRPr="00F74948" w:rsidRDefault="006761FB" w:rsidP="00B02BE9">
            <w:pPr>
              <w:rPr>
                <w:rFonts w:ascii="Times New Roman" w:hAnsi="Times New Roman" w:cs="Times New Roman"/>
                <w:i/>
                <w:iCs/>
                <w:sz w:val="20"/>
                <w:szCs w:val="20"/>
              </w:rPr>
            </w:pPr>
          </w:p>
        </w:tc>
      </w:tr>
      <w:tr w:rsidR="006761FB" w:rsidRPr="00F74948" w14:paraId="0A442505" w14:textId="77777777" w:rsidTr="00B02BE9">
        <w:trPr>
          <w:trHeight w:val="249"/>
        </w:trPr>
        <w:tc>
          <w:tcPr>
            <w:tcW w:w="1838" w:type="dxa"/>
          </w:tcPr>
          <w:p w14:paraId="432C2B7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24/3</w:t>
            </w:r>
          </w:p>
        </w:tc>
        <w:tc>
          <w:tcPr>
            <w:tcW w:w="2552" w:type="dxa"/>
          </w:tcPr>
          <w:p w14:paraId="108CD73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w:t>
            </w:r>
          </w:p>
        </w:tc>
        <w:tc>
          <w:tcPr>
            <w:tcW w:w="2552" w:type="dxa"/>
          </w:tcPr>
          <w:p w14:paraId="06282D8C"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(27.07.)</w:t>
            </w:r>
          </w:p>
        </w:tc>
        <w:tc>
          <w:tcPr>
            <w:tcW w:w="2552" w:type="dxa"/>
          </w:tcPr>
          <w:p w14:paraId="4E6816EB" w14:textId="77777777" w:rsidR="006761FB" w:rsidRPr="00F74948" w:rsidRDefault="006761FB" w:rsidP="00B02BE9">
            <w:pPr>
              <w:rPr>
                <w:rFonts w:ascii="Times New Roman" w:hAnsi="Times New Roman" w:cs="Times New Roman"/>
                <w:iCs/>
                <w:sz w:val="20"/>
                <w:szCs w:val="20"/>
              </w:rPr>
            </w:pPr>
          </w:p>
        </w:tc>
      </w:tr>
      <w:tr w:rsidR="006761FB" w:rsidRPr="00F74948" w14:paraId="327BBFC6" w14:textId="77777777" w:rsidTr="00B02BE9">
        <w:trPr>
          <w:trHeight w:val="249"/>
        </w:trPr>
        <w:tc>
          <w:tcPr>
            <w:tcW w:w="1838" w:type="dxa"/>
          </w:tcPr>
          <w:p w14:paraId="734CD6A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24/5</w:t>
            </w:r>
          </w:p>
        </w:tc>
        <w:tc>
          <w:tcPr>
            <w:tcW w:w="2552" w:type="dxa"/>
          </w:tcPr>
          <w:p w14:paraId="65D3BA74"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w:t>
            </w:r>
          </w:p>
        </w:tc>
        <w:tc>
          <w:tcPr>
            <w:tcW w:w="2552" w:type="dxa"/>
          </w:tcPr>
          <w:p w14:paraId="06A4E2AA" w14:textId="77777777" w:rsidR="006761FB" w:rsidRPr="00F74948" w:rsidRDefault="006761FB" w:rsidP="00B02BE9">
            <w:pPr>
              <w:rPr>
                <w:rFonts w:ascii="Times New Roman" w:hAnsi="Times New Roman" w:cs="Times New Roman"/>
                <w:i/>
                <w:iCs/>
                <w:sz w:val="20"/>
                <w:szCs w:val="20"/>
              </w:rPr>
            </w:pPr>
          </w:p>
        </w:tc>
        <w:tc>
          <w:tcPr>
            <w:tcW w:w="2552" w:type="dxa"/>
          </w:tcPr>
          <w:p w14:paraId="7E984428" w14:textId="77777777" w:rsidR="006761FB" w:rsidRPr="00F74948" w:rsidRDefault="006761FB" w:rsidP="00B02BE9">
            <w:pPr>
              <w:rPr>
                <w:rFonts w:ascii="Times New Roman" w:hAnsi="Times New Roman" w:cs="Times New Roman"/>
                <w:i/>
                <w:iCs/>
                <w:sz w:val="20"/>
                <w:szCs w:val="20"/>
              </w:rPr>
            </w:pPr>
          </w:p>
        </w:tc>
      </w:tr>
      <w:tr w:rsidR="006761FB" w:rsidRPr="00F74948" w14:paraId="650CCE24" w14:textId="77777777" w:rsidTr="00B02BE9">
        <w:trPr>
          <w:trHeight w:val="249"/>
        </w:trPr>
        <w:tc>
          <w:tcPr>
            <w:tcW w:w="1838" w:type="dxa"/>
          </w:tcPr>
          <w:p w14:paraId="5078D18A"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24/6</w:t>
            </w:r>
          </w:p>
        </w:tc>
        <w:tc>
          <w:tcPr>
            <w:tcW w:w="2552" w:type="dxa"/>
          </w:tcPr>
          <w:p w14:paraId="460B8754"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w:t>
            </w:r>
          </w:p>
        </w:tc>
        <w:tc>
          <w:tcPr>
            <w:tcW w:w="2552" w:type="dxa"/>
          </w:tcPr>
          <w:p w14:paraId="43538672" w14:textId="77777777" w:rsidR="006761FB" w:rsidRPr="00F74948" w:rsidRDefault="006761FB" w:rsidP="00B02BE9">
            <w:pPr>
              <w:rPr>
                <w:rFonts w:ascii="Times New Roman" w:hAnsi="Times New Roman" w:cs="Times New Roman"/>
                <w:i/>
                <w:iCs/>
                <w:sz w:val="20"/>
                <w:szCs w:val="20"/>
              </w:rPr>
            </w:pPr>
          </w:p>
        </w:tc>
        <w:tc>
          <w:tcPr>
            <w:tcW w:w="2552" w:type="dxa"/>
          </w:tcPr>
          <w:p w14:paraId="76599096" w14:textId="77777777" w:rsidR="006761FB" w:rsidRPr="00F74948" w:rsidRDefault="006761FB" w:rsidP="00B02BE9">
            <w:pPr>
              <w:rPr>
                <w:rFonts w:ascii="Times New Roman" w:hAnsi="Times New Roman" w:cs="Times New Roman"/>
                <w:i/>
                <w:iCs/>
                <w:sz w:val="20"/>
                <w:szCs w:val="20"/>
              </w:rPr>
            </w:pPr>
          </w:p>
        </w:tc>
      </w:tr>
      <w:tr w:rsidR="006761FB" w:rsidRPr="00F74948" w14:paraId="4F0B30DC" w14:textId="77777777" w:rsidTr="00B02BE9">
        <w:trPr>
          <w:trHeight w:val="266"/>
        </w:trPr>
        <w:tc>
          <w:tcPr>
            <w:tcW w:w="1838" w:type="dxa"/>
          </w:tcPr>
          <w:p w14:paraId="374D1A76"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24/7</w:t>
            </w:r>
          </w:p>
        </w:tc>
        <w:tc>
          <w:tcPr>
            <w:tcW w:w="2552" w:type="dxa"/>
          </w:tcPr>
          <w:p w14:paraId="23FD037A"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Libellula fulva</w:t>
            </w:r>
            <w:r w:rsidRPr="00F74948">
              <w:rPr>
                <w:rFonts w:ascii="Times New Roman" w:hAnsi="Times New Roman" w:cs="Times New Roman"/>
                <w:iCs/>
                <w:sz w:val="20"/>
                <w:szCs w:val="20"/>
              </w:rPr>
              <w:t xml:space="preserve"> (3.07.)</w:t>
            </w:r>
          </w:p>
        </w:tc>
        <w:tc>
          <w:tcPr>
            <w:tcW w:w="2552" w:type="dxa"/>
          </w:tcPr>
          <w:p w14:paraId="3C7B144C"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albifrons</w:t>
            </w:r>
            <w:r w:rsidRPr="00F74948">
              <w:rPr>
                <w:rFonts w:ascii="Times New Roman" w:hAnsi="Times New Roman" w:cs="Times New Roman"/>
                <w:iCs/>
                <w:sz w:val="20"/>
                <w:szCs w:val="20"/>
              </w:rPr>
              <w:t xml:space="preserve"> (9.06.)</w:t>
            </w:r>
          </w:p>
        </w:tc>
        <w:tc>
          <w:tcPr>
            <w:tcW w:w="2552" w:type="dxa"/>
          </w:tcPr>
          <w:p w14:paraId="58C66B32"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 xml:space="preserve">Leucorrhinia albifrons </w:t>
            </w:r>
            <w:r w:rsidRPr="00F74948">
              <w:rPr>
                <w:rFonts w:ascii="Times New Roman" w:hAnsi="Times New Roman" w:cs="Times New Roman"/>
                <w:sz w:val="20"/>
                <w:szCs w:val="20"/>
                <w:lang w:eastAsia="ja-JP"/>
              </w:rPr>
              <w:t>(27.06.)</w:t>
            </w:r>
          </w:p>
        </w:tc>
      </w:tr>
      <w:tr w:rsidR="006761FB" w:rsidRPr="00F74948" w14:paraId="285598A5" w14:textId="77777777" w:rsidTr="00B02BE9">
        <w:trPr>
          <w:trHeight w:val="249"/>
        </w:trPr>
        <w:tc>
          <w:tcPr>
            <w:tcW w:w="1838" w:type="dxa"/>
          </w:tcPr>
          <w:p w14:paraId="7B5E3DA3"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30/1</w:t>
            </w:r>
          </w:p>
        </w:tc>
        <w:tc>
          <w:tcPr>
            <w:tcW w:w="2552" w:type="dxa"/>
          </w:tcPr>
          <w:p w14:paraId="696F8E9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(10.06.)</w:t>
            </w:r>
          </w:p>
        </w:tc>
        <w:tc>
          <w:tcPr>
            <w:tcW w:w="2552" w:type="dxa"/>
          </w:tcPr>
          <w:p w14:paraId="77BF661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(27.06.)</w:t>
            </w:r>
          </w:p>
        </w:tc>
        <w:tc>
          <w:tcPr>
            <w:tcW w:w="2552" w:type="dxa"/>
          </w:tcPr>
          <w:p w14:paraId="04BB8122"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(6.06., 25.06.)</w:t>
            </w:r>
          </w:p>
        </w:tc>
      </w:tr>
      <w:tr w:rsidR="006761FB" w:rsidRPr="00F74948" w14:paraId="08BAE760" w14:textId="77777777" w:rsidTr="00B02BE9">
        <w:trPr>
          <w:trHeight w:val="249"/>
        </w:trPr>
        <w:tc>
          <w:tcPr>
            <w:tcW w:w="1838" w:type="dxa"/>
          </w:tcPr>
          <w:p w14:paraId="76CDBA9E"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30/2</w:t>
            </w:r>
          </w:p>
        </w:tc>
        <w:tc>
          <w:tcPr>
            <w:tcW w:w="2552" w:type="dxa"/>
          </w:tcPr>
          <w:p w14:paraId="4D7D46F1" w14:textId="77777777" w:rsidR="006761FB" w:rsidRPr="00F74948" w:rsidRDefault="006761FB" w:rsidP="00B02BE9">
            <w:pPr>
              <w:rPr>
                <w:rFonts w:ascii="Times New Roman" w:hAnsi="Times New Roman" w:cs="Times New Roman"/>
                <w:sz w:val="20"/>
                <w:szCs w:val="20"/>
              </w:rPr>
            </w:pPr>
          </w:p>
        </w:tc>
        <w:tc>
          <w:tcPr>
            <w:tcW w:w="2552" w:type="dxa"/>
          </w:tcPr>
          <w:p w14:paraId="5A177C04"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 </w:t>
            </w:r>
            <w:r w:rsidRPr="00F74948">
              <w:rPr>
                <w:rFonts w:ascii="Times New Roman" w:hAnsi="Times New Roman" w:cs="Times New Roman"/>
                <w:iCs/>
                <w:sz w:val="20"/>
                <w:szCs w:val="20"/>
              </w:rPr>
              <w:t>(27.06.)</w:t>
            </w:r>
          </w:p>
        </w:tc>
        <w:tc>
          <w:tcPr>
            <w:tcW w:w="2552" w:type="dxa"/>
          </w:tcPr>
          <w:p w14:paraId="51FD97F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sz w:val="20"/>
                <w:szCs w:val="20"/>
              </w:rPr>
              <w:t xml:space="preserve"> pectoralis </w:t>
            </w:r>
            <w:r w:rsidRPr="00F74948">
              <w:rPr>
                <w:rFonts w:ascii="Times New Roman" w:hAnsi="Times New Roman" w:cs="Times New Roman"/>
                <w:sz w:val="20"/>
                <w:szCs w:val="20"/>
              </w:rPr>
              <w:t>(6.06., 27.06.)</w:t>
            </w:r>
          </w:p>
        </w:tc>
      </w:tr>
      <w:tr w:rsidR="006761FB" w:rsidRPr="00F74948" w14:paraId="38A35963" w14:textId="77777777" w:rsidTr="00B02BE9">
        <w:trPr>
          <w:trHeight w:val="249"/>
        </w:trPr>
        <w:tc>
          <w:tcPr>
            <w:tcW w:w="1838" w:type="dxa"/>
          </w:tcPr>
          <w:p w14:paraId="054AF3C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30/3</w:t>
            </w:r>
          </w:p>
        </w:tc>
        <w:tc>
          <w:tcPr>
            <w:tcW w:w="2552" w:type="dxa"/>
          </w:tcPr>
          <w:p w14:paraId="277762C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(10.06.)</w:t>
            </w:r>
          </w:p>
        </w:tc>
        <w:tc>
          <w:tcPr>
            <w:tcW w:w="2552" w:type="dxa"/>
          </w:tcPr>
          <w:p w14:paraId="2A153054" w14:textId="77777777" w:rsidR="006761FB" w:rsidRPr="00F74948" w:rsidRDefault="006761FB" w:rsidP="00B02BE9">
            <w:pPr>
              <w:rPr>
                <w:rFonts w:ascii="Times New Roman" w:hAnsi="Times New Roman" w:cs="Times New Roman"/>
                <w:i/>
                <w:iCs/>
                <w:sz w:val="20"/>
                <w:szCs w:val="20"/>
              </w:rPr>
            </w:pPr>
          </w:p>
        </w:tc>
        <w:tc>
          <w:tcPr>
            <w:tcW w:w="2552" w:type="dxa"/>
          </w:tcPr>
          <w:p w14:paraId="09EBDDA9" w14:textId="77777777" w:rsidR="006761FB" w:rsidRPr="00F74948" w:rsidRDefault="006761FB" w:rsidP="00B02BE9">
            <w:pPr>
              <w:rPr>
                <w:rFonts w:ascii="Times New Roman" w:hAnsi="Times New Roman" w:cs="Times New Roman"/>
                <w:i/>
                <w:iCs/>
                <w:sz w:val="20"/>
                <w:szCs w:val="20"/>
              </w:rPr>
            </w:pPr>
          </w:p>
        </w:tc>
      </w:tr>
      <w:tr w:rsidR="006761FB" w:rsidRPr="00F74948" w14:paraId="26D71862" w14:textId="77777777" w:rsidTr="00B02BE9">
        <w:trPr>
          <w:trHeight w:val="249"/>
        </w:trPr>
        <w:tc>
          <w:tcPr>
            <w:tcW w:w="1838" w:type="dxa"/>
          </w:tcPr>
          <w:p w14:paraId="6DA8FF4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30/4</w:t>
            </w:r>
          </w:p>
        </w:tc>
        <w:tc>
          <w:tcPr>
            <w:tcW w:w="2552" w:type="dxa"/>
          </w:tcPr>
          <w:p w14:paraId="07556E15"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Leucorrhinia caudalis </w:t>
            </w:r>
            <w:r w:rsidRPr="00F74948">
              <w:rPr>
                <w:rFonts w:ascii="Times New Roman" w:hAnsi="Times New Roman" w:cs="Times New Roman"/>
                <w:iCs/>
                <w:sz w:val="20"/>
                <w:szCs w:val="20"/>
              </w:rPr>
              <w:t>(10.06.)</w:t>
            </w:r>
          </w:p>
          <w:p w14:paraId="736CCCB4"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(10.06.)</w:t>
            </w:r>
          </w:p>
        </w:tc>
        <w:tc>
          <w:tcPr>
            <w:tcW w:w="2552" w:type="dxa"/>
          </w:tcPr>
          <w:p w14:paraId="2FF6149F" w14:textId="77777777" w:rsidR="006761FB" w:rsidRPr="00F74948" w:rsidRDefault="006761FB" w:rsidP="00B02BE9">
            <w:pPr>
              <w:rPr>
                <w:rFonts w:ascii="Times New Roman" w:hAnsi="Times New Roman" w:cs="Times New Roman"/>
                <w:i/>
                <w:iCs/>
                <w:sz w:val="20"/>
                <w:szCs w:val="20"/>
              </w:rPr>
            </w:pPr>
          </w:p>
        </w:tc>
        <w:tc>
          <w:tcPr>
            <w:tcW w:w="2552" w:type="dxa"/>
          </w:tcPr>
          <w:p w14:paraId="0E81DBBA" w14:textId="77777777" w:rsidR="006761FB" w:rsidRPr="00F74948" w:rsidRDefault="006761FB" w:rsidP="00B02BE9">
            <w:pPr>
              <w:rPr>
                <w:rFonts w:ascii="Times New Roman" w:hAnsi="Times New Roman" w:cs="Times New Roman"/>
                <w:i/>
                <w:iCs/>
                <w:sz w:val="20"/>
                <w:szCs w:val="20"/>
              </w:rPr>
            </w:pPr>
          </w:p>
        </w:tc>
      </w:tr>
      <w:tr w:rsidR="006761FB" w:rsidRPr="00F74948" w14:paraId="04279330" w14:textId="77777777" w:rsidTr="00B02BE9">
        <w:trPr>
          <w:trHeight w:val="249"/>
        </w:trPr>
        <w:tc>
          <w:tcPr>
            <w:tcW w:w="1838" w:type="dxa"/>
          </w:tcPr>
          <w:p w14:paraId="24CF28B7"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30/5</w:t>
            </w:r>
          </w:p>
        </w:tc>
        <w:tc>
          <w:tcPr>
            <w:tcW w:w="2552" w:type="dxa"/>
          </w:tcPr>
          <w:p w14:paraId="3A59C867"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(10.06.)</w:t>
            </w:r>
          </w:p>
        </w:tc>
        <w:tc>
          <w:tcPr>
            <w:tcW w:w="2552" w:type="dxa"/>
          </w:tcPr>
          <w:p w14:paraId="2169DBAE" w14:textId="77777777" w:rsidR="006761FB" w:rsidRPr="00F74948" w:rsidRDefault="006761FB" w:rsidP="00B02BE9">
            <w:pPr>
              <w:rPr>
                <w:rFonts w:ascii="Times New Roman" w:hAnsi="Times New Roman" w:cs="Times New Roman"/>
                <w:i/>
                <w:iCs/>
                <w:sz w:val="20"/>
                <w:szCs w:val="20"/>
              </w:rPr>
            </w:pPr>
          </w:p>
        </w:tc>
        <w:tc>
          <w:tcPr>
            <w:tcW w:w="2552" w:type="dxa"/>
          </w:tcPr>
          <w:p w14:paraId="751D67E4"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caudalis, </w:t>
            </w:r>
            <w:r w:rsidRPr="00F74948">
              <w:rPr>
                <w:rFonts w:ascii="Times New Roman" w:hAnsi="Times New Roman" w:cs="Times New Roman"/>
                <w:i/>
                <w:sz w:val="20"/>
                <w:szCs w:val="20"/>
              </w:rPr>
              <w:t xml:space="preserve">Libellula fulva </w:t>
            </w:r>
            <w:r w:rsidRPr="00F74948">
              <w:rPr>
                <w:rFonts w:ascii="Times New Roman" w:hAnsi="Times New Roman" w:cs="Times New Roman"/>
                <w:iCs/>
                <w:sz w:val="20"/>
                <w:szCs w:val="20"/>
              </w:rPr>
              <w:t>(6.06.)</w:t>
            </w:r>
          </w:p>
        </w:tc>
      </w:tr>
      <w:tr w:rsidR="006761FB" w:rsidRPr="00F74948" w14:paraId="1112A357" w14:textId="77777777" w:rsidTr="00B02BE9">
        <w:trPr>
          <w:trHeight w:val="249"/>
        </w:trPr>
        <w:tc>
          <w:tcPr>
            <w:tcW w:w="1838" w:type="dxa"/>
          </w:tcPr>
          <w:p w14:paraId="7D464790"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30/6</w:t>
            </w:r>
          </w:p>
        </w:tc>
        <w:tc>
          <w:tcPr>
            <w:tcW w:w="2552" w:type="dxa"/>
          </w:tcPr>
          <w:p w14:paraId="0C34692F"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(10.06.)</w:t>
            </w:r>
          </w:p>
        </w:tc>
        <w:tc>
          <w:tcPr>
            <w:tcW w:w="2552" w:type="dxa"/>
          </w:tcPr>
          <w:p w14:paraId="51B3EBF1" w14:textId="77777777" w:rsidR="006761FB" w:rsidRPr="00F74948" w:rsidRDefault="006761FB" w:rsidP="00B02BE9">
            <w:pPr>
              <w:rPr>
                <w:rFonts w:ascii="Times New Roman" w:hAnsi="Times New Roman" w:cs="Times New Roman"/>
                <w:i/>
                <w:iCs/>
                <w:sz w:val="20"/>
                <w:szCs w:val="20"/>
              </w:rPr>
            </w:pPr>
          </w:p>
        </w:tc>
        <w:tc>
          <w:tcPr>
            <w:tcW w:w="2552" w:type="dxa"/>
          </w:tcPr>
          <w:p w14:paraId="7E6F5B68" w14:textId="77777777" w:rsidR="006761FB" w:rsidRPr="00F74948" w:rsidRDefault="006761FB" w:rsidP="00B02BE9">
            <w:pPr>
              <w:rPr>
                <w:rFonts w:ascii="Times New Roman" w:hAnsi="Times New Roman" w:cs="Times New Roman"/>
                <w:i/>
                <w:iCs/>
                <w:sz w:val="20"/>
                <w:szCs w:val="20"/>
              </w:rPr>
            </w:pPr>
          </w:p>
        </w:tc>
      </w:tr>
      <w:tr w:rsidR="006761FB" w:rsidRPr="00F74948" w14:paraId="49E6D9BB" w14:textId="77777777" w:rsidTr="00B02BE9">
        <w:trPr>
          <w:trHeight w:val="249"/>
        </w:trPr>
        <w:tc>
          <w:tcPr>
            <w:tcW w:w="1838" w:type="dxa"/>
          </w:tcPr>
          <w:p w14:paraId="1310EC2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30/9</w:t>
            </w:r>
          </w:p>
        </w:tc>
        <w:tc>
          <w:tcPr>
            <w:tcW w:w="2552" w:type="dxa"/>
          </w:tcPr>
          <w:p w14:paraId="0B3FE903" w14:textId="77777777" w:rsidR="006761FB" w:rsidRPr="00F74948" w:rsidRDefault="006761FB" w:rsidP="00B02BE9">
            <w:pPr>
              <w:rPr>
                <w:rFonts w:ascii="Times New Roman" w:hAnsi="Times New Roman" w:cs="Times New Roman"/>
                <w:sz w:val="20"/>
                <w:szCs w:val="20"/>
              </w:rPr>
            </w:pPr>
          </w:p>
        </w:tc>
        <w:tc>
          <w:tcPr>
            <w:tcW w:w="2552" w:type="dxa"/>
          </w:tcPr>
          <w:p w14:paraId="2DDAD9F4" w14:textId="77777777" w:rsidR="006761FB" w:rsidRPr="00F74948" w:rsidRDefault="006761FB" w:rsidP="00B02BE9">
            <w:pPr>
              <w:rPr>
                <w:rFonts w:ascii="Times New Roman" w:hAnsi="Times New Roman" w:cs="Times New Roman"/>
                <w:sz w:val="20"/>
                <w:szCs w:val="20"/>
              </w:rPr>
            </w:pPr>
          </w:p>
        </w:tc>
        <w:tc>
          <w:tcPr>
            <w:tcW w:w="2552" w:type="dxa"/>
          </w:tcPr>
          <w:p w14:paraId="3FE83284"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(3.06.)</w:t>
            </w:r>
          </w:p>
        </w:tc>
      </w:tr>
      <w:tr w:rsidR="006761FB" w:rsidRPr="00F74948" w14:paraId="6EF6509C" w14:textId="77777777" w:rsidTr="00B02BE9">
        <w:trPr>
          <w:trHeight w:val="266"/>
        </w:trPr>
        <w:tc>
          <w:tcPr>
            <w:tcW w:w="1838" w:type="dxa"/>
          </w:tcPr>
          <w:p w14:paraId="383BA45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30/10</w:t>
            </w:r>
          </w:p>
        </w:tc>
        <w:tc>
          <w:tcPr>
            <w:tcW w:w="2552" w:type="dxa"/>
          </w:tcPr>
          <w:p w14:paraId="631D5DEC" w14:textId="77777777" w:rsidR="006761FB" w:rsidRPr="00F74948" w:rsidRDefault="006761FB" w:rsidP="00B02BE9">
            <w:pPr>
              <w:rPr>
                <w:rFonts w:ascii="Times New Roman" w:hAnsi="Times New Roman" w:cs="Times New Roman"/>
                <w:sz w:val="20"/>
                <w:szCs w:val="20"/>
              </w:rPr>
            </w:pPr>
          </w:p>
        </w:tc>
        <w:tc>
          <w:tcPr>
            <w:tcW w:w="2552" w:type="dxa"/>
          </w:tcPr>
          <w:p w14:paraId="78A91447" w14:textId="77777777" w:rsidR="006761FB" w:rsidRPr="00F74948" w:rsidRDefault="006761FB" w:rsidP="00B02BE9">
            <w:pPr>
              <w:rPr>
                <w:rFonts w:ascii="Times New Roman" w:hAnsi="Times New Roman" w:cs="Times New Roman"/>
                <w:sz w:val="20"/>
                <w:szCs w:val="20"/>
              </w:rPr>
            </w:pPr>
          </w:p>
        </w:tc>
        <w:tc>
          <w:tcPr>
            <w:tcW w:w="2552" w:type="dxa"/>
          </w:tcPr>
          <w:p w14:paraId="097BD711"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Libellla fulva </w:t>
            </w:r>
            <w:r w:rsidRPr="00F74948">
              <w:rPr>
                <w:rFonts w:ascii="Times New Roman" w:hAnsi="Times New Roman" w:cs="Times New Roman"/>
                <w:iCs/>
                <w:sz w:val="20"/>
                <w:szCs w:val="20"/>
              </w:rPr>
              <w:t>(3.06.)</w:t>
            </w:r>
          </w:p>
        </w:tc>
      </w:tr>
      <w:tr w:rsidR="006761FB" w:rsidRPr="00F74948" w14:paraId="0F42010B" w14:textId="77777777" w:rsidTr="00B02BE9">
        <w:trPr>
          <w:trHeight w:val="249"/>
        </w:trPr>
        <w:tc>
          <w:tcPr>
            <w:tcW w:w="1838" w:type="dxa"/>
          </w:tcPr>
          <w:p w14:paraId="7A7F5BAB"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sz w:val="20"/>
                <w:szCs w:val="20"/>
              </w:rPr>
              <w:t>30/10</w:t>
            </w:r>
          </w:p>
        </w:tc>
        <w:tc>
          <w:tcPr>
            <w:tcW w:w="2552" w:type="dxa"/>
          </w:tcPr>
          <w:p w14:paraId="02EC97A6" w14:textId="77777777" w:rsidR="006761FB" w:rsidRPr="00F74948" w:rsidRDefault="006761FB" w:rsidP="00B02BE9">
            <w:pPr>
              <w:rPr>
                <w:rFonts w:ascii="Times New Roman" w:hAnsi="Times New Roman" w:cs="Times New Roman"/>
                <w:sz w:val="20"/>
                <w:szCs w:val="20"/>
              </w:rPr>
            </w:pPr>
          </w:p>
        </w:tc>
        <w:tc>
          <w:tcPr>
            <w:tcW w:w="2552" w:type="dxa"/>
          </w:tcPr>
          <w:p w14:paraId="49827DC4" w14:textId="77777777" w:rsidR="006761FB" w:rsidRPr="00F74948" w:rsidRDefault="006761FB" w:rsidP="00B02BE9">
            <w:pPr>
              <w:rPr>
                <w:rFonts w:ascii="Times New Roman" w:hAnsi="Times New Roman" w:cs="Times New Roman"/>
                <w:sz w:val="20"/>
                <w:szCs w:val="20"/>
              </w:rPr>
            </w:pPr>
          </w:p>
        </w:tc>
        <w:tc>
          <w:tcPr>
            <w:tcW w:w="2552" w:type="dxa"/>
          </w:tcPr>
          <w:p w14:paraId="2E1FA677"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 xml:space="preserve">Libellula fulva </w:t>
            </w:r>
            <w:r w:rsidRPr="00F74948">
              <w:rPr>
                <w:rFonts w:ascii="Times New Roman" w:hAnsi="Times New Roman" w:cs="Times New Roman"/>
                <w:iCs/>
                <w:sz w:val="20"/>
                <w:szCs w:val="20"/>
              </w:rPr>
              <w:t>(3.08.)</w:t>
            </w:r>
          </w:p>
        </w:tc>
      </w:tr>
    </w:tbl>
    <w:p w14:paraId="722EC65B" w14:textId="77777777" w:rsidR="006761FB" w:rsidRPr="00F74948" w:rsidRDefault="006761FB" w:rsidP="006761FB">
      <w:pPr>
        <w:pStyle w:val="tvhtml"/>
        <w:spacing w:before="0" w:beforeAutospacing="0" w:after="0" w:afterAutospacing="0"/>
        <w:contextualSpacing/>
        <w:jc w:val="both"/>
        <w:rPr>
          <w:iCs/>
          <w:lang w:val="lv-LV"/>
        </w:rPr>
      </w:pPr>
    </w:p>
    <w:p w14:paraId="077C7637"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2016. gadā netika konstatēta zaļganā zaigspāre</w:t>
      </w:r>
      <w:r w:rsidRPr="00F74948">
        <w:rPr>
          <w:b/>
          <w:iCs/>
          <w:lang w:val="lv-LV"/>
        </w:rPr>
        <w:t xml:space="preserve"> </w:t>
      </w:r>
      <w:r w:rsidRPr="00F74948">
        <w:rPr>
          <w:i/>
          <w:iCs/>
          <w:lang w:val="lv-LV"/>
        </w:rPr>
        <w:t>(Lestes virens)</w:t>
      </w:r>
      <w:r w:rsidRPr="00F74948">
        <w:rPr>
          <w:iCs/>
          <w:lang w:val="lv-LV"/>
        </w:rPr>
        <w:t xml:space="preserve">, bet tika fiksētā cita suga </w:t>
      </w:r>
      <w:r w:rsidRPr="00F74948">
        <w:rPr>
          <w:i/>
          <w:iCs/>
          <w:lang w:val="lv-LV"/>
        </w:rPr>
        <w:t xml:space="preserve">Anax imperator </w:t>
      </w:r>
      <w:r w:rsidRPr="00F74948">
        <w:rPr>
          <w:iCs/>
          <w:lang w:val="lv-LV"/>
        </w:rPr>
        <w:t xml:space="preserve">kas ir iekļauta MK noteikumos Nr. 396 (Īpaši aizsargājamo sugu sarastā). Šī suga konstatēta divos kvadrātos (22. un 6.). </w:t>
      </w:r>
    </w:p>
    <w:p w14:paraId="4CCFD7D9" w14:textId="77777777" w:rsidR="006761FB" w:rsidRPr="00F74948" w:rsidRDefault="006761FB" w:rsidP="006761FB">
      <w:pPr>
        <w:pStyle w:val="tvhtml"/>
        <w:spacing w:before="0" w:beforeAutospacing="0" w:after="0" w:afterAutospacing="0"/>
        <w:contextualSpacing/>
        <w:jc w:val="both"/>
        <w:rPr>
          <w:iCs/>
          <w:lang w:val="lv-LV"/>
        </w:rPr>
      </w:pPr>
    </w:p>
    <w:p w14:paraId="5C987EB1"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Arī 2017. gada spāru uzskaitē zaļā zaigspāre (</w:t>
      </w:r>
      <w:r w:rsidRPr="00F74948">
        <w:rPr>
          <w:rFonts w:ascii="Times New Roman" w:hAnsi="Times New Roman" w:cs="Times New Roman"/>
          <w:i/>
          <w:sz w:val="24"/>
          <w:szCs w:val="24"/>
        </w:rPr>
        <w:t>Lestes virens</w:t>
      </w:r>
      <w:r w:rsidRPr="00F74948">
        <w:rPr>
          <w:rFonts w:ascii="Times New Roman" w:hAnsi="Times New Roman" w:cs="Times New Roman"/>
          <w:sz w:val="24"/>
          <w:szCs w:val="24"/>
        </w:rPr>
        <w:t>) netika konstetēta nevienā monitoringa kvadrātā, citas aizsargājamās sugas, kas tika konstatētas 2017. gada uzskaites sezonā ir tās pašas kas iepriekšējās monitoringa sezonās.</w:t>
      </w:r>
    </w:p>
    <w:p w14:paraId="6141247D" w14:textId="77777777" w:rsidR="006761FB" w:rsidRPr="00F74948" w:rsidRDefault="006761FB" w:rsidP="006761FB">
      <w:pPr>
        <w:pStyle w:val="tvhtml"/>
        <w:spacing w:before="0" w:beforeAutospacing="0" w:after="0" w:afterAutospacing="0"/>
        <w:contextualSpacing/>
        <w:jc w:val="both"/>
        <w:rPr>
          <w:iCs/>
          <w:lang w:val="lv-LV"/>
        </w:rPr>
      </w:pPr>
    </w:p>
    <w:p w14:paraId="1B21C799" w14:textId="55883139" w:rsidR="006761FB" w:rsidRPr="00F74948" w:rsidRDefault="006761FB" w:rsidP="006761FB">
      <w:pPr>
        <w:pStyle w:val="tvhtml"/>
        <w:spacing w:before="0" w:beforeAutospacing="0" w:after="0" w:afterAutospacing="0"/>
        <w:contextualSpacing/>
        <w:jc w:val="both"/>
        <w:rPr>
          <w:iCs/>
          <w:lang w:val="lv-LV"/>
        </w:rPr>
      </w:pPr>
      <w:r w:rsidRPr="00F74948">
        <w:rPr>
          <w:iCs/>
          <w:lang w:val="lv-LV"/>
        </w:rPr>
        <w:t xml:space="preserve">Sugu sastopamības izvērtēšanai tika pielietota relatīvā blīvuma analīze. Katram </w:t>
      </w:r>
      <w:r w:rsidRPr="00F74948">
        <w:rPr>
          <w:lang w:val="lv-LV"/>
        </w:rPr>
        <w:t>kvadrātam tika aprēķināts katras sugas vidējais relatīvais blīvums, izteikts ballēs (sk</w:t>
      </w:r>
      <w:r w:rsidR="00740093">
        <w:rPr>
          <w:lang w:val="lv-LV"/>
        </w:rPr>
        <w:t>at. 7. pielikumu). Spāru uzskaišu</w:t>
      </w:r>
      <w:r w:rsidRPr="00F74948">
        <w:rPr>
          <w:lang w:val="lv-LV"/>
        </w:rPr>
        <w:t xml:space="preserve"> veikšanai tika izmantotas 6 skaita klases, kas balstītas uz lidojošo spāru skaita novērtējumu:</w:t>
      </w:r>
    </w:p>
    <w:p w14:paraId="79F2F98B"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0 - dotā suga parauglaukumā nav konstatēta;</w:t>
      </w:r>
    </w:p>
    <w:p w14:paraId="795C35D7"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1 - sugu parauglaukumā pārstāv 1-3 īpatņi;</w:t>
      </w:r>
    </w:p>
    <w:p w14:paraId="618A6C1E"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2 - sugu parauglaukumā pārstāv 4-10 īpatņi;</w:t>
      </w:r>
    </w:p>
    <w:p w14:paraId="1662B436"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3 - sugu parauglaukumā pārstāv apmēram 111-50 īpatņi;</w:t>
      </w:r>
    </w:p>
    <w:p w14:paraId="63A83203"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4 - sugu parauglaukumā pārstāv apmēram 51-100 īpatņi;</w:t>
      </w:r>
    </w:p>
    <w:p w14:paraId="46939859" w14:textId="77777777" w:rsidR="006761FB" w:rsidRPr="00F74948" w:rsidRDefault="006761FB" w:rsidP="006761FB">
      <w:pPr>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5 - parauglaukumā ir vairāk nekā 101 sugas īpatņu.</w:t>
      </w:r>
    </w:p>
    <w:p w14:paraId="27486075" w14:textId="77777777" w:rsidR="006761FB" w:rsidRPr="00F74948" w:rsidRDefault="006761FB" w:rsidP="006761FB">
      <w:pPr>
        <w:pStyle w:val="Pamatteksts2"/>
        <w:spacing w:after="0" w:line="240" w:lineRule="auto"/>
        <w:jc w:val="both"/>
        <w:rPr>
          <w:rFonts w:ascii="Times New Roman" w:hAnsi="Times New Roman" w:cs="Times New Roman"/>
          <w:sz w:val="24"/>
          <w:szCs w:val="24"/>
        </w:rPr>
      </w:pPr>
    </w:p>
    <w:p w14:paraId="1EA91EFB" w14:textId="77777777" w:rsidR="006761FB" w:rsidRPr="00F74948" w:rsidRDefault="006761FB" w:rsidP="006761FB">
      <w:pPr>
        <w:pStyle w:val="Pamatteksts2"/>
        <w:spacing w:after="0" w:line="240" w:lineRule="auto"/>
        <w:jc w:val="both"/>
        <w:rPr>
          <w:iCs/>
          <w:sz w:val="24"/>
        </w:rPr>
      </w:pPr>
      <w:r w:rsidRPr="00F74948">
        <w:rPr>
          <w:rFonts w:ascii="Times New Roman" w:hAnsi="Times New Roman" w:cs="Times New Roman"/>
          <w:sz w:val="24"/>
          <w:szCs w:val="24"/>
        </w:rPr>
        <w:t>Pēc skaita klasēm var novērtēt sugu daudzveidības izmaiņas pa gadiem. Sugu relatīvā blīvuma, kas izteikts ballēs, izmaiņas pa gadiem vienā parauglaukumā, norāda uz atšķirībām starp dažādiem monitoringa objektiem, dabisku un ietekmētu biotopu atšķirības.</w:t>
      </w:r>
      <w:r w:rsidRPr="00F74948">
        <w:rPr>
          <w:rFonts w:ascii="Times New Roman" w:hAnsi="Times New Roman" w:cs="Times New Roman"/>
          <w:sz w:val="28"/>
          <w:szCs w:val="24"/>
        </w:rPr>
        <w:t xml:space="preserve"> </w:t>
      </w:r>
      <w:r w:rsidRPr="00F74948">
        <w:rPr>
          <w:rFonts w:ascii="Times New Roman" w:hAnsi="Times New Roman" w:cs="Times New Roman"/>
          <w:iCs/>
          <w:sz w:val="24"/>
        </w:rPr>
        <w:t>Īpaša uzmanība tika pievērsta īpaši aizsargājamām spāru sugām (skat. 5.2. tabulu).</w:t>
      </w:r>
      <w:r w:rsidRPr="00F74948">
        <w:rPr>
          <w:iCs/>
          <w:sz w:val="24"/>
        </w:rPr>
        <w:t xml:space="preserve"> </w:t>
      </w:r>
    </w:p>
    <w:p w14:paraId="591638AE" w14:textId="77777777" w:rsidR="006761FB" w:rsidRPr="00F74948" w:rsidRDefault="006761FB" w:rsidP="006761FB">
      <w:pPr>
        <w:spacing w:after="0" w:line="240" w:lineRule="auto"/>
        <w:rPr>
          <w:rFonts w:ascii="Times New Roman" w:hAnsi="Times New Roman" w:cs="Times New Roman"/>
          <w:iCs/>
        </w:rPr>
      </w:pPr>
    </w:p>
    <w:p w14:paraId="44895F93" w14:textId="77777777" w:rsidR="006761FB" w:rsidRPr="00F74948" w:rsidRDefault="006761FB" w:rsidP="006761FB">
      <w:pPr>
        <w:spacing w:after="0" w:line="240" w:lineRule="auto"/>
        <w:rPr>
          <w:rFonts w:ascii="Times New Roman" w:hAnsi="Times New Roman" w:cs="Times New Roman"/>
          <w:sz w:val="24"/>
          <w:szCs w:val="24"/>
        </w:rPr>
      </w:pPr>
      <w:r w:rsidRPr="00F74948">
        <w:rPr>
          <w:rFonts w:ascii="Times New Roman" w:hAnsi="Times New Roman" w:cs="Times New Roman"/>
          <w:iCs/>
        </w:rPr>
        <w:t>5.2. tabula.</w:t>
      </w:r>
      <w:r w:rsidRPr="00F74948">
        <w:rPr>
          <w:rFonts w:ascii="Times New Roman" w:hAnsi="Times New Roman" w:cs="Times New Roman"/>
          <w:sz w:val="24"/>
          <w:szCs w:val="24"/>
        </w:rPr>
        <w:t xml:space="preserve"> Īpaši aizsargājamo spāru sugu relatīvais blīvums, kas izteikts ballēs</w:t>
      </w:r>
    </w:p>
    <w:tbl>
      <w:tblPr>
        <w:tblStyle w:val="Reatabula"/>
        <w:tblW w:w="9634" w:type="dxa"/>
        <w:tblLook w:val="04A0" w:firstRow="1" w:lastRow="0" w:firstColumn="1" w:lastColumn="0" w:noHBand="0" w:noVBand="1"/>
      </w:tblPr>
      <w:tblGrid>
        <w:gridCol w:w="1176"/>
        <w:gridCol w:w="2990"/>
        <w:gridCol w:w="1811"/>
        <w:gridCol w:w="2098"/>
        <w:gridCol w:w="1559"/>
      </w:tblGrid>
      <w:tr w:rsidR="006761FB" w:rsidRPr="00F74948" w14:paraId="59B7B9EF" w14:textId="77777777" w:rsidTr="00B02BE9">
        <w:trPr>
          <w:trHeight w:val="400"/>
          <w:tblHeader/>
        </w:trPr>
        <w:tc>
          <w:tcPr>
            <w:tcW w:w="1176" w:type="dxa"/>
            <w:vMerge w:val="restart"/>
            <w:shd w:val="clear" w:color="auto" w:fill="92D050"/>
            <w:vAlign w:val="center"/>
          </w:tcPr>
          <w:p w14:paraId="6524679C"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Kvadrāts</w:t>
            </w:r>
          </w:p>
        </w:tc>
        <w:tc>
          <w:tcPr>
            <w:tcW w:w="2990" w:type="dxa"/>
            <w:vMerge w:val="restart"/>
            <w:shd w:val="clear" w:color="auto" w:fill="92D050"/>
            <w:vAlign w:val="center"/>
          </w:tcPr>
          <w:p w14:paraId="40A7CA60" w14:textId="77777777" w:rsidR="006761FB" w:rsidRPr="00F74948" w:rsidRDefault="006761FB" w:rsidP="00B02BE9">
            <w:pPr>
              <w:rPr>
                <w:rFonts w:ascii="Times New Roman" w:hAnsi="Times New Roman" w:cs="Times New Roman"/>
                <w:b/>
                <w:sz w:val="20"/>
                <w:szCs w:val="20"/>
              </w:rPr>
            </w:pPr>
            <w:r w:rsidRPr="00F74948">
              <w:rPr>
                <w:rFonts w:ascii="Times New Roman" w:hAnsi="Times New Roman" w:cs="Times New Roman"/>
                <w:b/>
                <w:sz w:val="20"/>
                <w:szCs w:val="20"/>
              </w:rPr>
              <w:t>Īpaši aizsargājamās sugas</w:t>
            </w:r>
          </w:p>
        </w:tc>
        <w:tc>
          <w:tcPr>
            <w:tcW w:w="5468" w:type="dxa"/>
            <w:gridSpan w:val="3"/>
            <w:shd w:val="clear" w:color="auto" w:fill="92D050"/>
            <w:vAlign w:val="center"/>
          </w:tcPr>
          <w:p w14:paraId="000BA4A3" w14:textId="77777777" w:rsidR="006761FB" w:rsidRPr="00F74948" w:rsidRDefault="006761FB" w:rsidP="00B02BE9">
            <w:pPr>
              <w:jc w:val="center"/>
              <w:rPr>
                <w:rFonts w:ascii="Times New Roman" w:hAnsi="Times New Roman" w:cs="Times New Roman"/>
                <w:b/>
                <w:sz w:val="20"/>
                <w:szCs w:val="20"/>
              </w:rPr>
            </w:pPr>
            <w:r w:rsidRPr="00F74948">
              <w:rPr>
                <w:rFonts w:ascii="Times New Roman" w:hAnsi="Times New Roman" w:cs="Times New Roman"/>
                <w:b/>
                <w:sz w:val="20"/>
                <w:szCs w:val="20"/>
              </w:rPr>
              <w:t>Relatīvā blīvuma klase (ballēs)</w:t>
            </w:r>
          </w:p>
        </w:tc>
      </w:tr>
      <w:tr w:rsidR="006761FB" w:rsidRPr="00F74948" w14:paraId="7EDA75B3" w14:textId="77777777" w:rsidTr="00B02BE9">
        <w:trPr>
          <w:trHeight w:val="350"/>
          <w:tblHeader/>
        </w:trPr>
        <w:tc>
          <w:tcPr>
            <w:tcW w:w="1176" w:type="dxa"/>
            <w:vMerge/>
            <w:shd w:val="clear" w:color="auto" w:fill="92D050"/>
            <w:vAlign w:val="center"/>
          </w:tcPr>
          <w:p w14:paraId="7864F2EB" w14:textId="77777777" w:rsidR="006761FB" w:rsidRPr="00F74948" w:rsidRDefault="006761FB" w:rsidP="00B02BE9">
            <w:pPr>
              <w:rPr>
                <w:rFonts w:ascii="Times New Roman" w:hAnsi="Times New Roman" w:cs="Times New Roman"/>
                <w:b/>
                <w:sz w:val="20"/>
                <w:szCs w:val="20"/>
              </w:rPr>
            </w:pPr>
          </w:p>
        </w:tc>
        <w:tc>
          <w:tcPr>
            <w:tcW w:w="2990" w:type="dxa"/>
            <w:vMerge/>
            <w:shd w:val="clear" w:color="auto" w:fill="92D050"/>
            <w:vAlign w:val="center"/>
          </w:tcPr>
          <w:p w14:paraId="53C81AD4" w14:textId="77777777" w:rsidR="006761FB" w:rsidRPr="00F74948" w:rsidRDefault="006761FB" w:rsidP="00B02BE9">
            <w:pPr>
              <w:rPr>
                <w:rFonts w:ascii="Times New Roman" w:hAnsi="Times New Roman" w:cs="Times New Roman"/>
                <w:b/>
                <w:sz w:val="20"/>
                <w:szCs w:val="20"/>
              </w:rPr>
            </w:pPr>
          </w:p>
        </w:tc>
        <w:tc>
          <w:tcPr>
            <w:tcW w:w="1811" w:type="dxa"/>
            <w:shd w:val="clear" w:color="auto" w:fill="92D050"/>
            <w:vAlign w:val="center"/>
          </w:tcPr>
          <w:p w14:paraId="3EBA21CA" w14:textId="77777777" w:rsidR="006761FB" w:rsidRPr="00F74948" w:rsidRDefault="006761FB" w:rsidP="00B02BE9">
            <w:pPr>
              <w:jc w:val="center"/>
              <w:rPr>
                <w:rFonts w:ascii="Times New Roman" w:hAnsi="Times New Roman" w:cs="Times New Roman"/>
                <w:b/>
                <w:sz w:val="20"/>
                <w:szCs w:val="20"/>
              </w:rPr>
            </w:pPr>
            <w:r w:rsidRPr="00F74948">
              <w:rPr>
                <w:rFonts w:ascii="Times New Roman" w:hAnsi="Times New Roman" w:cs="Times New Roman"/>
                <w:b/>
                <w:sz w:val="20"/>
                <w:szCs w:val="20"/>
              </w:rPr>
              <w:t>2015</w:t>
            </w:r>
          </w:p>
        </w:tc>
        <w:tc>
          <w:tcPr>
            <w:tcW w:w="2098" w:type="dxa"/>
            <w:shd w:val="clear" w:color="auto" w:fill="92D050"/>
            <w:vAlign w:val="center"/>
          </w:tcPr>
          <w:p w14:paraId="05AF1602" w14:textId="77777777" w:rsidR="006761FB" w:rsidRPr="00F74948" w:rsidRDefault="006761FB" w:rsidP="00B02BE9">
            <w:pPr>
              <w:jc w:val="center"/>
              <w:rPr>
                <w:rFonts w:ascii="Times New Roman" w:hAnsi="Times New Roman" w:cs="Times New Roman"/>
                <w:b/>
                <w:sz w:val="20"/>
                <w:szCs w:val="20"/>
              </w:rPr>
            </w:pPr>
            <w:r w:rsidRPr="00F74948">
              <w:rPr>
                <w:rFonts w:ascii="Times New Roman" w:hAnsi="Times New Roman" w:cs="Times New Roman"/>
                <w:b/>
                <w:sz w:val="20"/>
                <w:szCs w:val="20"/>
              </w:rPr>
              <w:t>2016</w:t>
            </w:r>
          </w:p>
        </w:tc>
        <w:tc>
          <w:tcPr>
            <w:tcW w:w="1559" w:type="dxa"/>
            <w:shd w:val="clear" w:color="auto" w:fill="92D050"/>
            <w:vAlign w:val="center"/>
          </w:tcPr>
          <w:p w14:paraId="28EBF31D" w14:textId="77777777" w:rsidR="006761FB" w:rsidRPr="00F74948" w:rsidRDefault="006761FB" w:rsidP="00B02BE9">
            <w:pPr>
              <w:jc w:val="center"/>
              <w:rPr>
                <w:rFonts w:ascii="Times New Roman" w:hAnsi="Times New Roman" w:cs="Times New Roman"/>
                <w:b/>
                <w:sz w:val="20"/>
                <w:szCs w:val="20"/>
              </w:rPr>
            </w:pPr>
            <w:r w:rsidRPr="00F74948">
              <w:rPr>
                <w:rFonts w:ascii="Times New Roman" w:hAnsi="Times New Roman" w:cs="Times New Roman"/>
                <w:b/>
                <w:sz w:val="20"/>
                <w:szCs w:val="20"/>
              </w:rPr>
              <w:t>2017</w:t>
            </w:r>
          </w:p>
        </w:tc>
      </w:tr>
      <w:tr w:rsidR="006761FB" w:rsidRPr="00F74948" w14:paraId="184EF26D" w14:textId="77777777" w:rsidTr="00B02BE9">
        <w:trPr>
          <w:trHeight w:val="293"/>
        </w:trPr>
        <w:tc>
          <w:tcPr>
            <w:tcW w:w="1176" w:type="dxa"/>
          </w:tcPr>
          <w:p w14:paraId="1DE24FE3"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4</w:t>
            </w:r>
          </w:p>
        </w:tc>
        <w:tc>
          <w:tcPr>
            <w:tcW w:w="2990" w:type="dxa"/>
          </w:tcPr>
          <w:p w14:paraId="0E1F74AF"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p>
        </w:tc>
        <w:tc>
          <w:tcPr>
            <w:tcW w:w="1811" w:type="dxa"/>
          </w:tcPr>
          <w:p w14:paraId="67CC206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1D0436E3"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45BA54AB"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28341D7C" w14:textId="77777777" w:rsidTr="00B02BE9">
        <w:trPr>
          <w:trHeight w:val="293"/>
        </w:trPr>
        <w:tc>
          <w:tcPr>
            <w:tcW w:w="1176" w:type="dxa"/>
          </w:tcPr>
          <w:p w14:paraId="27B6EBF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6</w:t>
            </w:r>
          </w:p>
        </w:tc>
        <w:tc>
          <w:tcPr>
            <w:tcW w:w="2990" w:type="dxa"/>
          </w:tcPr>
          <w:p w14:paraId="2F86DDDD"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Anax imperator</w:t>
            </w:r>
          </w:p>
        </w:tc>
        <w:tc>
          <w:tcPr>
            <w:tcW w:w="1811" w:type="dxa"/>
          </w:tcPr>
          <w:p w14:paraId="63FA222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0DFE0FB6"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66AD7A27" w14:textId="77777777" w:rsidR="006761FB" w:rsidRPr="00F74948" w:rsidRDefault="006761FB" w:rsidP="00B02BE9">
            <w:pPr>
              <w:jc w:val="center"/>
              <w:rPr>
                <w:rFonts w:ascii="Times New Roman" w:hAnsi="Times New Roman" w:cs="Times New Roman"/>
                <w:sz w:val="20"/>
                <w:szCs w:val="20"/>
              </w:rPr>
            </w:pPr>
          </w:p>
        </w:tc>
      </w:tr>
      <w:tr w:rsidR="006761FB" w:rsidRPr="00F74948" w14:paraId="3DE3A0CB" w14:textId="77777777" w:rsidTr="00B02BE9">
        <w:trPr>
          <w:trHeight w:val="293"/>
        </w:trPr>
        <w:tc>
          <w:tcPr>
            <w:tcW w:w="1176" w:type="dxa"/>
            <w:vMerge w:val="restart"/>
          </w:tcPr>
          <w:p w14:paraId="725BE66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8</w:t>
            </w:r>
          </w:p>
          <w:p w14:paraId="4AA3CF45" w14:textId="77777777" w:rsidR="006761FB" w:rsidRPr="00F74948" w:rsidRDefault="006761FB" w:rsidP="00B02BE9">
            <w:pPr>
              <w:jc w:val="center"/>
              <w:rPr>
                <w:rFonts w:ascii="Times New Roman" w:hAnsi="Times New Roman" w:cs="Times New Roman"/>
                <w:sz w:val="20"/>
                <w:szCs w:val="20"/>
              </w:rPr>
            </w:pPr>
          </w:p>
        </w:tc>
        <w:tc>
          <w:tcPr>
            <w:tcW w:w="2990" w:type="dxa"/>
          </w:tcPr>
          <w:p w14:paraId="095364A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albifrons</w:t>
            </w:r>
          </w:p>
        </w:tc>
        <w:tc>
          <w:tcPr>
            <w:tcW w:w="1811" w:type="dxa"/>
          </w:tcPr>
          <w:p w14:paraId="5F494BA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19E868F0"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40E912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65FACAFC" w14:textId="77777777" w:rsidTr="00B02BE9">
        <w:trPr>
          <w:trHeight w:val="312"/>
        </w:trPr>
        <w:tc>
          <w:tcPr>
            <w:tcW w:w="1176" w:type="dxa"/>
            <w:vMerge/>
          </w:tcPr>
          <w:p w14:paraId="609C6FD9" w14:textId="77777777" w:rsidR="006761FB" w:rsidRPr="00F74948" w:rsidRDefault="006761FB" w:rsidP="00B02BE9">
            <w:pPr>
              <w:jc w:val="center"/>
              <w:rPr>
                <w:rFonts w:ascii="Times New Roman" w:hAnsi="Times New Roman" w:cs="Times New Roman"/>
                <w:sz w:val="20"/>
                <w:szCs w:val="20"/>
              </w:rPr>
            </w:pPr>
          </w:p>
        </w:tc>
        <w:tc>
          <w:tcPr>
            <w:tcW w:w="2990" w:type="dxa"/>
          </w:tcPr>
          <w:p w14:paraId="6C7BCB72"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lang w:eastAsia="ja-JP"/>
              </w:rPr>
              <w:t>Leucorrhinia pectoralis</w:t>
            </w:r>
          </w:p>
        </w:tc>
        <w:tc>
          <w:tcPr>
            <w:tcW w:w="1811" w:type="dxa"/>
          </w:tcPr>
          <w:p w14:paraId="6438B8AB"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6F11537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6BB9975" w14:textId="77777777" w:rsidR="006761FB" w:rsidRPr="00F74948" w:rsidRDefault="006761FB" w:rsidP="00B02BE9">
            <w:pPr>
              <w:jc w:val="center"/>
              <w:rPr>
                <w:rFonts w:ascii="Times New Roman" w:hAnsi="Times New Roman" w:cs="Times New Roman"/>
                <w:sz w:val="20"/>
                <w:szCs w:val="20"/>
              </w:rPr>
            </w:pPr>
          </w:p>
        </w:tc>
      </w:tr>
      <w:tr w:rsidR="006761FB" w:rsidRPr="00F74948" w14:paraId="0B085467" w14:textId="77777777" w:rsidTr="00B02BE9">
        <w:trPr>
          <w:trHeight w:val="312"/>
        </w:trPr>
        <w:tc>
          <w:tcPr>
            <w:tcW w:w="1176" w:type="dxa"/>
            <w:vMerge/>
          </w:tcPr>
          <w:p w14:paraId="614A0933" w14:textId="77777777" w:rsidR="006761FB" w:rsidRPr="00F74948" w:rsidRDefault="006761FB" w:rsidP="00B02BE9">
            <w:pPr>
              <w:jc w:val="center"/>
              <w:rPr>
                <w:rFonts w:ascii="Times New Roman" w:hAnsi="Times New Roman" w:cs="Times New Roman"/>
                <w:sz w:val="20"/>
                <w:szCs w:val="20"/>
              </w:rPr>
            </w:pPr>
          </w:p>
        </w:tc>
        <w:tc>
          <w:tcPr>
            <w:tcW w:w="2990" w:type="dxa"/>
          </w:tcPr>
          <w:p w14:paraId="704FD9B1"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Libellula fulva</w:t>
            </w:r>
          </w:p>
        </w:tc>
        <w:tc>
          <w:tcPr>
            <w:tcW w:w="1811" w:type="dxa"/>
          </w:tcPr>
          <w:p w14:paraId="425F584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5ECA9B1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DACD8D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0F935290" w14:textId="77777777" w:rsidTr="00B02BE9">
        <w:trPr>
          <w:trHeight w:val="293"/>
        </w:trPr>
        <w:tc>
          <w:tcPr>
            <w:tcW w:w="1176" w:type="dxa"/>
            <w:vMerge w:val="restart"/>
          </w:tcPr>
          <w:p w14:paraId="599ABD2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12</w:t>
            </w:r>
          </w:p>
          <w:p w14:paraId="20572A75" w14:textId="77777777" w:rsidR="006761FB" w:rsidRPr="00F74948" w:rsidRDefault="006761FB" w:rsidP="00B02BE9">
            <w:pPr>
              <w:jc w:val="center"/>
              <w:rPr>
                <w:rFonts w:ascii="Times New Roman" w:hAnsi="Times New Roman" w:cs="Times New Roman"/>
                <w:sz w:val="20"/>
                <w:szCs w:val="20"/>
              </w:rPr>
            </w:pPr>
          </w:p>
        </w:tc>
        <w:tc>
          <w:tcPr>
            <w:tcW w:w="2990" w:type="dxa"/>
          </w:tcPr>
          <w:p w14:paraId="4B048134"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iCs/>
                <w:sz w:val="20"/>
                <w:szCs w:val="20"/>
              </w:rPr>
              <w:t>Ophiogomphus cecilia</w:t>
            </w:r>
          </w:p>
        </w:tc>
        <w:tc>
          <w:tcPr>
            <w:tcW w:w="1811" w:type="dxa"/>
          </w:tcPr>
          <w:p w14:paraId="06DD724C"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78768F3E"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7762423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78332E1C" w14:textId="77777777" w:rsidTr="00B02BE9">
        <w:trPr>
          <w:trHeight w:val="312"/>
        </w:trPr>
        <w:tc>
          <w:tcPr>
            <w:tcW w:w="1176" w:type="dxa"/>
            <w:vMerge/>
          </w:tcPr>
          <w:p w14:paraId="21D3074D" w14:textId="77777777" w:rsidR="006761FB" w:rsidRPr="00F74948" w:rsidRDefault="006761FB" w:rsidP="00B02BE9">
            <w:pPr>
              <w:jc w:val="center"/>
              <w:rPr>
                <w:rFonts w:ascii="Times New Roman" w:hAnsi="Times New Roman" w:cs="Times New Roman"/>
                <w:sz w:val="20"/>
                <w:szCs w:val="20"/>
              </w:rPr>
            </w:pPr>
          </w:p>
        </w:tc>
        <w:tc>
          <w:tcPr>
            <w:tcW w:w="2990" w:type="dxa"/>
          </w:tcPr>
          <w:p w14:paraId="37CBD629" w14:textId="77777777" w:rsidR="006761FB" w:rsidRPr="00F74948" w:rsidRDefault="006761FB" w:rsidP="00B02BE9">
            <w:pPr>
              <w:rPr>
                <w:rFonts w:ascii="Times New Roman" w:hAnsi="Times New Roman" w:cs="Times New Roman"/>
                <w:sz w:val="20"/>
                <w:szCs w:val="20"/>
              </w:rPr>
            </w:pPr>
            <w:r w:rsidRPr="00F74948">
              <w:rPr>
                <w:rFonts w:ascii="Times New Roman" w:hAnsi="Times New Roman" w:cs="Times New Roman"/>
                <w:i/>
                <w:sz w:val="20"/>
                <w:szCs w:val="20"/>
              </w:rPr>
              <w:t>Libellula fulva</w:t>
            </w:r>
          </w:p>
        </w:tc>
        <w:tc>
          <w:tcPr>
            <w:tcW w:w="1811" w:type="dxa"/>
          </w:tcPr>
          <w:p w14:paraId="21E3BDC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38F4882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81852F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6761FB" w:rsidRPr="00F74948" w14:paraId="741B22A5" w14:textId="77777777" w:rsidTr="00B02BE9">
        <w:trPr>
          <w:trHeight w:val="312"/>
        </w:trPr>
        <w:tc>
          <w:tcPr>
            <w:tcW w:w="1176" w:type="dxa"/>
            <w:vMerge/>
          </w:tcPr>
          <w:p w14:paraId="5E7CCF59" w14:textId="77777777" w:rsidR="006761FB" w:rsidRPr="00F74948" w:rsidRDefault="006761FB" w:rsidP="00B02BE9">
            <w:pPr>
              <w:jc w:val="center"/>
              <w:rPr>
                <w:rFonts w:ascii="Times New Roman" w:hAnsi="Times New Roman" w:cs="Times New Roman"/>
                <w:sz w:val="20"/>
                <w:szCs w:val="20"/>
              </w:rPr>
            </w:pPr>
          </w:p>
        </w:tc>
        <w:tc>
          <w:tcPr>
            <w:tcW w:w="2990" w:type="dxa"/>
          </w:tcPr>
          <w:p w14:paraId="752B67D0" w14:textId="77777777" w:rsidR="006761FB" w:rsidRPr="00F74948" w:rsidRDefault="006761FB" w:rsidP="00B02BE9">
            <w:pPr>
              <w:rPr>
                <w:rFonts w:ascii="Times New Roman" w:hAnsi="Times New Roman" w:cs="Times New Roman"/>
                <w:i/>
                <w:sz w:val="20"/>
                <w:szCs w:val="20"/>
              </w:rPr>
            </w:pPr>
            <w:r w:rsidRPr="00F74948">
              <w:rPr>
                <w:rFonts w:ascii="Times New Roman" w:hAnsi="Times New Roman" w:cs="Times New Roman"/>
                <w:i/>
                <w:sz w:val="20"/>
                <w:szCs w:val="20"/>
              </w:rPr>
              <w:t>Anax impertor</w:t>
            </w:r>
          </w:p>
        </w:tc>
        <w:tc>
          <w:tcPr>
            <w:tcW w:w="1811" w:type="dxa"/>
          </w:tcPr>
          <w:p w14:paraId="1D3A98A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6BFE8BA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1F3FF80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1216BE0B" w14:textId="77777777" w:rsidTr="00B02BE9">
        <w:trPr>
          <w:trHeight w:val="293"/>
        </w:trPr>
        <w:tc>
          <w:tcPr>
            <w:tcW w:w="1176" w:type="dxa"/>
            <w:vMerge w:val="restart"/>
          </w:tcPr>
          <w:p w14:paraId="500D08AE"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14</w:t>
            </w:r>
          </w:p>
          <w:p w14:paraId="1F12D50D" w14:textId="77777777" w:rsidR="006761FB" w:rsidRPr="00F74948" w:rsidRDefault="006761FB" w:rsidP="00B02BE9">
            <w:pPr>
              <w:jc w:val="center"/>
              <w:rPr>
                <w:rFonts w:ascii="Times New Roman" w:hAnsi="Times New Roman" w:cs="Times New Roman"/>
                <w:sz w:val="20"/>
                <w:szCs w:val="20"/>
              </w:rPr>
            </w:pPr>
          </w:p>
        </w:tc>
        <w:tc>
          <w:tcPr>
            <w:tcW w:w="2990" w:type="dxa"/>
          </w:tcPr>
          <w:p w14:paraId="30842565" w14:textId="77777777" w:rsidR="006761FB" w:rsidRPr="00F74948" w:rsidRDefault="006761FB" w:rsidP="00B02BE9">
            <w:pPr>
              <w:rPr>
                <w:rFonts w:ascii="Times New Roman" w:hAnsi="Times New Roman" w:cs="Times New Roman"/>
                <w:i/>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589B6D1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5DB48CD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1559" w:type="dxa"/>
          </w:tcPr>
          <w:p w14:paraId="728C794F"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6761FB" w:rsidRPr="00F74948" w14:paraId="17894B0C" w14:textId="77777777" w:rsidTr="00B02BE9">
        <w:trPr>
          <w:trHeight w:val="293"/>
        </w:trPr>
        <w:tc>
          <w:tcPr>
            <w:tcW w:w="1176" w:type="dxa"/>
            <w:vMerge/>
          </w:tcPr>
          <w:p w14:paraId="0D8566AB" w14:textId="77777777" w:rsidR="006761FB" w:rsidRPr="00F74948" w:rsidRDefault="006761FB" w:rsidP="00B02BE9">
            <w:pPr>
              <w:jc w:val="center"/>
              <w:rPr>
                <w:rFonts w:ascii="Times New Roman" w:hAnsi="Times New Roman" w:cs="Times New Roman"/>
                <w:sz w:val="20"/>
                <w:szCs w:val="20"/>
              </w:rPr>
            </w:pPr>
          </w:p>
        </w:tc>
        <w:tc>
          <w:tcPr>
            <w:tcW w:w="2990" w:type="dxa"/>
          </w:tcPr>
          <w:p w14:paraId="51C06A36"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Leucorrhinia albifrons</w:t>
            </w:r>
          </w:p>
        </w:tc>
        <w:tc>
          <w:tcPr>
            <w:tcW w:w="1811" w:type="dxa"/>
          </w:tcPr>
          <w:p w14:paraId="5DB78D61" w14:textId="77777777" w:rsidR="006761FB" w:rsidRPr="00F74948" w:rsidRDefault="006761FB" w:rsidP="00B02BE9">
            <w:pPr>
              <w:jc w:val="center"/>
              <w:rPr>
                <w:rFonts w:ascii="Times New Roman" w:hAnsi="Times New Roman" w:cs="Times New Roman"/>
                <w:sz w:val="20"/>
                <w:szCs w:val="20"/>
              </w:rPr>
            </w:pPr>
          </w:p>
        </w:tc>
        <w:tc>
          <w:tcPr>
            <w:tcW w:w="2098" w:type="dxa"/>
          </w:tcPr>
          <w:p w14:paraId="65B7B46D" w14:textId="77777777" w:rsidR="006761FB" w:rsidRPr="00F74948" w:rsidRDefault="006761FB" w:rsidP="00B02BE9">
            <w:pPr>
              <w:jc w:val="center"/>
              <w:rPr>
                <w:rFonts w:ascii="Times New Roman" w:hAnsi="Times New Roman" w:cs="Times New Roman"/>
                <w:sz w:val="20"/>
                <w:szCs w:val="20"/>
              </w:rPr>
            </w:pPr>
          </w:p>
        </w:tc>
        <w:tc>
          <w:tcPr>
            <w:tcW w:w="1559" w:type="dxa"/>
          </w:tcPr>
          <w:p w14:paraId="5391B2E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6F1E4909" w14:textId="77777777" w:rsidTr="00B02BE9">
        <w:trPr>
          <w:trHeight w:val="312"/>
        </w:trPr>
        <w:tc>
          <w:tcPr>
            <w:tcW w:w="1176" w:type="dxa"/>
            <w:vMerge/>
          </w:tcPr>
          <w:p w14:paraId="0910B9E5" w14:textId="77777777" w:rsidR="006761FB" w:rsidRPr="00F74948" w:rsidRDefault="006761FB" w:rsidP="00B02BE9">
            <w:pPr>
              <w:jc w:val="center"/>
              <w:rPr>
                <w:rFonts w:ascii="Times New Roman" w:hAnsi="Times New Roman" w:cs="Times New Roman"/>
                <w:sz w:val="20"/>
                <w:szCs w:val="20"/>
              </w:rPr>
            </w:pPr>
          </w:p>
        </w:tc>
        <w:tc>
          <w:tcPr>
            <w:tcW w:w="2990" w:type="dxa"/>
          </w:tcPr>
          <w:p w14:paraId="61B831F3"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 xml:space="preserve">Leucorrhinia </w:t>
            </w:r>
            <w:r w:rsidRPr="00F74948">
              <w:rPr>
                <w:rFonts w:ascii="Times New Roman" w:hAnsi="Times New Roman" w:cs="Times New Roman"/>
                <w:i/>
                <w:iCs/>
                <w:sz w:val="20"/>
                <w:szCs w:val="20"/>
              </w:rPr>
              <w:t>caudalis</w:t>
            </w:r>
          </w:p>
        </w:tc>
        <w:tc>
          <w:tcPr>
            <w:tcW w:w="1811" w:type="dxa"/>
          </w:tcPr>
          <w:p w14:paraId="7261141C"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114D7867"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1559" w:type="dxa"/>
          </w:tcPr>
          <w:p w14:paraId="6410AF3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24DBF4C3" w14:textId="77777777" w:rsidTr="00B02BE9">
        <w:trPr>
          <w:trHeight w:val="312"/>
        </w:trPr>
        <w:tc>
          <w:tcPr>
            <w:tcW w:w="1176" w:type="dxa"/>
            <w:vMerge/>
          </w:tcPr>
          <w:p w14:paraId="77E4D4BA" w14:textId="77777777" w:rsidR="006761FB" w:rsidRPr="00F74948" w:rsidRDefault="006761FB" w:rsidP="00B02BE9">
            <w:pPr>
              <w:jc w:val="center"/>
              <w:rPr>
                <w:rFonts w:ascii="Times New Roman" w:hAnsi="Times New Roman" w:cs="Times New Roman"/>
                <w:sz w:val="20"/>
                <w:szCs w:val="20"/>
              </w:rPr>
            </w:pPr>
          </w:p>
        </w:tc>
        <w:tc>
          <w:tcPr>
            <w:tcW w:w="2990" w:type="dxa"/>
          </w:tcPr>
          <w:p w14:paraId="20C1EA85" w14:textId="77777777" w:rsidR="006761FB" w:rsidRPr="00F74948" w:rsidRDefault="006761FB" w:rsidP="00B02BE9">
            <w:pPr>
              <w:rPr>
                <w:rFonts w:ascii="Times New Roman" w:hAnsi="Times New Roman" w:cs="Times New Roman"/>
                <w:i/>
                <w:sz w:val="20"/>
                <w:szCs w:val="20"/>
              </w:rPr>
            </w:pPr>
            <w:r w:rsidRPr="00F74948">
              <w:rPr>
                <w:rFonts w:ascii="Times New Roman" w:hAnsi="Times New Roman" w:cs="Times New Roman"/>
                <w:i/>
                <w:sz w:val="20"/>
                <w:szCs w:val="20"/>
                <w:lang w:eastAsia="ja-JP"/>
              </w:rPr>
              <w:t>Lestes virens</w:t>
            </w:r>
          </w:p>
        </w:tc>
        <w:tc>
          <w:tcPr>
            <w:tcW w:w="1811" w:type="dxa"/>
          </w:tcPr>
          <w:p w14:paraId="4A4EA90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2098" w:type="dxa"/>
          </w:tcPr>
          <w:p w14:paraId="46B7AB5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0F35FA9C" w14:textId="77777777" w:rsidR="006761FB" w:rsidRPr="00F74948" w:rsidRDefault="006761FB" w:rsidP="00B02BE9">
            <w:pPr>
              <w:jc w:val="center"/>
              <w:rPr>
                <w:rFonts w:ascii="Times New Roman" w:hAnsi="Times New Roman" w:cs="Times New Roman"/>
                <w:sz w:val="20"/>
                <w:szCs w:val="20"/>
              </w:rPr>
            </w:pPr>
          </w:p>
        </w:tc>
      </w:tr>
      <w:tr w:rsidR="006761FB" w:rsidRPr="00F74948" w14:paraId="11F08088" w14:textId="77777777" w:rsidTr="00B02BE9">
        <w:trPr>
          <w:trHeight w:val="293"/>
        </w:trPr>
        <w:tc>
          <w:tcPr>
            <w:tcW w:w="1176" w:type="dxa"/>
            <w:vMerge w:val="restart"/>
          </w:tcPr>
          <w:p w14:paraId="25499843"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16</w:t>
            </w:r>
          </w:p>
          <w:p w14:paraId="1362F764" w14:textId="77777777" w:rsidR="006761FB" w:rsidRPr="00F74948" w:rsidRDefault="006761FB" w:rsidP="00B02BE9">
            <w:pPr>
              <w:jc w:val="center"/>
              <w:rPr>
                <w:rFonts w:ascii="Times New Roman" w:hAnsi="Times New Roman" w:cs="Times New Roman"/>
                <w:sz w:val="20"/>
                <w:szCs w:val="20"/>
              </w:rPr>
            </w:pPr>
          </w:p>
        </w:tc>
        <w:tc>
          <w:tcPr>
            <w:tcW w:w="2990" w:type="dxa"/>
          </w:tcPr>
          <w:p w14:paraId="56B981E1" w14:textId="77777777" w:rsidR="006761FB" w:rsidRPr="00F74948" w:rsidRDefault="006761FB" w:rsidP="00B02BE9">
            <w:pPr>
              <w:rPr>
                <w:rFonts w:ascii="Times New Roman" w:hAnsi="Times New Roman" w:cs="Times New Roman"/>
                <w:i/>
                <w:sz w:val="20"/>
                <w:szCs w:val="20"/>
              </w:rPr>
            </w:pPr>
            <w:r w:rsidRPr="00F74948">
              <w:rPr>
                <w:rFonts w:ascii="Times New Roman" w:hAnsi="Times New Roman" w:cs="Times New Roman"/>
                <w:i/>
                <w:iCs/>
                <w:sz w:val="20"/>
                <w:szCs w:val="20"/>
              </w:rPr>
              <w:t>Libellula fulva</w:t>
            </w:r>
          </w:p>
        </w:tc>
        <w:tc>
          <w:tcPr>
            <w:tcW w:w="1811" w:type="dxa"/>
          </w:tcPr>
          <w:p w14:paraId="25B88AA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33ACE4F1"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AD7C01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4528B938" w14:textId="77777777" w:rsidTr="00B02BE9">
        <w:trPr>
          <w:trHeight w:val="332"/>
        </w:trPr>
        <w:tc>
          <w:tcPr>
            <w:tcW w:w="1176" w:type="dxa"/>
            <w:vMerge/>
          </w:tcPr>
          <w:p w14:paraId="527F9CE6" w14:textId="77777777" w:rsidR="006761FB" w:rsidRPr="00F74948" w:rsidRDefault="006761FB" w:rsidP="00B02BE9">
            <w:pPr>
              <w:jc w:val="center"/>
              <w:rPr>
                <w:rFonts w:ascii="Times New Roman" w:hAnsi="Times New Roman" w:cs="Times New Roman"/>
                <w:sz w:val="20"/>
                <w:szCs w:val="20"/>
              </w:rPr>
            </w:pPr>
          </w:p>
        </w:tc>
        <w:tc>
          <w:tcPr>
            <w:tcW w:w="2990" w:type="dxa"/>
          </w:tcPr>
          <w:p w14:paraId="04B305F1"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62F78E9E"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4E2739B6"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51DDCDB0" w14:textId="77777777" w:rsidR="006761FB" w:rsidRPr="00F74948" w:rsidRDefault="006761FB" w:rsidP="00B02BE9">
            <w:pPr>
              <w:jc w:val="center"/>
              <w:rPr>
                <w:rFonts w:ascii="Times New Roman" w:hAnsi="Times New Roman" w:cs="Times New Roman"/>
                <w:sz w:val="20"/>
                <w:szCs w:val="20"/>
              </w:rPr>
            </w:pPr>
          </w:p>
        </w:tc>
      </w:tr>
      <w:tr w:rsidR="006761FB" w:rsidRPr="00F74948" w14:paraId="28F68EBF" w14:textId="77777777" w:rsidTr="00B02BE9">
        <w:trPr>
          <w:trHeight w:val="293"/>
        </w:trPr>
        <w:tc>
          <w:tcPr>
            <w:tcW w:w="1176" w:type="dxa"/>
          </w:tcPr>
          <w:p w14:paraId="465682D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18</w:t>
            </w:r>
          </w:p>
        </w:tc>
        <w:tc>
          <w:tcPr>
            <w:tcW w:w="2990" w:type="dxa"/>
          </w:tcPr>
          <w:p w14:paraId="7FE668B7"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454C22E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14E4AE0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23F5D4EF" w14:textId="77777777" w:rsidR="006761FB" w:rsidRPr="00F74948" w:rsidRDefault="006761FB" w:rsidP="00B02BE9">
            <w:pPr>
              <w:jc w:val="center"/>
              <w:rPr>
                <w:rFonts w:ascii="Times New Roman" w:hAnsi="Times New Roman" w:cs="Times New Roman"/>
                <w:sz w:val="20"/>
                <w:szCs w:val="20"/>
              </w:rPr>
            </w:pPr>
          </w:p>
        </w:tc>
      </w:tr>
      <w:tr w:rsidR="006761FB" w:rsidRPr="00F74948" w14:paraId="7CFD361B" w14:textId="77777777" w:rsidTr="00B02BE9">
        <w:trPr>
          <w:trHeight w:val="293"/>
        </w:trPr>
        <w:tc>
          <w:tcPr>
            <w:tcW w:w="1176" w:type="dxa"/>
            <w:vMerge w:val="restart"/>
          </w:tcPr>
          <w:p w14:paraId="15CEF886"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20</w:t>
            </w:r>
          </w:p>
          <w:p w14:paraId="4020FCEE" w14:textId="77777777" w:rsidR="006761FB" w:rsidRPr="00F74948" w:rsidRDefault="006761FB" w:rsidP="00B02BE9">
            <w:pPr>
              <w:jc w:val="center"/>
              <w:rPr>
                <w:rFonts w:ascii="Times New Roman" w:hAnsi="Times New Roman" w:cs="Times New Roman"/>
                <w:sz w:val="20"/>
                <w:szCs w:val="20"/>
              </w:rPr>
            </w:pPr>
          </w:p>
        </w:tc>
        <w:tc>
          <w:tcPr>
            <w:tcW w:w="2990" w:type="dxa"/>
          </w:tcPr>
          <w:p w14:paraId="4C93FE8B"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6498EA4B"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59612A3E"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1559" w:type="dxa"/>
          </w:tcPr>
          <w:p w14:paraId="7F9E750B" w14:textId="77777777" w:rsidR="006761FB" w:rsidRPr="00F74948" w:rsidRDefault="006761FB" w:rsidP="00B02BE9">
            <w:pPr>
              <w:jc w:val="center"/>
              <w:rPr>
                <w:rFonts w:ascii="Times New Roman" w:hAnsi="Times New Roman" w:cs="Times New Roman"/>
                <w:sz w:val="20"/>
                <w:szCs w:val="20"/>
              </w:rPr>
            </w:pPr>
          </w:p>
        </w:tc>
      </w:tr>
      <w:tr w:rsidR="006761FB" w:rsidRPr="00F74948" w14:paraId="56730825" w14:textId="77777777" w:rsidTr="00B02BE9">
        <w:trPr>
          <w:trHeight w:val="312"/>
        </w:trPr>
        <w:tc>
          <w:tcPr>
            <w:tcW w:w="1176" w:type="dxa"/>
            <w:vMerge/>
          </w:tcPr>
          <w:p w14:paraId="1911A79E" w14:textId="77777777" w:rsidR="006761FB" w:rsidRPr="00F74948" w:rsidRDefault="006761FB" w:rsidP="00B02BE9">
            <w:pPr>
              <w:jc w:val="center"/>
              <w:rPr>
                <w:rFonts w:ascii="Times New Roman" w:hAnsi="Times New Roman" w:cs="Times New Roman"/>
                <w:sz w:val="20"/>
                <w:szCs w:val="20"/>
              </w:rPr>
            </w:pPr>
          </w:p>
        </w:tc>
        <w:tc>
          <w:tcPr>
            <w:tcW w:w="2990" w:type="dxa"/>
          </w:tcPr>
          <w:p w14:paraId="55580AF9" w14:textId="77777777" w:rsidR="006761FB" w:rsidRPr="00F74948" w:rsidRDefault="006761FB" w:rsidP="00B02BE9">
            <w:pPr>
              <w:rPr>
                <w:rFonts w:ascii="Times New Roman" w:hAnsi="Times New Roman" w:cs="Times New Roman"/>
                <w:i/>
                <w:iCs/>
                <w:sz w:val="20"/>
                <w:szCs w:val="20"/>
              </w:rPr>
            </w:pPr>
            <w:r w:rsidRPr="00F74948">
              <w:rPr>
                <w:rFonts w:ascii="Times New Roman" w:hAnsi="Times New Roman" w:cs="Times New Roman"/>
                <w:i/>
                <w:sz w:val="20"/>
                <w:szCs w:val="20"/>
                <w:lang w:eastAsia="ja-JP"/>
              </w:rPr>
              <w:t>Leucorrhinia albifrons</w:t>
            </w:r>
          </w:p>
        </w:tc>
        <w:tc>
          <w:tcPr>
            <w:tcW w:w="1811" w:type="dxa"/>
          </w:tcPr>
          <w:p w14:paraId="2DA9E39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698D490F"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6C38B48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7E4A4A6E" w14:textId="77777777" w:rsidTr="00B02BE9">
        <w:trPr>
          <w:trHeight w:val="312"/>
        </w:trPr>
        <w:tc>
          <w:tcPr>
            <w:tcW w:w="1176" w:type="dxa"/>
            <w:vMerge/>
          </w:tcPr>
          <w:p w14:paraId="160C5095" w14:textId="77777777" w:rsidR="006761FB" w:rsidRPr="00F74948" w:rsidRDefault="006761FB" w:rsidP="00B02BE9">
            <w:pPr>
              <w:jc w:val="center"/>
              <w:rPr>
                <w:rFonts w:ascii="Times New Roman" w:hAnsi="Times New Roman" w:cs="Times New Roman"/>
                <w:sz w:val="20"/>
                <w:szCs w:val="20"/>
              </w:rPr>
            </w:pPr>
          </w:p>
        </w:tc>
        <w:tc>
          <w:tcPr>
            <w:tcW w:w="2990" w:type="dxa"/>
          </w:tcPr>
          <w:p w14:paraId="717C0F23"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 xml:space="preserve">Leucorrhinia </w:t>
            </w:r>
            <w:r w:rsidRPr="00F74948">
              <w:rPr>
                <w:rFonts w:ascii="Times New Roman" w:hAnsi="Times New Roman" w:cs="Times New Roman"/>
                <w:i/>
                <w:iCs/>
                <w:sz w:val="20"/>
                <w:szCs w:val="20"/>
              </w:rPr>
              <w:t>caudalis</w:t>
            </w:r>
          </w:p>
        </w:tc>
        <w:tc>
          <w:tcPr>
            <w:tcW w:w="1811" w:type="dxa"/>
          </w:tcPr>
          <w:p w14:paraId="3F5D9598" w14:textId="77777777" w:rsidR="006761FB" w:rsidRPr="00F74948" w:rsidRDefault="006761FB" w:rsidP="00B02BE9">
            <w:pPr>
              <w:jc w:val="center"/>
              <w:rPr>
                <w:rFonts w:ascii="Times New Roman" w:hAnsi="Times New Roman" w:cs="Times New Roman"/>
                <w:sz w:val="20"/>
                <w:szCs w:val="20"/>
              </w:rPr>
            </w:pPr>
          </w:p>
        </w:tc>
        <w:tc>
          <w:tcPr>
            <w:tcW w:w="2098" w:type="dxa"/>
          </w:tcPr>
          <w:p w14:paraId="0440C702" w14:textId="77777777" w:rsidR="006761FB" w:rsidRPr="00F74948" w:rsidRDefault="006761FB" w:rsidP="00B02BE9">
            <w:pPr>
              <w:jc w:val="center"/>
              <w:rPr>
                <w:rFonts w:ascii="Times New Roman" w:hAnsi="Times New Roman" w:cs="Times New Roman"/>
                <w:sz w:val="20"/>
                <w:szCs w:val="20"/>
              </w:rPr>
            </w:pPr>
          </w:p>
        </w:tc>
        <w:tc>
          <w:tcPr>
            <w:tcW w:w="1559" w:type="dxa"/>
          </w:tcPr>
          <w:p w14:paraId="441F4296"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31D66971" w14:textId="77777777" w:rsidTr="00B02BE9">
        <w:trPr>
          <w:trHeight w:val="293"/>
        </w:trPr>
        <w:tc>
          <w:tcPr>
            <w:tcW w:w="1176" w:type="dxa"/>
            <w:vMerge w:val="restart"/>
          </w:tcPr>
          <w:p w14:paraId="03166B4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22</w:t>
            </w:r>
          </w:p>
          <w:p w14:paraId="0E1E4C73" w14:textId="77777777" w:rsidR="006761FB" w:rsidRPr="00F74948" w:rsidRDefault="006761FB" w:rsidP="00B02BE9">
            <w:pPr>
              <w:jc w:val="center"/>
              <w:rPr>
                <w:rFonts w:ascii="Times New Roman" w:hAnsi="Times New Roman" w:cs="Times New Roman"/>
                <w:sz w:val="20"/>
                <w:szCs w:val="20"/>
              </w:rPr>
            </w:pPr>
          </w:p>
        </w:tc>
        <w:tc>
          <w:tcPr>
            <w:tcW w:w="2990" w:type="dxa"/>
          </w:tcPr>
          <w:p w14:paraId="3B67A076"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iCs/>
                <w:sz w:val="20"/>
                <w:szCs w:val="20"/>
              </w:rPr>
              <w:t>Anax imperator</w:t>
            </w:r>
          </w:p>
        </w:tc>
        <w:tc>
          <w:tcPr>
            <w:tcW w:w="1811" w:type="dxa"/>
          </w:tcPr>
          <w:p w14:paraId="1183A0B1"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01B8674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1A5E61B0" w14:textId="77777777" w:rsidR="006761FB" w:rsidRPr="00F74948" w:rsidRDefault="006761FB" w:rsidP="00B02BE9">
            <w:pPr>
              <w:jc w:val="center"/>
              <w:rPr>
                <w:rFonts w:ascii="Times New Roman" w:hAnsi="Times New Roman" w:cs="Times New Roman"/>
                <w:sz w:val="20"/>
                <w:szCs w:val="20"/>
              </w:rPr>
            </w:pPr>
          </w:p>
        </w:tc>
      </w:tr>
      <w:tr w:rsidR="006761FB" w:rsidRPr="00F74948" w14:paraId="51DDF276" w14:textId="77777777" w:rsidTr="00B02BE9">
        <w:trPr>
          <w:trHeight w:val="312"/>
        </w:trPr>
        <w:tc>
          <w:tcPr>
            <w:tcW w:w="1176" w:type="dxa"/>
            <w:vMerge/>
          </w:tcPr>
          <w:p w14:paraId="0997EFFE" w14:textId="77777777" w:rsidR="006761FB" w:rsidRPr="00F74948" w:rsidRDefault="006761FB" w:rsidP="00B02BE9">
            <w:pPr>
              <w:jc w:val="center"/>
              <w:rPr>
                <w:rFonts w:ascii="Times New Roman" w:hAnsi="Times New Roman" w:cs="Times New Roman"/>
                <w:sz w:val="20"/>
                <w:szCs w:val="20"/>
              </w:rPr>
            </w:pPr>
          </w:p>
        </w:tc>
        <w:tc>
          <w:tcPr>
            <w:tcW w:w="2990" w:type="dxa"/>
          </w:tcPr>
          <w:p w14:paraId="24DE91E1"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albifrons</w:t>
            </w:r>
          </w:p>
        </w:tc>
        <w:tc>
          <w:tcPr>
            <w:tcW w:w="1811" w:type="dxa"/>
          </w:tcPr>
          <w:p w14:paraId="098F3DD5"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5743C6BB"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E2BD02B" w14:textId="77777777" w:rsidR="006761FB" w:rsidRPr="00F74948" w:rsidRDefault="006761FB" w:rsidP="00B02BE9">
            <w:pPr>
              <w:jc w:val="center"/>
              <w:rPr>
                <w:rFonts w:ascii="Times New Roman" w:hAnsi="Times New Roman" w:cs="Times New Roman"/>
                <w:sz w:val="20"/>
                <w:szCs w:val="20"/>
              </w:rPr>
            </w:pPr>
          </w:p>
        </w:tc>
      </w:tr>
      <w:tr w:rsidR="006761FB" w:rsidRPr="00F74948" w14:paraId="12FDC631" w14:textId="77777777" w:rsidTr="00B02BE9">
        <w:trPr>
          <w:trHeight w:val="312"/>
        </w:trPr>
        <w:tc>
          <w:tcPr>
            <w:tcW w:w="1176" w:type="dxa"/>
            <w:vMerge/>
          </w:tcPr>
          <w:p w14:paraId="4AAB87D6" w14:textId="77777777" w:rsidR="006761FB" w:rsidRPr="00F74948" w:rsidRDefault="006761FB" w:rsidP="00B02BE9">
            <w:pPr>
              <w:jc w:val="center"/>
              <w:rPr>
                <w:rFonts w:ascii="Times New Roman" w:hAnsi="Times New Roman" w:cs="Times New Roman"/>
                <w:sz w:val="20"/>
                <w:szCs w:val="20"/>
              </w:rPr>
            </w:pPr>
          </w:p>
        </w:tc>
        <w:tc>
          <w:tcPr>
            <w:tcW w:w="2990" w:type="dxa"/>
          </w:tcPr>
          <w:p w14:paraId="3186F6F5"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21BCE32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66633A50"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07C10587" w14:textId="77777777" w:rsidR="006761FB" w:rsidRPr="00F74948" w:rsidRDefault="006761FB" w:rsidP="00B02BE9">
            <w:pPr>
              <w:rPr>
                <w:rFonts w:ascii="Times New Roman" w:hAnsi="Times New Roman" w:cs="Times New Roman"/>
                <w:sz w:val="20"/>
                <w:szCs w:val="20"/>
              </w:rPr>
            </w:pPr>
          </w:p>
        </w:tc>
      </w:tr>
      <w:tr w:rsidR="006761FB" w:rsidRPr="00F74948" w14:paraId="788699FA" w14:textId="77777777" w:rsidTr="00B02BE9">
        <w:trPr>
          <w:trHeight w:val="312"/>
        </w:trPr>
        <w:tc>
          <w:tcPr>
            <w:tcW w:w="1176" w:type="dxa"/>
            <w:vMerge/>
          </w:tcPr>
          <w:p w14:paraId="2CA8F77B" w14:textId="77777777" w:rsidR="006761FB" w:rsidRPr="00F74948" w:rsidRDefault="006761FB" w:rsidP="00B02BE9">
            <w:pPr>
              <w:jc w:val="center"/>
              <w:rPr>
                <w:rFonts w:ascii="Times New Roman" w:hAnsi="Times New Roman" w:cs="Times New Roman"/>
                <w:sz w:val="20"/>
                <w:szCs w:val="20"/>
              </w:rPr>
            </w:pPr>
          </w:p>
        </w:tc>
        <w:tc>
          <w:tcPr>
            <w:tcW w:w="2990" w:type="dxa"/>
          </w:tcPr>
          <w:p w14:paraId="692AED91"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 xml:space="preserve">Leucorrhinia </w:t>
            </w:r>
            <w:r w:rsidRPr="00F74948">
              <w:rPr>
                <w:rFonts w:ascii="Times New Roman" w:hAnsi="Times New Roman" w:cs="Times New Roman"/>
                <w:i/>
                <w:iCs/>
                <w:sz w:val="20"/>
                <w:szCs w:val="20"/>
              </w:rPr>
              <w:t>caudalis</w:t>
            </w:r>
          </w:p>
        </w:tc>
        <w:tc>
          <w:tcPr>
            <w:tcW w:w="1811" w:type="dxa"/>
          </w:tcPr>
          <w:p w14:paraId="2EE8C33F" w14:textId="77777777" w:rsidR="006761FB" w:rsidRPr="00F74948" w:rsidRDefault="006761FB" w:rsidP="00B02BE9">
            <w:pPr>
              <w:jc w:val="center"/>
              <w:rPr>
                <w:rFonts w:ascii="Times New Roman" w:hAnsi="Times New Roman" w:cs="Times New Roman"/>
                <w:sz w:val="20"/>
                <w:szCs w:val="20"/>
              </w:rPr>
            </w:pPr>
          </w:p>
        </w:tc>
        <w:tc>
          <w:tcPr>
            <w:tcW w:w="2098" w:type="dxa"/>
          </w:tcPr>
          <w:p w14:paraId="32970D1F" w14:textId="77777777" w:rsidR="006761FB" w:rsidRPr="00F74948" w:rsidRDefault="006761FB" w:rsidP="00B02BE9">
            <w:pPr>
              <w:jc w:val="center"/>
              <w:rPr>
                <w:rFonts w:ascii="Times New Roman" w:hAnsi="Times New Roman" w:cs="Times New Roman"/>
                <w:sz w:val="20"/>
                <w:szCs w:val="20"/>
              </w:rPr>
            </w:pPr>
          </w:p>
        </w:tc>
        <w:tc>
          <w:tcPr>
            <w:tcW w:w="1559" w:type="dxa"/>
          </w:tcPr>
          <w:p w14:paraId="67DF31CE"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r>
      <w:tr w:rsidR="006761FB" w:rsidRPr="00F74948" w14:paraId="09B7D8AB" w14:textId="77777777" w:rsidTr="00B02BE9">
        <w:trPr>
          <w:trHeight w:val="293"/>
        </w:trPr>
        <w:tc>
          <w:tcPr>
            <w:tcW w:w="1176" w:type="dxa"/>
            <w:vMerge w:val="restart"/>
          </w:tcPr>
          <w:p w14:paraId="5ECE0C7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24</w:t>
            </w:r>
          </w:p>
          <w:p w14:paraId="21C15327" w14:textId="77777777" w:rsidR="006761FB" w:rsidRPr="00F74948" w:rsidRDefault="006761FB" w:rsidP="00B02BE9">
            <w:pPr>
              <w:jc w:val="center"/>
              <w:rPr>
                <w:rFonts w:ascii="Times New Roman" w:hAnsi="Times New Roman" w:cs="Times New Roman"/>
                <w:sz w:val="20"/>
                <w:szCs w:val="20"/>
              </w:rPr>
            </w:pPr>
          </w:p>
        </w:tc>
        <w:tc>
          <w:tcPr>
            <w:tcW w:w="2990" w:type="dxa"/>
          </w:tcPr>
          <w:p w14:paraId="109FC6CD"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iCs/>
                <w:sz w:val="20"/>
                <w:szCs w:val="20"/>
              </w:rPr>
              <w:t>Libellula fulva</w:t>
            </w:r>
          </w:p>
        </w:tc>
        <w:tc>
          <w:tcPr>
            <w:tcW w:w="1811" w:type="dxa"/>
          </w:tcPr>
          <w:p w14:paraId="5C9A72D3"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2098" w:type="dxa"/>
          </w:tcPr>
          <w:p w14:paraId="2C33E60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5E0BE75E" w14:textId="77777777" w:rsidR="006761FB" w:rsidRPr="00F74948" w:rsidRDefault="006761FB" w:rsidP="00B02BE9">
            <w:pPr>
              <w:jc w:val="center"/>
              <w:rPr>
                <w:rFonts w:ascii="Times New Roman" w:hAnsi="Times New Roman" w:cs="Times New Roman"/>
                <w:sz w:val="20"/>
                <w:szCs w:val="20"/>
              </w:rPr>
            </w:pPr>
          </w:p>
        </w:tc>
      </w:tr>
      <w:tr w:rsidR="006761FB" w:rsidRPr="00F74948" w14:paraId="013B5693" w14:textId="77777777" w:rsidTr="00B02BE9">
        <w:trPr>
          <w:trHeight w:val="312"/>
        </w:trPr>
        <w:tc>
          <w:tcPr>
            <w:tcW w:w="1176" w:type="dxa"/>
            <w:vMerge/>
          </w:tcPr>
          <w:p w14:paraId="6CFFD197" w14:textId="77777777" w:rsidR="006761FB" w:rsidRPr="00F74948" w:rsidRDefault="006761FB" w:rsidP="00B02BE9">
            <w:pPr>
              <w:jc w:val="center"/>
              <w:rPr>
                <w:rFonts w:ascii="Times New Roman" w:hAnsi="Times New Roman" w:cs="Times New Roman"/>
                <w:sz w:val="20"/>
                <w:szCs w:val="20"/>
              </w:rPr>
            </w:pPr>
          </w:p>
        </w:tc>
        <w:tc>
          <w:tcPr>
            <w:tcW w:w="2990" w:type="dxa"/>
          </w:tcPr>
          <w:p w14:paraId="2D1873E9"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albifrons</w:t>
            </w:r>
          </w:p>
        </w:tc>
        <w:tc>
          <w:tcPr>
            <w:tcW w:w="1811" w:type="dxa"/>
          </w:tcPr>
          <w:p w14:paraId="1E23746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51358D8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E8436E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3897D656" w14:textId="77777777" w:rsidTr="00B02BE9">
        <w:trPr>
          <w:trHeight w:val="293"/>
        </w:trPr>
        <w:tc>
          <w:tcPr>
            <w:tcW w:w="1176" w:type="dxa"/>
            <w:vMerge w:val="restart"/>
          </w:tcPr>
          <w:p w14:paraId="5C74F54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30</w:t>
            </w:r>
          </w:p>
          <w:p w14:paraId="0DF2A79F" w14:textId="77777777" w:rsidR="006761FB" w:rsidRPr="00F74948" w:rsidRDefault="006761FB" w:rsidP="00B02BE9">
            <w:pPr>
              <w:jc w:val="center"/>
              <w:rPr>
                <w:rFonts w:ascii="Times New Roman" w:hAnsi="Times New Roman" w:cs="Times New Roman"/>
                <w:sz w:val="20"/>
                <w:szCs w:val="20"/>
              </w:rPr>
            </w:pPr>
          </w:p>
        </w:tc>
        <w:tc>
          <w:tcPr>
            <w:tcW w:w="2990" w:type="dxa"/>
          </w:tcPr>
          <w:p w14:paraId="3115433F" w14:textId="77777777" w:rsidR="006761FB" w:rsidRPr="00F74948" w:rsidRDefault="006761FB" w:rsidP="00B02BE9">
            <w:pPr>
              <w:rPr>
                <w:rFonts w:ascii="Times New Roman" w:hAnsi="Times New Roman" w:cs="Times New Roman"/>
                <w:iCs/>
                <w:sz w:val="20"/>
                <w:szCs w:val="20"/>
              </w:rPr>
            </w:pPr>
            <w:r w:rsidRPr="00F74948">
              <w:rPr>
                <w:rFonts w:ascii="Times New Roman" w:hAnsi="Times New Roman" w:cs="Times New Roman"/>
                <w:i/>
                <w:iCs/>
                <w:sz w:val="20"/>
                <w:szCs w:val="20"/>
              </w:rPr>
              <w:t>Libellula fulva</w:t>
            </w:r>
          </w:p>
        </w:tc>
        <w:tc>
          <w:tcPr>
            <w:tcW w:w="1811" w:type="dxa"/>
          </w:tcPr>
          <w:p w14:paraId="17C1A27A"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3</w:t>
            </w:r>
          </w:p>
        </w:tc>
        <w:tc>
          <w:tcPr>
            <w:tcW w:w="2098" w:type="dxa"/>
          </w:tcPr>
          <w:p w14:paraId="7A82ECF2"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1559" w:type="dxa"/>
          </w:tcPr>
          <w:p w14:paraId="0BC8FCD3"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49D97968" w14:textId="77777777" w:rsidTr="00B02BE9">
        <w:trPr>
          <w:trHeight w:val="312"/>
        </w:trPr>
        <w:tc>
          <w:tcPr>
            <w:tcW w:w="1176" w:type="dxa"/>
            <w:vMerge/>
          </w:tcPr>
          <w:p w14:paraId="3406771C" w14:textId="77777777" w:rsidR="006761FB" w:rsidRPr="00F74948" w:rsidRDefault="006761FB" w:rsidP="00B02BE9">
            <w:pPr>
              <w:rPr>
                <w:rFonts w:ascii="Times New Roman" w:hAnsi="Times New Roman" w:cs="Times New Roman"/>
                <w:sz w:val="20"/>
                <w:szCs w:val="20"/>
              </w:rPr>
            </w:pPr>
          </w:p>
        </w:tc>
        <w:tc>
          <w:tcPr>
            <w:tcW w:w="2990" w:type="dxa"/>
          </w:tcPr>
          <w:p w14:paraId="77144D27"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iCs/>
                <w:sz w:val="20"/>
                <w:szCs w:val="20"/>
              </w:rPr>
              <w:t>Leucorrhinia caudalis</w:t>
            </w:r>
          </w:p>
        </w:tc>
        <w:tc>
          <w:tcPr>
            <w:tcW w:w="1811" w:type="dxa"/>
          </w:tcPr>
          <w:p w14:paraId="60E0C52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c>
          <w:tcPr>
            <w:tcW w:w="2098" w:type="dxa"/>
          </w:tcPr>
          <w:p w14:paraId="29F87044"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1559" w:type="dxa"/>
          </w:tcPr>
          <w:p w14:paraId="3AF7A749"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1</w:t>
            </w:r>
          </w:p>
        </w:tc>
      </w:tr>
      <w:tr w:rsidR="006761FB" w:rsidRPr="00F74948" w14:paraId="2D239A5A" w14:textId="77777777" w:rsidTr="00B02BE9">
        <w:trPr>
          <w:trHeight w:val="312"/>
        </w:trPr>
        <w:tc>
          <w:tcPr>
            <w:tcW w:w="1176" w:type="dxa"/>
            <w:vMerge/>
          </w:tcPr>
          <w:p w14:paraId="3713551C" w14:textId="77777777" w:rsidR="006761FB" w:rsidRPr="00F74948" w:rsidRDefault="006761FB" w:rsidP="00B02BE9">
            <w:pPr>
              <w:rPr>
                <w:rFonts w:ascii="Times New Roman" w:hAnsi="Times New Roman" w:cs="Times New Roman"/>
                <w:sz w:val="20"/>
                <w:szCs w:val="20"/>
              </w:rPr>
            </w:pPr>
          </w:p>
        </w:tc>
        <w:tc>
          <w:tcPr>
            <w:tcW w:w="2990" w:type="dxa"/>
          </w:tcPr>
          <w:p w14:paraId="7BB4F433" w14:textId="77777777" w:rsidR="006761FB" w:rsidRPr="00F74948" w:rsidRDefault="006761FB" w:rsidP="00B02BE9">
            <w:pPr>
              <w:rPr>
                <w:rFonts w:ascii="Times New Roman" w:hAnsi="Times New Roman" w:cs="Times New Roman"/>
                <w:i/>
                <w:sz w:val="20"/>
                <w:szCs w:val="20"/>
                <w:lang w:eastAsia="ja-JP"/>
              </w:rPr>
            </w:pPr>
            <w:r w:rsidRPr="00F74948">
              <w:rPr>
                <w:rFonts w:ascii="Times New Roman" w:hAnsi="Times New Roman" w:cs="Times New Roman"/>
                <w:i/>
                <w:sz w:val="20"/>
                <w:szCs w:val="20"/>
                <w:lang w:eastAsia="ja-JP"/>
              </w:rPr>
              <w:t>Leucorrhinia</w:t>
            </w:r>
            <w:r w:rsidRPr="00F74948">
              <w:rPr>
                <w:rFonts w:ascii="Times New Roman" w:hAnsi="Times New Roman" w:cs="Times New Roman"/>
                <w:i/>
                <w:iCs/>
                <w:sz w:val="20"/>
                <w:szCs w:val="20"/>
              </w:rPr>
              <w:t xml:space="preserve"> pectoralis</w:t>
            </w:r>
          </w:p>
        </w:tc>
        <w:tc>
          <w:tcPr>
            <w:tcW w:w="1811" w:type="dxa"/>
          </w:tcPr>
          <w:p w14:paraId="68095158"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0</w:t>
            </w:r>
          </w:p>
        </w:tc>
        <w:tc>
          <w:tcPr>
            <w:tcW w:w="2098" w:type="dxa"/>
          </w:tcPr>
          <w:p w14:paraId="488290E2"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c>
          <w:tcPr>
            <w:tcW w:w="1559" w:type="dxa"/>
          </w:tcPr>
          <w:p w14:paraId="53FD07DD" w14:textId="77777777" w:rsidR="006761FB" w:rsidRPr="00F74948" w:rsidRDefault="006761FB" w:rsidP="00B02BE9">
            <w:pPr>
              <w:jc w:val="center"/>
              <w:rPr>
                <w:rFonts w:ascii="Times New Roman" w:hAnsi="Times New Roman" w:cs="Times New Roman"/>
                <w:sz w:val="20"/>
                <w:szCs w:val="20"/>
              </w:rPr>
            </w:pPr>
            <w:r w:rsidRPr="00F74948">
              <w:rPr>
                <w:rFonts w:ascii="Times New Roman" w:hAnsi="Times New Roman" w:cs="Times New Roman"/>
                <w:sz w:val="20"/>
                <w:szCs w:val="20"/>
              </w:rPr>
              <w:t>2</w:t>
            </w:r>
          </w:p>
        </w:tc>
      </w:tr>
    </w:tbl>
    <w:p w14:paraId="49E54C35" w14:textId="77777777" w:rsidR="006761FB" w:rsidRPr="00F74948" w:rsidRDefault="006761FB" w:rsidP="006761FB">
      <w:pPr>
        <w:pStyle w:val="tvhtml"/>
        <w:spacing w:before="0" w:beforeAutospacing="0" w:after="0" w:afterAutospacing="0"/>
        <w:contextualSpacing/>
        <w:jc w:val="both"/>
        <w:rPr>
          <w:iCs/>
          <w:lang w:val="lv-LV"/>
        </w:rPr>
      </w:pPr>
    </w:p>
    <w:p w14:paraId="7CA95B1A" w14:textId="109149B3" w:rsidR="006761FB" w:rsidRPr="00F74948" w:rsidRDefault="006761FB" w:rsidP="006761FB">
      <w:pPr>
        <w:pStyle w:val="tvhtml"/>
        <w:spacing w:before="0" w:beforeAutospacing="0" w:after="0" w:afterAutospacing="0"/>
        <w:contextualSpacing/>
        <w:jc w:val="both"/>
        <w:rPr>
          <w:iCs/>
          <w:lang w:val="lv-LV"/>
        </w:rPr>
      </w:pPr>
      <w:r w:rsidRPr="00F74948">
        <w:rPr>
          <w:iCs/>
          <w:lang w:val="lv-LV"/>
        </w:rPr>
        <w:t xml:space="preserve">Salīdzinot sugu sastopamību, </w:t>
      </w:r>
      <w:r>
        <w:rPr>
          <w:iCs/>
          <w:lang w:val="lv-LV"/>
        </w:rPr>
        <w:t xml:space="preserve">trīs </w:t>
      </w:r>
      <w:r w:rsidRPr="00F74948">
        <w:rPr>
          <w:iCs/>
          <w:lang w:val="lv-LV"/>
        </w:rPr>
        <w:t xml:space="preserve">gadu </w:t>
      </w:r>
      <w:r w:rsidR="00740093">
        <w:rPr>
          <w:iCs/>
          <w:lang w:val="lv-LV"/>
        </w:rPr>
        <w:t>periodā</w:t>
      </w:r>
      <w:r w:rsidRPr="00F74948">
        <w:rPr>
          <w:iCs/>
          <w:lang w:val="lv-LV"/>
        </w:rPr>
        <w:t xml:space="preserve"> ir jāatzīmē vairāki kvadrāti, kur aizsargājamās sugas tika konstatētas visās uzskaites sezonās.  </w:t>
      </w:r>
      <w:r w:rsidRPr="00F74948">
        <w:rPr>
          <w:i/>
          <w:iCs/>
          <w:lang w:val="lv-LV"/>
        </w:rPr>
        <w:t>Ophiogomphus cecilia</w:t>
      </w:r>
      <w:r w:rsidRPr="00F74948">
        <w:rPr>
          <w:iCs/>
          <w:lang w:val="lv-LV"/>
        </w:rPr>
        <w:t xml:space="preserve"> tika konstatēta 12 kvadrātā, turklāt sastopamības relatīvā blīvuma klase ir </w:t>
      </w:r>
      <w:r>
        <w:rPr>
          <w:iCs/>
          <w:lang w:val="lv-LV"/>
        </w:rPr>
        <w:t>līdzīga ( 2015</w:t>
      </w:r>
      <w:r w:rsidR="00740093">
        <w:rPr>
          <w:iCs/>
          <w:lang w:val="lv-LV"/>
        </w:rPr>
        <w:t>.</w:t>
      </w:r>
      <w:r>
        <w:rPr>
          <w:iCs/>
          <w:lang w:val="lv-LV"/>
        </w:rPr>
        <w:t xml:space="preserve"> un 2016</w:t>
      </w:r>
      <w:r w:rsidR="00740093">
        <w:rPr>
          <w:iCs/>
          <w:lang w:val="lv-LV"/>
        </w:rPr>
        <w:t>. uzskaitēs relatīvā blīvuma klase</w:t>
      </w:r>
      <w:r>
        <w:rPr>
          <w:iCs/>
          <w:lang w:val="lv-LV"/>
        </w:rPr>
        <w:t xml:space="preserve"> – 2</w:t>
      </w:r>
      <w:r w:rsidR="00740093">
        <w:rPr>
          <w:iCs/>
          <w:lang w:val="lv-LV"/>
        </w:rPr>
        <w:t>.</w:t>
      </w:r>
      <w:r>
        <w:rPr>
          <w:iCs/>
          <w:lang w:val="lv-LV"/>
        </w:rPr>
        <w:t>, 2017</w:t>
      </w:r>
      <w:r w:rsidR="00740093">
        <w:rPr>
          <w:iCs/>
          <w:lang w:val="lv-LV"/>
        </w:rPr>
        <w:t>.</w:t>
      </w:r>
      <w:r>
        <w:rPr>
          <w:iCs/>
          <w:lang w:val="lv-LV"/>
        </w:rPr>
        <w:t xml:space="preserve"> gada uzskaitē – 1</w:t>
      </w:r>
      <w:r w:rsidR="00740093">
        <w:rPr>
          <w:iCs/>
          <w:lang w:val="lv-LV"/>
        </w:rPr>
        <w:t>.</w:t>
      </w:r>
      <w:r>
        <w:rPr>
          <w:iCs/>
          <w:lang w:val="lv-LV"/>
        </w:rPr>
        <w:t>)</w:t>
      </w:r>
      <w:r w:rsidRPr="00F74948">
        <w:rPr>
          <w:iCs/>
          <w:lang w:val="lv-LV"/>
        </w:rPr>
        <w:t>, kas norāda uz stabilu populāciju. Sugai piemērots biotops ir konstatēts Aģes upes posmā, kas ir tīrīts un taisnots (skat. 5.3. attēls).</w:t>
      </w:r>
    </w:p>
    <w:p w14:paraId="0818EA16" w14:textId="77777777" w:rsidR="006761FB" w:rsidRPr="00F74948" w:rsidRDefault="006761FB" w:rsidP="006761FB">
      <w:pPr>
        <w:pStyle w:val="tvhtml"/>
        <w:spacing w:before="0" w:beforeAutospacing="0" w:after="0" w:afterAutospacing="0"/>
        <w:contextualSpacing/>
        <w:jc w:val="both"/>
        <w:rPr>
          <w:iCs/>
          <w:lang w:val="lv-LV"/>
        </w:rPr>
      </w:pPr>
    </w:p>
    <w:p w14:paraId="3ED9085D" w14:textId="77777777" w:rsidR="006761FB" w:rsidRPr="00F74948" w:rsidRDefault="006761FB" w:rsidP="006761FB">
      <w:pPr>
        <w:pStyle w:val="tvhtml"/>
        <w:spacing w:before="0" w:beforeAutospacing="0" w:after="0" w:afterAutospacing="0"/>
        <w:contextualSpacing/>
        <w:jc w:val="both"/>
        <w:rPr>
          <w:iCs/>
          <w:lang w:val="lv-LV"/>
        </w:rPr>
      </w:pPr>
      <w:r w:rsidRPr="00F74948">
        <w:rPr>
          <w:iCs/>
          <w:noProof/>
          <w:lang w:val="lv-LV" w:eastAsia="lv-LV"/>
        </w:rPr>
        <w:drawing>
          <wp:inline distT="0" distB="0" distL="0" distR="0" wp14:anchorId="456A55C4" wp14:editId="5FA3FB7D">
            <wp:extent cx="6120000" cy="3076959"/>
            <wp:effectExtent l="0" t="0" r="0" b="9525"/>
            <wp:docPr id="252" name="Picture 252" descr="C:\Users\Maksims\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ksims\Desktop\untitled.png"/>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t="24474"/>
                    <a:stretch/>
                  </pic:blipFill>
                  <pic:spPr bwMode="auto">
                    <a:xfrm>
                      <a:off x="0" y="0"/>
                      <a:ext cx="6120000" cy="3076959"/>
                    </a:xfrm>
                    <a:prstGeom prst="rect">
                      <a:avLst/>
                    </a:prstGeom>
                    <a:noFill/>
                    <a:ln>
                      <a:noFill/>
                    </a:ln>
                    <a:extLst>
                      <a:ext uri="{53640926-AAD7-44D8-BBD7-CCE9431645EC}">
                        <a14:shadowObscured xmlns:a14="http://schemas.microsoft.com/office/drawing/2010/main"/>
                      </a:ext>
                    </a:extLst>
                  </pic:spPr>
                </pic:pic>
              </a:graphicData>
            </a:graphic>
          </wp:inline>
        </w:drawing>
      </w:r>
    </w:p>
    <w:p w14:paraId="27229E5F" w14:textId="77777777" w:rsidR="006761FB" w:rsidRPr="00F74948" w:rsidRDefault="006761FB" w:rsidP="006761FB">
      <w:pPr>
        <w:pStyle w:val="tvhtml"/>
        <w:spacing w:before="0" w:beforeAutospacing="0" w:after="0" w:afterAutospacing="0"/>
        <w:contextualSpacing/>
        <w:jc w:val="both"/>
        <w:rPr>
          <w:lang w:val="lv-LV"/>
        </w:rPr>
      </w:pPr>
      <w:r w:rsidRPr="00F74948">
        <w:rPr>
          <w:lang w:val="lv-LV"/>
        </w:rPr>
        <w:t>5.3. attēls. Zaļās upju</w:t>
      </w:r>
      <w:r w:rsidRPr="00F74948">
        <w:rPr>
          <w:i/>
          <w:lang w:val="lv-LV"/>
        </w:rPr>
        <w:t xml:space="preserve"> </w:t>
      </w:r>
      <w:r w:rsidRPr="00F74948">
        <w:rPr>
          <w:lang w:val="lv-LV"/>
        </w:rPr>
        <w:t>spāres (</w:t>
      </w:r>
      <w:r w:rsidRPr="00F74948">
        <w:rPr>
          <w:i/>
          <w:lang w:val="lv-LV"/>
        </w:rPr>
        <w:t>Ophiogomphus cecilia</w:t>
      </w:r>
      <w:r w:rsidRPr="00F74948">
        <w:rPr>
          <w:lang w:val="lv-LV"/>
        </w:rPr>
        <w:t>) atradne 12. kvadrātā, Aģes upē (Foto. L. Taube).</w:t>
      </w:r>
    </w:p>
    <w:p w14:paraId="76225A08" w14:textId="77777777" w:rsidR="006761FB" w:rsidRPr="00F74948" w:rsidRDefault="006761FB" w:rsidP="006761FB">
      <w:pPr>
        <w:pStyle w:val="tvhtml"/>
        <w:spacing w:before="0" w:beforeAutospacing="0" w:after="0" w:afterAutospacing="0"/>
        <w:contextualSpacing/>
        <w:jc w:val="both"/>
        <w:rPr>
          <w:iCs/>
          <w:lang w:val="lv-LV"/>
        </w:rPr>
      </w:pPr>
    </w:p>
    <w:p w14:paraId="1EE4D59A" w14:textId="77777777" w:rsidR="006761FB" w:rsidRPr="00F74948" w:rsidRDefault="006761FB" w:rsidP="006761FB">
      <w:pPr>
        <w:pStyle w:val="tvhtml"/>
        <w:spacing w:before="0" w:beforeAutospacing="0" w:after="0" w:afterAutospacing="0"/>
        <w:contextualSpacing/>
        <w:jc w:val="both"/>
        <w:rPr>
          <w:lang w:val="lv-LV" w:eastAsia="ja-JP"/>
        </w:rPr>
      </w:pPr>
      <w:r w:rsidRPr="00F74948">
        <w:rPr>
          <w:iCs/>
          <w:lang w:val="lv-LV"/>
        </w:rPr>
        <w:t xml:space="preserve">Vairākos kvadrātos </w:t>
      </w:r>
      <w:r>
        <w:rPr>
          <w:iCs/>
          <w:lang w:val="lv-LV"/>
        </w:rPr>
        <w:t>2015. un 2016.</w:t>
      </w:r>
      <w:r w:rsidRPr="00F74948">
        <w:rPr>
          <w:iCs/>
          <w:lang w:val="lv-LV"/>
        </w:rPr>
        <w:t xml:space="preserve"> gadu uzskaitēs ir konstatēta spilgtā purvuspāre (</w:t>
      </w:r>
      <w:r w:rsidRPr="00F74948">
        <w:rPr>
          <w:i/>
          <w:lang w:val="lv-LV" w:eastAsia="ja-JP"/>
        </w:rPr>
        <w:t>Leucorrhinia pectoralis</w:t>
      </w:r>
      <w:r w:rsidRPr="00F74948">
        <w:rPr>
          <w:lang w:val="lv-LV" w:eastAsia="ja-JP"/>
        </w:rPr>
        <w:t>). Atkārtoti suga konstatēta 14. un 20. kvadrātā (relatīvā blīvuma klases – 2015 (2) un 2016 (3)); 14 kvadrātā spilgtā purvspāre konstatēta arī 2017</w:t>
      </w:r>
      <w:r>
        <w:rPr>
          <w:lang w:val="lv-LV" w:eastAsia="ja-JP"/>
        </w:rPr>
        <w:t>.</w:t>
      </w:r>
      <w:r w:rsidRPr="00F74948">
        <w:rPr>
          <w:lang w:val="lv-LV" w:eastAsia="ja-JP"/>
        </w:rPr>
        <w:t xml:space="preserve"> gada uzskaites laikā (relatīvā blīvuma klase 2), kas liecina par stabilu šīs sugas populāciju šājā monitoringa kvadrātā.</w:t>
      </w:r>
      <w:r>
        <w:rPr>
          <w:lang w:val="lv-LV" w:eastAsia="ja-JP"/>
        </w:rPr>
        <w:t xml:space="preserve"> </w:t>
      </w:r>
    </w:p>
    <w:p w14:paraId="4BE32F9D" w14:textId="77777777" w:rsidR="006761FB" w:rsidRPr="00F74948" w:rsidRDefault="006761FB" w:rsidP="006761FB">
      <w:pPr>
        <w:pStyle w:val="tvhtml"/>
        <w:spacing w:before="0" w:beforeAutospacing="0" w:after="0" w:afterAutospacing="0"/>
        <w:contextualSpacing/>
        <w:jc w:val="both"/>
        <w:rPr>
          <w:lang w:val="lv-LV" w:eastAsia="ja-JP"/>
        </w:rPr>
      </w:pPr>
    </w:p>
    <w:p w14:paraId="65A67C7D" w14:textId="77777777" w:rsidR="006761FB" w:rsidRPr="00F74948" w:rsidRDefault="006761FB" w:rsidP="006761FB">
      <w:pPr>
        <w:pStyle w:val="tvhtml"/>
        <w:spacing w:before="0" w:beforeAutospacing="0" w:after="0" w:afterAutospacing="0"/>
        <w:contextualSpacing/>
        <w:jc w:val="both"/>
        <w:rPr>
          <w:iCs/>
          <w:lang w:val="lv-LV"/>
        </w:rPr>
      </w:pPr>
      <w:r w:rsidRPr="00F74948">
        <w:rPr>
          <w:lang w:val="lv-LV" w:eastAsia="ja-JP"/>
        </w:rPr>
        <w:t xml:space="preserve">22. kvadrātā atkārtoti tika fiksētas 2 aizsargājamas spāru sugas </w:t>
      </w:r>
      <w:r w:rsidRPr="00F74948">
        <w:rPr>
          <w:i/>
          <w:lang w:val="lv-LV" w:eastAsia="ja-JP"/>
        </w:rPr>
        <w:t>Leucorrhinia</w:t>
      </w:r>
      <w:r w:rsidRPr="00F74948">
        <w:rPr>
          <w:i/>
          <w:iCs/>
          <w:lang w:val="lv-LV"/>
        </w:rPr>
        <w:t xml:space="preserve"> albifrons </w:t>
      </w:r>
      <w:r w:rsidRPr="00F74948">
        <w:rPr>
          <w:iCs/>
          <w:lang w:val="lv-LV"/>
        </w:rPr>
        <w:t>(</w:t>
      </w:r>
      <w:r>
        <w:rPr>
          <w:iCs/>
          <w:lang w:val="lv-LV"/>
        </w:rPr>
        <w:t>2015. un  2016.</w:t>
      </w:r>
      <w:r w:rsidRPr="00F74948">
        <w:rPr>
          <w:iCs/>
          <w:lang w:val="lv-LV"/>
        </w:rPr>
        <w:t>gados relatīvā blīvuma klase – 1) un</w:t>
      </w:r>
      <w:r w:rsidRPr="00F74948">
        <w:rPr>
          <w:i/>
          <w:iCs/>
          <w:lang w:val="lv-LV"/>
        </w:rPr>
        <w:t xml:space="preserve"> </w:t>
      </w:r>
      <w:r w:rsidRPr="00F74948">
        <w:rPr>
          <w:i/>
          <w:lang w:val="lv-LV" w:eastAsia="ja-JP"/>
        </w:rPr>
        <w:t xml:space="preserve">Leucorrhinia pectoralis </w:t>
      </w:r>
      <w:r w:rsidRPr="00F74948">
        <w:rPr>
          <w:iCs/>
          <w:lang w:val="lv-LV"/>
        </w:rPr>
        <w:t>(abos gados relatīvā blīvuma klase – 1). 22. kvadrārā konstatētie purvuspāru biotopi uzskatāmi par sugai optimāliem un ilgtspējīgiem (skat. 5.4. attēls), kā negatīvo faktoru var atzīmēt aizaugšanu ar niedrēm, bet ietekmes apmēru var izvērtēt ilglaicīgo monitoringa aktivitāšu rezultātā. 2017.gada uzskaites sezonā 20 kvadrātā  konstatēta tikai resnvēdera puvspāre (</w:t>
      </w:r>
      <w:r w:rsidRPr="00F74948">
        <w:rPr>
          <w:i/>
          <w:iCs/>
          <w:lang w:val="lv-LV"/>
        </w:rPr>
        <w:t>Leucorrhinia caudalis</w:t>
      </w:r>
      <w:r w:rsidRPr="00F74948">
        <w:rPr>
          <w:iCs/>
          <w:lang w:val="lv-LV"/>
        </w:rPr>
        <w:t>), raibgalvas un spilgtā puvspāre uzskaites laikos netika konstatētas.</w:t>
      </w:r>
    </w:p>
    <w:p w14:paraId="3F02BB2D" w14:textId="77777777" w:rsidR="006761FB" w:rsidRPr="00F74948" w:rsidRDefault="006761FB" w:rsidP="006761FB">
      <w:pPr>
        <w:pStyle w:val="tvhtml"/>
        <w:spacing w:before="0" w:beforeAutospacing="0" w:after="0" w:afterAutospacing="0"/>
        <w:contextualSpacing/>
        <w:jc w:val="both"/>
        <w:rPr>
          <w:iCs/>
          <w:lang w:val="lv-LV"/>
        </w:rPr>
      </w:pPr>
      <w:r w:rsidRPr="00F74948">
        <w:rPr>
          <w:iCs/>
          <w:noProof/>
          <w:lang w:val="lv-LV" w:eastAsia="lv-LV"/>
        </w:rPr>
        <w:drawing>
          <wp:inline distT="0" distB="0" distL="0" distR="0" wp14:anchorId="28BFF930" wp14:editId="1734A974">
            <wp:extent cx="6120000" cy="3494506"/>
            <wp:effectExtent l="0" t="0" r="0" b="0"/>
            <wp:docPr id="253" name="Picture 253" descr="C:\Users\Maksims\Desktop\22KV.1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ksims\Desktop\22KV.1par.jpg"/>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t="14350"/>
                    <a:stretch/>
                  </pic:blipFill>
                  <pic:spPr bwMode="auto">
                    <a:xfrm>
                      <a:off x="0" y="0"/>
                      <a:ext cx="6120000" cy="3494506"/>
                    </a:xfrm>
                    <a:prstGeom prst="rect">
                      <a:avLst/>
                    </a:prstGeom>
                    <a:noFill/>
                    <a:ln>
                      <a:noFill/>
                    </a:ln>
                    <a:extLst>
                      <a:ext uri="{53640926-AAD7-44D8-BBD7-CCE9431645EC}">
                        <a14:shadowObscured xmlns:a14="http://schemas.microsoft.com/office/drawing/2010/main"/>
                      </a:ext>
                    </a:extLst>
                  </pic:spPr>
                </pic:pic>
              </a:graphicData>
            </a:graphic>
          </wp:inline>
        </w:drawing>
      </w:r>
    </w:p>
    <w:p w14:paraId="66D3792C" w14:textId="215C1BCF" w:rsidR="006761FB" w:rsidRPr="00F74948" w:rsidRDefault="006761FB" w:rsidP="006761FB">
      <w:pPr>
        <w:pStyle w:val="tvhtml"/>
        <w:spacing w:before="0" w:beforeAutospacing="0" w:after="0" w:afterAutospacing="0"/>
        <w:contextualSpacing/>
        <w:jc w:val="both"/>
        <w:rPr>
          <w:iCs/>
          <w:lang w:val="lv-LV"/>
        </w:rPr>
      </w:pPr>
      <w:r w:rsidRPr="00F74948">
        <w:rPr>
          <w:iCs/>
          <w:lang w:val="lv-LV"/>
        </w:rPr>
        <w:t>5.4. attēls. Purvuspāru biotops Cabišku ezerā, 22. kvadrāts (</w:t>
      </w:r>
      <w:r w:rsidR="00650526" w:rsidRPr="00650526">
        <w:rPr>
          <w:iCs/>
          <w:lang w:val="lv-LV"/>
        </w:rPr>
        <w:t>F</w:t>
      </w:r>
      <w:r w:rsidRPr="00650526">
        <w:rPr>
          <w:iCs/>
          <w:lang w:val="lv-LV"/>
        </w:rPr>
        <w:t>ot</w:t>
      </w:r>
      <w:r w:rsidRPr="00F74948">
        <w:rPr>
          <w:iCs/>
          <w:lang w:val="lv-LV"/>
        </w:rPr>
        <w:t>o</w:t>
      </w:r>
      <w:r w:rsidR="00650526">
        <w:rPr>
          <w:iCs/>
          <w:lang w:val="lv-LV"/>
        </w:rPr>
        <w:t>:</w:t>
      </w:r>
      <w:r w:rsidRPr="00F74948">
        <w:rPr>
          <w:iCs/>
          <w:lang w:val="lv-LV"/>
        </w:rPr>
        <w:t xml:space="preserve"> I. Jakubāne).</w:t>
      </w:r>
    </w:p>
    <w:p w14:paraId="59DC864B" w14:textId="77777777" w:rsidR="006761FB" w:rsidRPr="00F74948" w:rsidRDefault="006761FB" w:rsidP="006761FB">
      <w:pPr>
        <w:pStyle w:val="tvhtml"/>
        <w:spacing w:before="0" w:beforeAutospacing="0" w:after="0" w:afterAutospacing="0"/>
        <w:contextualSpacing/>
        <w:jc w:val="both"/>
        <w:rPr>
          <w:iCs/>
          <w:lang w:val="lv-LV"/>
        </w:rPr>
      </w:pPr>
    </w:p>
    <w:p w14:paraId="7C18C801"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 xml:space="preserve">2016. gada uzskaišu rezultātā </w:t>
      </w:r>
      <w:r w:rsidRPr="00F74948">
        <w:rPr>
          <w:i/>
          <w:lang w:val="lv-LV" w:eastAsia="ja-JP"/>
        </w:rPr>
        <w:t>L.</w:t>
      </w:r>
      <w:r w:rsidRPr="00F74948">
        <w:rPr>
          <w:i/>
          <w:iCs/>
          <w:lang w:val="lv-LV"/>
        </w:rPr>
        <w:t xml:space="preserve"> albifrons </w:t>
      </w:r>
      <w:r w:rsidRPr="00F74948">
        <w:rPr>
          <w:iCs/>
          <w:lang w:val="lv-LV"/>
        </w:rPr>
        <w:t xml:space="preserve">(skat. 5.5. attēlu) tika konstatēta arī 24. kvadrātā. </w:t>
      </w:r>
    </w:p>
    <w:p w14:paraId="5DBDC99E" w14:textId="77777777" w:rsidR="006761FB" w:rsidRPr="00F74948" w:rsidRDefault="006761FB" w:rsidP="006761FB">
      <w:pPr>
        <w:pStyle w:val="tvhtml"/>
        <w:spacing w:before="0" w:beforeAutospacing="0" w:after="0" w:afterAutospacing="0"/>
        <w:contextualSpacing/>
        <w:jc w:val="both"/>
        <w:rPr>
          <w:iCs/>
          <w:lang w:val="lv-LV"/>
        </w:rPr>
      </w:pPr>
    </w:p>
    <w:p w14:paraId="54ECAAF5" w14:textId="77777777" w:rsidR="006761FB" w:rsidRPr="00F74948" w:rsidRDefault="006761FB" w:rsidP="006761FB">
      <w:pPr>
        <w:pStyle w:val="tvhtml"/>
        <w:spacing w:before="0" w:beforeAutospacing="0" w:after="0" w:afterAutospacing="0"/>
        <w:contextualSpacing/>
        <w:jc w:val="both"/>
        <w:rPr>
          <w:iCs/>
          <w:lang w:val="lv-LV"/>
        </w:rPr>
      </w:pPr>
      <w:r w:rsidRPr="00F74948">
        <w:rPr>
          <w:iCs/>
          <w:noProof/>
          <w:lang w:val="lv-LV" w:eastAsia="lv-LV"/>
        </w:rPr>
        <w:drawing>
          <wp:inline distT="0" distB="0" distL="0" distR="0" wp14:anchorId="6ADEBD7B" wp14:editId="0BBBE989">
            <wp:extent cx="6120000" cy="3416069"/>
            <wp:effectExtent l="0" t="0" r="0" b="0"/>
            <wp:docPr id="254" name="Picture 254" descr="C:\Users\Maksims\Desktop\albifr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sims\Desktop\albifrons.png"/>
                    <pic:cNvPicPr>
                      <a:picLocks noChangeAspect="1" noChangeArrowheads="1"/>
                    </pic:cNvPicPr>
                  </pic:nvPicPr>
                  <pic:blipFill rotWithShape="1">
                    <a:blip r:embed="rId47">
                      <a:extLst>
                        <a:ext uri="{28A0092B-C50C-407E-A947-70E740481C1C}">
                          <a14:useLocalDpi xmlns:a14="http://schemas.microsoft.com/office/drawing/2010/main"/>
                        </a:ext>
                      </a:extLst>
                    </a:blip>
                    <a:srcRect t="4427"/>
                    <a:stretch/>
                  </pic:blipFill>
                  <pic:spPr bwMode="auto">
                    <a:xfrm>
                      <a:off x="0" y="0"/>
                      <a:ext cx="6120000" cy="3416069"/>
                    </a:xfrm>
                    <a:prstGeom prst="rect">
                      <a:avLst/>
                    </a:prstGeom>
                    <a:noFill/>
                    <a:ln>
                      <a:noFill/>
                    </a:ln>
                    <a:extLst>
                      <a:ext uri="{53640926-AAD7-44D8-BBD7-CCE9431645EC}">
                        <a14:shadowObscured xmlns:a14="http://schemas.microsoft.com/office/drawing/2010/main"/>
                      </a:ext>
                    </a:extLst>
                  </pic:spPr>
                </pic:pic>
              </a:graphicData>
            </a:graphic>
          </wp:inline>
        </w:drawing>
      </w:r>
    </w:p>
    <w:p w14:paraId="16675CD0"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 xml:space="preserve">5.5. attēls. </w:t>
      </w:r>
      <w:r w:rsidRPr="00F74948">
        <w:rPr>
          <w:lang w:val="lv-LV"/>
        </w:rPr>
        <w:t xml:space="preserve">Raibgalvas purvspāre </w:t>
      </w:r>
      <w:r w:rsidRPr="00F74948">
        <w:rPr>
          <w:b/>
          <w:lang w:val="lv-LV"/>
        </w:rPr>
        <w:t>(</w:t>
      </w:r>
      <w:r w:rsidRPr="00F74948">
        <w:rPr>
          <w:i/>
          <w:iCs/>
          <w:lang w:val="lv-LV"/>
        </w:rPr>
        <w:t>Leucorrhinia albifrons</w:t>
      </w:r>
      <w:r w:rsidRPr="00F74948">
        <w:rPr>
          <w:iCs/>
          <w:lang w:val="lv-LV"/>
        </w:rPr>
        <w:t>) (Foto. U.Valainis).</w:t>
      </w:r>
    </w:p>
    <w:p w14:paraId="166048F1" w14:textId="77777777" w:rsidR="006761FB" w:rsidRPr="00F74948" w:rsidRDefault="006761FB" w:rsidP="006761FB">
      <w:pPr>
        <w:pStyle w:val="tvhtml"/>
        <w:spacing w:before="0" w:beforeAutospacing="0" w:after="0" w:afterAutospacing="0"/>
        <w:contextualSpacing/>
        <w:jc w:val="both"/>
        <w:rPr>
          <w:iCs/>
          <w:lang w:val="lv-LV"/>
        </w:rPr>
      </w:pPr>
    </w:p>
    <w:p w14:paraId="06DB13EE" w14:textId="78C2F651" w:rsidR="006761FB" w:rsidRPr="00F74948" w:rsidRDefault="006761FB" w:rsidP="006761FB">
      <w:pPr>
        <w:pStyle w:val="tvhtml"/>
        <w:spacing w:before="0" w:beforeAutospacing="0" w:after="0" w:afterAutospacing="0"/>
        <w:contextualSpacing/>
        <w:jc w:val="both"/>
        <w:rPr>
          <w:iCs/>
          <w:lang w:val="lv-LV"/>
        </w:rPr>
      </w:pPr>
      <w:r w:rsidRPr="00F74948">
        <w:rPr>
          <w:iCs/>
          <w:lang w:val="lv-LV"/>
        </w:rPr>
        <w:t>Resnvēdera purvspāre (</w:t>
      </w:r>
      <w:r w:rsidRPr="00F74948">
        <w:rPr>
          <w:i/>
          <w:iCs/>
          <w:lang w:val="lv-LV"/>
        </w:rPr>
        <w:t xml:space="preserve">Leucorrhinia caudalis) </w:t>
      </w:r>
      <w:r w:rsidRPr="00F74948">
        <w:rPr>
          <w:iCs/>
          <w:lang w:val="lv-LV"/>
        </w:rPr>
        <w:t>2016. gadā pirmoreiz tika konstatēta 14. kvadrātā, turklāt konstatēto īpatņu skaits atbilst 3. relatīvā blīvuma klasei, 30. kvadrātā, kur šī suga tika konstatēta 2015. gadā,</w:t>
      </w:r>
      <w:r w:rsidR="00F12010">
        <w:rPr>
          <w:iCs/>
          <w:lang w:val="lv-LV"/>
        </w:rPr>
        <w:t xml:space="preserve"> bet</w:t>
      </w:r>
      <w:r w:rsidRPr="00F74948">
        <w:rPr>
          <w:iCs/>
          <w:lang w:val="lv-LV"/>
        </w:rPr>
        <w:t xml:space="preserve"> 2016. gadā vairs netika konstatēta. 2017.gada uzskaitē 14 un 30 monitoringa kvadrātā resnvēdera purvspāres konstatēto īpaņu skaits atbilst 1 relatīvā blīvuma klasei. 22 monitoringa kvadrātā konststēto īpašņu skaits atbilst 2 relatīvā blīvuma klasei iepriekšējos monitoringa gados šajā kvadrātā resnvēdera purvspāre netika konststēta.</w:t>
      </w:r>
    </w:p>
    <w:p w14:paraId="1D9844CA" w14:textId="77777777" w:rsidR="006761FB" w:rsidRPr="00F74948" w:rsidRDefault="006761FB" w:rsidP="006761FB">
      <w:pPr>
        <w:pStyle w:val="tvhtml"/>
        <w:spacing w:before="0" w:beforeAutospacing="0" w:after="0" w:afterAutospacing="0"/>
        <w:contextualSpacing/>
        <w:jc w:val="both"/>
        <w:rPr>
          <w:lang w:val="lv-LV" w:eastAsia="ja-JP"/>
        </w:rPr>
      </w:pPr>
    </w:p>
    <w:p w14:paraId="7593BD1D" w14:textId="77777777" w:rsidR="006761FB" w:rsidRPr="00F74948" w:rsidRDefault="006761FB" w:rsidP="006761FB">
      <w:pPr>
        <w:pStyle w:val="tvhtml"/>
        <w:spacing w:before="0" w:beforeAutospacing="0" w:after="0" w:afterAutospacing="0"/>
        <w:contextualSpacing/>
        <w:jc w:val="both"/>
        <w:rPr>
          <w:iCs/>
          <w:lang w:val="lv-LV"/>
        </w:rPr>
      </w:pPr>
      <w:r w:rsidRPr="00F74948">
        <w:rPr>
          <w:i/>
          <w:iCs/>
          <w:lang w:val="lv-LV"/>
        </w:rPr>
        <w:t xml:space="preserve">Libellula fulva </w:t>
      </w:r>
      <w:r w:rsidRPr="00F74948">
        <w:rPr>
          <w:iCs/>
          <w:lang w:val="lv-LV"/>
        </w:rPr>
        <w:t xml:space="preserve">atkārtoti konstatēta 16 kvadrātā (abos gados relatīvā blīvuma klase – 1), kā arī 24. un 30. kvadrātos, kur relatīvā blīvuma klases ir atšķirīgas (skat. 5.2. tabula), 16. un 30. monitoringa kvadrātos </w:t>
      </w:r>
      <w:r w:rsidRPr="00F74948">
        <w:rPr>
          <w:i/>
          <w:iCs/>
          <w:lang w:val="lv-LV"/>
        </w:rPr>
        <w:t xml:space="preserve">Libellula fulva </w:t>
      </w:r>
      <w:r w:rsidRPr="00F74948">
        <w:rPr>
          <w:iCs/>
          <w:lang w:val="lv-LV"/>
        </w:rPr>
        <w:t>konststētas arī 2017.gada uzskaitēs (abos kvadrātos relatīvā blīvuma klase -1), tas liecina par stabilu šīs sugas populāciju šajos monitoringa kvadrātos.</w:t>
      </w:r>
    </w:p>
    <w:p w14:paraId="3FCB0988" w14:textId="77777777" w:rsidR="006761FB" w:rsidRPr="00F74948" w:rsidRDefault="006761FB" w:rsidP="006761FB">
      <w:pPr>
        <w:pStyle w:val="tvhtml"/>
        <w:spacing w:before="0" w:beforeAutospacing="0" w:after="0" w:afterAutospacing="0"/>
        <w:contextualSpacing/>
        <w:jc w:val="both"/>
        <w:rPr>
          <w:iCs/>
          <w:lang w:val="lv-LV"/>
        </w:rPr>
      </w:pPr>
    </w:p>
    <w:p w14:paraId="6B3973F4" w14:textId="77777777" w:rsidR="006761FB" w:rsidRPr="00F74948" w:rsidRDefault="006761FB" w:rsidP="006761FB">
      <w:pPr>
        <w:pStyle w:val="tvhtml"/>
        <w:spacing w:before="0" w:beforeAutospacing="0" w:after="0" w:afterAutospacing="0"/>
        <w:contextualSpacing/>
        <w:jc w:val="both"/>
        <w:rPr>
          <w:rStyle w:val="Izclums"/>
          <w:bCs/>
          <w:i w:val="0"/>
          <w:iCs w:val="0"/>
          <w:color w:val="000000" w:themeColor="text1"/>
          <w:shd w:val="clear" w:color="auto" w:fill="FFFFFF"/>
          <w:lang w:val="lv-LV"/>
        </w:rPr>
      </w:pPr>
      <w:r w:rsidRPr="00F74948">
        <w:rPr>
          <w:iCs/>
          <w:lang w:val="lv-LV"/>
        </w:rPr>
        <w:t>Vērtējot sugu sastopamības biežumu un skaitliskumu, jāatzīmē vairākas sugas, kuru relatīvā blīvuma klase sasniedz 5 (kvadrātā ir uzskaitīti vairāk nekā 100 īpatņi). Tādas sugas ir zilā platkājspāre (</w:t>
      </w:r>
      <w:r w:rsidRPr="00F74948">
        <w:rPr>
          <w:i/>
          <w:iCs/>
          <w:lang w:val="lv-LV"/>
        </w:rPr>
        <w:t>Platycnemis pennipes</w:t>
      </w:r>
      <w:r w:rsidRPr="00F74948">
        <w:rPr>
          <w:iCs/>
          <w:lang w:val="lv-LV"/>
        </w:rPr>
        <w:t>) kopumā fiksēta 8 monitoringa kvadrātos, no tiem 16. kvadrātā sasniedza 5 relatīvā blīvuma klasi abos gados un 30. kvadrātā vienā no gadiem. Zilā platkājspāre ir vienīgā platkājspāru (Platycnemidae) pārstāve Latvijas faunā. Atbilstoši Starptautiskās dabas aizsardzības savienības</w:t>
      </w:r>
      <w:r w:rsidRPr="00F74948">
        <w:rPr>
          <w:iCs/>
          <w:color w:val="000000" w:themeColor="text1"/>
          <w:lang w:val="lv-LV"/>
        </w:rPr>
        <w:t xml:space="preserve"> </w:t>
      </w:r>
      <w:r w:rsidRPr="00482300">
        <w:rPr>
          <w:i/>
          <w:color w:val="000000" w:themeColor="text1"/>
          <w:shd w:val="clear" w:color="auto" w:fill="FFFFFF"/>
          <w:lang w:val="lv-LV"/>
        </w:rPr>
        <w:t>(</w:t>
      </w:r>
      <w:r w:rsidRPr="00F12010">
        <w:rPr>
          <w:rStyle w:val="Izclums"/>
          <w:bCs/>
          <w:i w:val="0"/>
          <w:color w:val="000000" w:themeColor="text1"/>
          <w:shd w:val="clear" w:color="auto" w:fill="FFFFFF"/>
          <w:lang w:val="lv-LV"/>
        </w:rPr>
        <w:t>IUCN</w:t>
      </w:r>
      <w:r w:rsidRPr="00482300">
        <w:rPr>
          <w:i/>
          <w:color w:val="000000" w:themeColor="text1"/>
          <w:shd w:val="clear" w:color="auto" w:fill="FFFFFF"/>
          <w:lang w:val="lv-LV"/>
        </w:rPr>
        <w:t>) izdotajam</w:t>
      </w:r>
      <w:r w:rsidRPr="00482300">
        <w:rPr>
          <w:rStyle w:val="apple-converted-space"/>
          <w:i/>
          <w:color w:val="000000" w:themeColor="text1"/>
          <w:shd w:val="clear" w:color="auto" w:fill="FFFFFF"/>
          <w:lang w:val="lv-LV"/>
        </w:rPr>
        <w:t> </w:t>
      </w:r>
      <w:r w:rsidRPr="00F12010">
        <w:rPr>
          <w:rStyle w:val="Izclums"/>
          <w:bCs/>
          <w:i w:val="0"/>
          <w:color w:val="000000" w:themeColor="text1"/>
          <w:shd w:val="clear" w:color="auto" w:fill="FFFFFF"/>
          <w:lang w:val="lv-LV"/>
        </w:rPr>
        <w:t xml:space="preserve">apdraudēto sugu saraksts šī suga ir ievietota (Least concern) mazāk apdraudēto sugu sarakstā, atzīmējot, ka šai sugai Eiropā ir jāvērš uzmanība. </w:t>
      </w:r>
    </w:p>
    <w:p w14:paraId="162257C5" w14:textId="77777777" w:rsidR="006761FB" w:rsidRPr="00F74948" w:rsidRDefault="006761FB" w:rsidP="006761FB">
      <w:pPr>
        <w:pStyle w:val="tvhtml"/>
        <w:spacing w:before="0" w:beforeAutospacing="0" w:after="0" w:afterAutospacing="0"/>
        <w:contextualSpacing/>
        <w:jc w:val="both"/>
        <w:rPr>
          <w:rStyle w:val="Izclums"/>
          <w:bCs/>
          <w:i w:val="0"/>
          <w:iCs w:val="0"/>
          <w:color w:val="000000" w:themeColor="text1"/>
          <w:shd w:val="clear" w:color="auto" w:fill="FFFFFF"/>
          <w:lang w:val="lv-LV"/>
        </w:rPr>
      </w:pPr>
    </w:p>
    <w:p w14:paraId="3E8DEB6C" w14:textId="0DA12F06" w:rsidR="006761FB" w:rsidRPr="00F74948" w:rsidRDefault="006761FB" w:rsidP="006761FB">
      <w:pPr>
        <w:pStyle w:val="tvhtml"/>
        <w:spacing w:before="0" w:beforeAutospacing="0" w:after="0" w:afterAutospacing="0"/>
        <w:contextualSpacing/>
        <w:jc w:val="both"/>
        <w:rPr>
          <w:iCs/>
          <w:lang w:val="lv-LV"/>
        </w:rPr>
      </w:pPr>
      <w:r w:rsidRPr="006761FB">
        <w:rPr>
          <w:rStyle w:val="Izclums"/>
          <w:bCs/>
          <w:i w:val="0"/>
          <w:color w:val="000000" w:themeColor="text1"/>
          <w:shd w:val="clear" w:color="auto" w:fill="FFFFFF"/>
          <w:lang w:val="lv-LV"/>
        </w:rPr>
        <w:t>Par visplašāk sastopamo spāru dzimtu, atbilstoši trīs</w:t>
      </w:r>
      <w:r w:rsidR="00F12010">
        <w:rPr>
          <w:rStyle w:val="Izclums"/>
          <w:bCs/>
          <w:i w:val="0"/>
          <w:color w:val="000000" w:themeColor="text1"/>
          <w:shd w:val="clear" w:color="auto" w:fill="FFFFFF"/>
          <w:lang w:val="lv-LV"/>
        </w:rPr>
        <w:t xml:space="preserve"> </w:t>
      </w:r>
      <w:r w:rsidRPr="006761FB">
        <w:rPr>
          <w:rStyle w:val="Izclums"/>
          <w:bCs/>
          <w:i w:val="0"/>
          <w:color w:val="000000" w:themeColor="text1"/>
          <w:shd w:val="clear" w:color="auto" w:fill="FFFFFF"/>
          <w:lang w:val="lv-LV"/>
        </w:rPr>
        <w:t>gadu monitoringa datiem, uzskatāma krāšņspāru (Coenagrionidae) dzimta. Dzimtas ietvaros plaši izplatīta</w:t>
      </w:r>
      <w:r w:rsidRPr="00F74948">
        <w:rPr>
          <w:rStyle w:val="Izclums"/>
          <w:bCs/>
          <w:color w:val="000000" w:themeColor="text1"/>
          <w:shd w:val="clear" w:color="auto" w:fill="FFFFFF"/>
          <w:lang w:val="lv-LV"/>
        </w:rPr>
        <w:t xml:space="preserve"> Coenagrion ģints. </w:t>
      </w:r>
      <w:r w:rsidRPr="00F74948">
        <w:rPr>
          <w:iCs/>
          <w:lang w:val="lv-LV"/>
        </w:rPr>
        <w:t xml:space="preserve">5. relatīvā blīvuma klasi sasniedz vairākas sugas: zaļganā krāšņspāre </w:t>
      </w:r>
      <w:r w:rsidRPr="00F74948">
        <w:rPr>
          <w:i/>
          <w:iCs/>
          <w:lang w:val="lv-LV"/>
        </w:rPr>
        <w:t xml:space="preserve">C. hastulatum </w:t>
      </w:r>
      <w:r w:rsidRPr="00F74948">
        <w:rPr>
          <w:iCs/>
          <w:lang w:val="lv-LV"/>
        </w:rPr>
        <w:t>(8. kv., 12. kv., 16. kv., 20. kv., 22. kv.); gaišzilā krāšņspāre</w:t>
      </w:r>
      <w:r w:rsidRPr="00F74948">
        <w:rPr>
          <w:i/>
          <w:iCs/>
          <w:lang w:val="lv-LV"/>
        </w:rPr>
        <w:t xml:space="preserve"> C. puella </w:t>
      </w:r>
      <w:r w:rsidRPr="00F74948">
        <w:rPr>
          <w:iCs/>
          <w:lang w:val="lv-LV"/>
        </w:rPr>
        <w:t>(8. kv., 12. kv. (abi gadi), 18. kv., 20. kv.), tumšzilā krāšņspāre</w:t>
      </w:r>
      <w:r w:rsidRPr="00F74948">
        <w:rPr>
          <w:i/>
          <w:iCs/>
          <w:lang w:val="lv-LV"/>
        </w:rPr>
        <w:t xml:space="preserve"> C. pulchellum </w:t>
      </w:r>
      <w:r w:rsidRPr="00F74948">
        <w:rPr>
          <w:iCs/>
          <w:lang w:val="lv-LV"/>
        </w:rPr>
        <w:t>(20. kv., 22., kv un 26. kv). Vienā no kvadrātiem (2. kv.) tika fiksēts liels lielās sarkanaces (</w:t>
      </w:r>
      <w:r w:rsidRPr="00F74948">
        <w:rPr>
          <w:i/>
          <w:iCs/>
          <w:lang w:val="lv-LV"/>
        </w:rPr>
        <w:t>Erythroma najas</w:t>
      </w:r>
      <w:r w:rsidRPr="00F74948">
        <w:rPr>
          <w:iCs/>
          <w:lang w:val="lv-LV"/>
        </w:rPr>
        <w:t>) (skat. 5.6. attēls) īpatņu skaits, kas atbilst 5. relatīvā blīvuma klasei.</w:t>
      </w:r>
    </w:p>
    <w:p w14:paraId="658D5351" w14:textId="77777777" w:rsidR="006761FB" w:rsidRPr="00F74948" w:rsidRDefault="006761FB" w:rsidP="006761FB">
      <w:pPr>
        <w:pStyle w:val="tvhtml"/>
        <w:spacing w:before="0" w:beforeAutospacing="0" w:after="0" w:afterAutospacing="0"/>
        <w:contextualSpacing/>
        <w:jc w:val="both"/>
        <w:rPr>
          <w:iCs/>
          <w:lang w:val="lv-LV"/>
        </w:rPr>
      </w:pPr>
    </w:p>
    <w:p w14:paraId="79C23665"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Plaši izplatīta Latvijas teritorijā ir agrā smaragdspāre (</w:t>
      </w:r>
      <w:r w:rsidRPr="00F74948">
        <w:rPr>
          <w:i/>
          <w:iCs/>
          <w:lang w:val="lv-LV"/>
        </w:rPr>
        <w:t>Cordulia aenea</w:t>
      </w:r>
      <w:r w:rsidRPr="00F74948">
        <w:rPr>
          <w:iCs/>
          <w:lang w:val="lv-LV"/>
        </w:rPr>
        <w:t>), kas netika konstatēta tikai vienā kvadrātā, atsevišķos kvadrātos šī suga sasniedz augstāko relatīvā blīvuma klasi. Šī ir viena no visplašāk izplatītām spārēm Latvijā.</w:t>
      </w:r>
    </w:p>
    <w:p w14:paraId="2AADB714" w14:textId="77777777" w:rsidR="006761FB" w:rsidRPr="00F74948" w:rsidRDefault="006761FB" w:rsidP="006761FB">
      <w:pPr>
        <w:pStyle w:val="tvhtml"/>
        <w:spacing w:before="0" w:beforeAutospacing="0" w:after="0" w:afterAutospacing="0"/>
        <w:contextualSpacing/>
        <w:jc w:val="both"/>
        <w:rPr>
          <w:iCs/>
          <w:lang w:val="lv-LV"/>
        </w:rPr>
      </w:pPr>
    </w:p>
    <w:p w14:paraId="655553CE" w14:textId="77777777" w:rsidR="006761FB" w:rsidRPr="00F74948" w:rsidRDefault="006761FB" w:rsidP="006761FB">
      <w:pPr>
        <w:pStyle w:val="tvhtml"/>
        <w:spacing w:before="0" w:beforeAutospacing="0" w:after="0" w:afterAutospacing="0"/>
        <w:contextualSpacing/>
        <w:jc w:val="both"/>
        <w:rPr>
          <w:iCs/>
          <w:lang w:val="lv-LV"/>
        </w:rPr>
      </w:pPr>
      <w:r w:rsidRPr="00F74948">
        <w:rPr>
          <w:iCs/>
          <w:noProof/>
          <w:lang w:val="lv-LV" w:eastAsia="lv-LV"/>
        </w:rPr>
        <w:drawing>
          <wp:inline distT="0" distB="0" distL="0" distR="0" wp14:anchorId="7B53C87D" wp14:editId="29DDDE0D">
            <wp:extent cx="6120000" cy="2867403"/>
            <wp:effectExtent l="0" t="0" r="0" b="9525"/>
            <wp:docPr id="255" name="Picture 255" descr="C:\Users\Maksims\Desktop\DSC_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ksims\Desktop\DSC_0153.jpg"/>
                    <pic:cNvPicPr>
                      <a:picLocks noChangeAspect="1" noChangeArrowheads="1"/>
                    </pic:cNvPicPr>
                  </pic:nvPicPr>
                  <pic:blipFill rotWithShape="1">
                    <a:blip r:embed="rId48" cstate="screen">
                      <a:extLst>
                        <a:ext uri="{28A0092B-C50C-407E-A947-70E740481C1C}">
                          <a14:useLocalDpi xmlns:a14="http://schemas.microsoft.com/office/drawing/2010/main"/>
                        </a:ext>
                      </a:extLst>
                    </a:blip>
                    <a:srcRect t="20265" b="12058"/>
                    <a:stretch/>
                  </pic:blipFill>
                  <pic:spPr bwMode="auto">
                    <a:xfrm>
                      <a:off x="0" y="0"/>
                      <a:ext cx="6120000" cy="2867403"/>
                    </a:xfrm>
                    <a:prstGeom prst="rect">
                      <a:avLst/>
                    </a:prstGeom>
                    <a:noFill/>
                    <a:ln>
                      <a:noFill/>
                    </a:ln>
                    <a:extLst>
                      <a:ext uri="{53640926-AAD7-44D8-BBD7-CCE9431645EC}">
                        <a14:shadowObscured xmlns:a14="http://schemas.microsoft.com/office/drawing/2010/main"/>
                      </a:ext>
                    </a:extLst>
                  </pic:spPr>
                </pic:pic>
              </a:graphicData>
            </a:graphic>
          </wp:inline>
        </w:drawing>
      </w:r>
    </w:p>
    <w:p w14:paraId="157CE200"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5.6. attēls. Lielā sarkanace (</w:t>
      </w:r>
      <w:r w:rsidRPr="00F74948">
        <w:rPr>
          <w:i/>
          <w:iCs/>
          <w:lang w:val="lv-LV"/>
        </w:rPr>
        <w:t>Erythroma najas</w:t>
      </w:r>
      <w:r w:rsidRPr="00F74948">
        <w:rPr>
          <w:iCs/>
          <w:lang w:val="lv-LV"/>
        </w:rPr>
        <w:t>) (Foto K. Aksjuta).</w:t>
      </w:r>
    </w:p>
    <w:p w14:paraId="72F6DD82" w14:textId="77777777" w:rsidR="006761FB" w:rsidRPr="00F74948" w:rsidRDefault="006761FB" w:rsidP="006761FB">
      <w:pPr>
        <w:pStyle w:val="tvhtml"/>
        <w:spacing w:before="0" w:beforeAutospacing="0" w:after="0" w:afterAutospacing="0"/>
        <w:contextualSpacing/>
        <w:jc w:val="both"/>
        <w:rPr>
          <w:iCs/>
          <w:lang w:val="lv-LV"/>
        </w:rPr>
      </w:pPr>
    </w:p>
    <w:p w14:paraId="039CB752" w14:textId="77777777" w:rsidR="006761FB" w:rsidRDefault="006761FB" w:rsidP="006761FB">
      <w:pPr>
        <w:pStyle w:val="tvhtml"/>
        <w:spacing w:before="0" w:beforeAutospacing="0" w:after="0" w:afterAutospacing="0"/>
        <w:contextualSpacing/>
        <w:jc w:val="both"/>
        <w:rPr>
          <w:iCs/>
          <w:lang w:val="lv-LV"/>
        </w:rPr>
      </w:pPr>
      <w:r w:rsidRPr="00F74948">
        <w:rPr>
          <w:iCs/>
          <w:lang w:val="lv-LV"/>
        </w:rPr>
        <w:t xml:space="preserve">Vērtējot sugu dažādību monitoringa kvadrātos visos </w:t>
      </w:r>
      <w:r w:rsidRPr="00650526">
        <w:rPr>
          <w:iCs/>
          <w:lang w:val="lv-LV"/>
        </w:rPr>
        <w:t xml:space="preserve">trijos uzskaites gados 4., 6. un 8. kvadrātā konstatēts vislielākais sugu skaits, 4. kvadrātā – 32 sugas, 6. un 8. kvadrātā 30 spāru sugas katrā monitoringa kvadrātā. Sugu daudzveidīva liecina, ka šajos monitoringa kvadrātos ir liela biotopu daudzveidība, kas veicina dažādām sugām labvēlīgus apstākļus. </w:t>
      </w:r>
    </w:p>
    <w:p w14:paraId="42FADCF3" w14:textId="77777777" w:rsidR="00650526" w:rsidRPr="00650526" w:rsidRDefault="00650526" w:rsidP="006761FB">
      <w:pPr>
        <w:pStyle w:val="tvhtml"/>
        <w:spacing w:before="0" w:beforeAutospacing="0" w:after="0" w:afterAutospacing="0"/>
        <w:contextualSpacing/>
        <w:jc w:val="both"/>
        <w:rPr>
          <w:iCs/>
          <w:lang w:val="lv-LV"/>
        </w:rPr>
      </w:pPr>
    </w:p>
    <w:p w14:paraId="2E317844" w14:textId="364AD1CD" w:rsidR="006761FB" w:rsidRPr="00F74948" w:rsidRDefault="006761FB" w:rsidP="006761FB">
      <w:pPr>
        <w:pStyle w:val="tvhtml"/>
        <w:spacing w:before="0" w:beforeAutospacing="0" w:after="0" w:afterAutospacing="0"/>
        <w:contextualSpacing/>
        <w:jc w:val="both"/>
        <w:rPr>
          <w:iCs/>
          <w:lang w:val="lv-LV"/>
        </w:rPr>
      </w:pPr>
      <w:r w:rsidRPr="00650526">
        <w:rPr>
          <w:iCs/>
          <w:lang w:val="lv-LV"/>
        </w:rPr>
        <w:t>Vismazākā sugu gaudzveidība visos trīs monitoringa gados bija 2. un 18. kvadrātā</w:t>
      </w:r>
      <w:r w:rsidRPr="00F74948">
        <w:rPr>
          <w:iCs/>
          <w:lang w:val="lv-LV"/>
        </w:rPr>
        <w:t>. Tas norāda, ka biotopi šajos motitoringa kvadrātos ir vienveidīgi.</w:t>
      </w:r>
    </w:p>
    <w:p w14:paraId="3ADF9A60" w14:textId="77777777" w:rsidR="006761FB" w:rsidRPr="00F74948" w:rsidRDefault="006761FB" w:rsidP="006761FB">
      <w:pPr>
        <w:pStyle w:val="tvhtml"/>
        <w:spacing w:before="0" w:beforeAutospacing="0" w:after="0" w:afterAutospacing="0"/>
        <w:contextualSpacing/>
        <w:jc w:val="both"/>
        <w:rPr>
          <w:iCs/>
          <w:lang w:val="lv-LV"/>
        </w:rPr>
      </w:pPr>
    </w:p>
    <w:p w14:paraId="2F322E44" w14:textId="77777777" w:rsidR="006761FB" w:rsidRPr="00F74948" w:rsidRDefault="006761FB" w:rsidP="006761FB">
      <w:pPr>
        <w:pStyle w:val="tvhtml"/>
        <w:spacing w:before="0" w:beforeAutospacing="0" w:after="0" w:afterAutospacing="0"/>
        <w:contextualSpacing/>
        <w:jc w:val="both"/>
        <w:rPr>
          <w:iCs/>
          <w:lang w:val="lv-LV"/>
        </w:rPr>
      </w:pPr>
      <w:r w:rsidRPr="00F74948">
        <w:rPr>
          <w:iCs/>
          <w:lang w:val="lv-LV"/>
        </w:rPr>
        <w:t>Biotopu kvalitātes izmaiņas triju gadu monitoringa posmā netika konstatētas, atsevišķos gadījumos ir konstatētas sezonālās ūdens līmeņa svārstības, kas kopējos monitoringa rezultātus neietekmēja. Veicot apsekojumus netika konstatētas arī būtiskas antropogēnās ietekmes izmaiņas uz apsekojamiem poligoniem. Izmaiņas sugu kvalitatīvajā sastāvā un konstatēto īpatņu skaitā, kā arī to saistību ar dzīvotnes kvalitāti un tās izmaiņām ir jāvērtē ilgākā laika posmā. Vērtējot trīs gadu rezultātu ir jāņem vērā laika apstākļus un to izmaiņas, kas varēja ietekmēt uzskaites rezultātus, īpaši pievēršot uzmanību sugām, kuru imago aktivitātes periods tikai daļēji pārklājas ar uzskaišu periodiem, piemēram, purvuspāres, kas pamatā aktīvas tikai pirmo divu uzskaišu laikā.</w:t>
      </w:r>
    </w:p>
    <w:p w14:paraId="3325B4EE" w14:textId="77777777" w:rsidR="006761FB" w:rsidRPr="00F74948" w:rsidRDefault="006761FB" w:rsidP="006761FB">
      <w:pPr>
        <w:pStyle w:val="tvhtml"/>
        <w:spacing w:before="0" w:beforeAutospacing="0" w:after="0" w:afterAutospacing="0"/>
        <w:contextualSpacing/>
        <w:jc w:val="both"/>
        <w:rPr>
          <w:iCs/>
          <w:lang w:val="lv-LV"/>
        </w:rPr>
      </w:pPr>
    </w:p>
    <w:p w14:paraId="489ADA37" w14:textId="77777777" w:rsidR="006761FB" w:rsidRPr="00F74948" w:rsidRDefault="006761FB" w:rsidP="006761FB">
      <w:pPr>
        <w:pStyle w:val="tvhtml"/>
        <w:spacing w:before="0" w:beforeAutospacing="0" w:after="0" w:afterAutospacing="0"/>
        <w:contextualSpacing/>
        <w:jc w:val="both"/>
        <w:rPr>
          <w:rFonts w:eastAsiaTheme="majorEastAsia" w:cstheme="majorBidi"/>
          <w:b/>
          <w:color w:val="000000" w:themeColor="text1"/>
          <w:sz w:val="32"/>
          <w:szCs w:val="32"/>
          <w:lang w:val="lv-LV"/>
        </w:rPr>
      </w:pPr>
      <w:r w:rsidRPr="00F74948">
        <w:rPr>
          <w:iCs/>
          <w:lang w:val="lv-LV"/>
        </w:rPr>
        <w:t>Spāru sastopamības relatīvā blīvuma dati apkopoti 1. pielikumā, lauka darbu anketas 3. pielikumā.</w:t>
      </w:r>
    </w:p>
    <w:p w14:paraId="77B23BF4" w14:textId="77777777" w:rsidR="006761FB" w:rsidRPr="00F74948" w:rsidRDefault="006761FB" w:rsidP="006761FB">
      <w:pPr>
        <w:spacing w:after="0" w:line="240" w:lineRule="auto"/>
      </w:pPr>
    </w:p>
    <w:p w14:paraId="0BB306E4" w14:textId="77777777" w:rsidR="006761FB" w:rsidRPr="00F74948" w:rsidRDefault="006761FB" w:rsidP="006761FB">
      <w:pPr>
        <w:spacing w:after="200" w:line="276" w:lineRule="auto"/>
        <w:rPr>
          <w:rFonts w:ascii="Times New Roman" w:eastAsiaTheme="majorEastAsia" w:hAnsi="Times New Roman" w:cstheme="majorBidi"/>
          <w:b/>
          <w:color w:val="000000" w:themeColor="text1"/>
          <w:sz w:val="28"/>
          <w:szCs w:val="32"/>
        </w:rPr>
      </w:pPr>
      <w:r w:rsidRPr="00F74948">
        <w:br w:type="page"/>
      </w:r>
    </w:p>
    <w:p w14:paraId="5C93AF46" w14:textId="328AA64E" w:rsidR="009826EF" w:rsidRDefault="009826EF" w:rsidP="009826EF">
      <w:pPr>
        <w:pStyle w:val="Uzraksts-1"/>
        <w:spacing w:before="0" w:line="240" w:lineRule="auto"/>
      </w:pPr>
      <w:bookmarkStart w:id="28" w:name="_Toc500408200"/>
      <w:r w:rsidRPr="00F74948">
        <w:t>6.</w:t>
      </w:r>
      <w:r w:rsidR="001F65E9">
        <w:t xml:space="preserve"> VIRSAUGSNES</w:t>
      </w:r>
      <w:r w:rsidRPr="00F74948">
        <w:t xml:space="preserve"> </w:t>
      </w:r>
      <w:r w:rsidR="001F65E9">
        <w:t>(</w:t>
      </w:r>
      <w:r w:rsidRPr="00F74948">
        <w:t>SKREJVABOĻU</w:t>
      </w:r>
      <w:r w:rsidR="001F65E9">
        <w:t>)</w:t>
      </w:r>
      <w:r w:rsidRPr="00F74948">
        <w:t xml:space="preserve"> FONA MONITORING</w:t>
      </w:r>
      <w:r w:rsidR="001909CC">
        <w:t>S</w:t>
      </w:r>
      <w:bookmarkEnd w:id="28"/>
    </w:p>
    <w:p w14:paraId="05AEDBFE" w14:textId="235208E0" w:rsidR="001909CC" w:rsidRPr="00482300" w:rsidRDefault="001909CC" w:rsidP="00650526">
      <w:pPr>
        <w:pStyle w:val="Uzraksts2"/>
        <w:rPr>
          <w:rFonts w:eastAsiaTheme="minorEastAsia"/>
          <w:sz w:val="22"/>
          <w:szCs w:val="22"/>
        </w:rPr>
      </w:pPr>
      <w:bookmarkStart w:id="29" w:name="_Toc500408201"/>
      <w:r w:rsidRPr="00482300">
        <w:t xml:space="preserve">6.1. </w:t>
      </w:r>
      <w:r w:rsidR="001F65E9">
        <w:t>Skrejvaboļu</w:t>
      </w:r>
      <w:r w:rsidRPr="00482300">
        <w:t xml:space="preserve"> fona monitoringā izmantotā metodika</w:t>
      </w:r>
      <w:bookmarkEnd w:id="29"/>
    </w:p>
    <w:p w14:paraId="28B7E5B3" w14:textId="77777777" w:rsidR="009826EF" w:rsidRPr="00F74948" w:rsidRDefault="009826EF" w:rsidP="009826EF">
      <w:pPr>
        <w:spacing w:after="0" w:line="240" w:lineRule="auto"/>
        <w:jc w:val="both"/>
        <w:rPr>
          <w:rFonts w:ascii="Times New Roman" w:hAnsi="Times New Roman" w:cs="Times New Roman"/>
          <w:sz w:val="24"/>
          <w:szCs w:val="24"/>
        </w:rPr>
      </w:pPr>
    </w:p>
    <w:p w14:paraId="055375F1" w14:textId="6FA51C97" w:rsidR="00B02BE9" w:rsidRDefault="009826EF" w:rsidP="00482300">
      <w:pPr>
        <w:spacing w:after="0" w:line="240" w:lineRule="auto"/>
        <w:jc w:val="both"/>
        <w:rPr>
          <w:rFonts w:ascii="Times New Roman" w:hAnsi="Times New Roman" w:cs="Times New Roman"/>
          <w:sz w:val="24"/>
          <w:szCs w:val="24"/>
        </w:rPr>
      </w:pPr>
      <w:r w:rsidRPr="00F74948">
        <w:rPr>
          <w:rFonts w:ascii="Times New Roman" w:hAnsi="Times New Roman"/>
          <w:sz w:val="24"/>
        </w:rPr>
        <w:t xml:space="preserve">Skrejvaboles ir plaša entomofāgu grupa, šīs dzimtas vaboles pieder pie dažādām ekoloģiskām grupām, tām ir dažādas prasības attiecībā uz dažādiem vides faktoriem, piesārņojumu, barības daudzumu, augsnes kvalitāti, veģetācijas tipu, dažādu ķīmisko vielu pielietošanu. Skrejvabolēm ir liela nozīme agrocenozēs, lauksaimniecībai kaitīgo organismu skaita ierobežošanā. </w:t>
      </w:r>
      <w:r w:rsidRPr="00F74948">
        <w:rPr>
          <w:rFonts w:ascii="Times New Roman" w:hAnsi="Times New Roman" w:cs="Times New Roman"/>
          <w:sz w:val="24"/>
        </w:rPr>
        <w:t>Skrejvaboļu dzimta ir viena no bezmugurkaulnieku grupām, kas tiek plaši pielietota bioindikācijā (Andersen, Eltun 1999; Dritschilo, Wanner 1980; Hokkanen, Holopainen 1986; Hole et al. 2005;</w:t>
      </w:r>
      <w:r w:rsidRPr="00F74948">
        <w:rPr>
          <w:rFonts w:ascii="Times New Roman" w:hAnsi="Times New Roman" w:cs="Times New Roman"/>
          <w:color w:val="000000"/>
          <w:sz w:val="24"/>
        </w:rPr>
        <w:t xml:space="preserve"> Kromp 1985, 1989</w:t>
      </w:r>
      <w:r w:rsidRPr="00F74948">
        <w:rPr>
          <w:rFonts w:ascii="Times New Roman" w:hAnsi="Times New Roman" w:cs="Times New Roman"/>
          <w:sz w:val="24"/>
        </w:rPr>
        <w:t>). Šo iemeslu dēļ skrejvaboļu dzimta tika izvirzīta kā viena no monitoringam pakļautām grupām.</w:t>
      </w:r>
      <w:r w:rsidR="004B7487" w:rsidRPr="009A7464">
        <w:rPr>
          <w:rFonts w:ascii="Times New Roman" w:hAnsi="Times New Roman" w:cs="Times New Roman"/>
          <w:sz w:val="24"/>
          <w:szCs w:val="24"/>
        </w:rPr>
        <w:t xml:space="preserve"> </w:t>
      </w:r>
      <w:r w:rsidRPr="00482300">
        <w:rPr>
          <w:rFonts w:ascii="Times New Roman" w:hAnsi="Times New Roman" w:cs="Times New Roman"/>
          <w:sz w:val="24"/>
          <w:szCs w:val="24"/>
        </w:rPr>
        <w:t>Bezmugurkaulnieku fona monitoringa aktivitāšu realizēšanas laikā no 2015. līdz 2017. gadam monitorings tika veikts 15 kvadrātos, kas izvietoti visā valsts teritorijā (skat. 6.</w:t>
      </w:r>
      <w:r w:rsidR="00B02BE9">
        <w:rPr>
          <w:rFonts w:ascii="Times New Roman" w:hAnsi="Times New Roman" w:cs="Times New Roman"/>
          <w:sz w:val="24"/>
          <w:szCs w:val="24"/>
        </w:rPr>
        <w:t>1</w:t>
      </w:r>
      <w:r w:rsidRPr="00482300">
        <w:rPr>
          <w:rFonts w:ascii="Times New Roman" w:hAnsi="Times New Roman" w:cs="Times New Roman"/>
          <w:sz w:val="24"/>
          <w:szCs w:val="24"/>
        </w:rPr>
        <w:t xml:space="preserve">. attēlu.). </w:t>
      </w:r>
    </w:p>
    <w:p w14:paraId="59FD6CFB" w14:textId="059A1915" w:rsidR="00B02BE9" w:rsidRPr="00F74948" w:rsidRDefault="00B02BE9" w:rsidP="00B02BE9">
      <w:pPr>
        <w:spacing w:after="0" w:line="240" w:lineRule="auto"/>
        <w:jc w:val="center"/>
        <w:rPr>
          <w:rFonts w:ascii="Times New Roman" w:hAnsi="Times New Roman" w:cs="Times New Roman"/>
          <w:sz w:val="24"/>
        </w:rPr>
      </w:pPr>
      <w:r w:rsidRPr="00F74948">
        <w:rPr>
          <w:rFonts w:ascii="Times New Roman" w:hAnsi="Times New Roman" w:cs="Times New Roman"/>
          <w:noProof/>
          <w:sz w:val="24"/>
          <w:lang w:eastAsia="lv-LV"/>
        </w:rPr>
        <w:drawing>
          <wp:inline distT="0" distB="0" distL="0" distR="0" wp14:anchorId="193F80E6" wp14:editId="2B19B6E6">
            <wp:extent cx="6120000" cy="35911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Fona_monitoringa_kvadrati_izvietojums_LV.jpg"/>
                    <pic:cNvPicPr/>
                  </pic:nvPicPr>
                  <pic:blipFill rotWithShape="1">
                    <a:blip r:embed="rId14" cstate="screen">
                      <a:extLst>
                        <a:ext uri="{28A0092B-C50C-407E-A947-70E740481C1C}">
                          <a14:useLocalDpi xmlns:a14="http://schemas.microsoft.com/office/drawing/2010/main"/>
                        </a:ext>
                      </a:extLst>
                    </a:blip>
                    <a:srcRect t="9101" b="7971"/>
                    <a:stretch/>
                  </pic:blipFill>
                  <pic:spPr bwMode="auto">
                    <a:xfrm>
                      <a:off x="0" y="0"/>
                      <a:ext cx="6120000" cy="3591109"/>
                    </a:xfrm>
                    <a:prstGeom prst="rect">
                      <a:avLst/>
                    </a:prstGeom>
                    <a:ln>
                      <a:noFill/>
                    </a:ln>
                    <a:extLst>
                      <a:ext uri="{53640926-AAD7-44D8-BBD7-CCE9431645EC}">
                        <a14:shadowObscured xmlns:a14="http://schemas.microsoft.com/office/drawing/2010/main"/>
                      </a:ext>
                    </a:extLst>
                  </pic:spPr>
                </pic:pic>
              </a:graphicData>
            </a:graphic>
          </wp:inline>
        </w:drawing>
      </w:r>
      <w:r w:rsidRPr="00F74948">
        <w:rPr>
          <w:rFonts w:ascii="Times New Roman" w:hAnsi="Times New Roman" w:cs="Times New Roman"/>
          <w:sz w:val="24"/>
        </w:rPr>
        <w:t>6.</w:t>
      </w:r>
      <w:r>
        <w:rPr>
          <w:rFonts w:ascii="Times New Roman" w:hAnsi="Times New Roman" w:cs="Times New Roman"/>
          <w:sz w:val="24"/>
        </w:rPr>
        <w:t>1</w:t>
      </w:r>
      <w:r w:rsidRPr="00F74948">
        <w:rPr>
          <w:rFonts w:ascii="Times New Roman" w:hAnsi="Times New Roman" w:cs="Times New Roman"/>
          <w:sz w:val="24"/>
        </w:rPr>
        <w:t>. attēls. Virsaugnes lamatu eksponēšanas kvadrātu izvietojums.</w:t>
      </w:r>
    </w:p>
    <w:p w14:paraId="6C501A61" w14:textId="4480B8D4" w:rsidR="00B02BE9" w:rsidRDefault="00B02BE9" w:rsidP="00482300">
      <w:pPr>
        <w:spacing w:after="0" w:line="240" w:lineRule="auto"/>
        <w:jc w:val="both"/>
        <w:rPr>
          <w:rFonts w:ascii="Times New Roman" w:hAnsi="Times New Roman" w:cs="Times New Roman"/>
          <w:sz w:val="24"/>
          <w:szCs w:val="24"/>
        </w:rPr>
      </w:pPr>
    </w:p>
    <w:p w14:paraId="7FB1F77C" w14:textId="223D4F20" w:rsidR="009A7464" w:rsidRPr="00F74948" w:rsidRDefault="009826EF" w:rsidP="00482300">
      <w:pPr>
        <w:spacing w:after="0" w:line="240" w:lineRule="auto"/>
        <w:jc w:val="both"/>
        <w:rPr>
          <w:rFonts w:ascii="Times New Roman" w:hAnsi="Times New Roman" w:cs="Times New Roman"/>
          <w:sz w:val="24"/>
          <w:szCs w:val="24"/>
        </w:rPr>
      </w:pPr>
      <w:r w:rsidRPr="00482300">
        <w:rPr>
          <w:rFonts w:ascii="Times New Roman" w:hAnsi="Times New Roman" w:cs="Times New Roman"/>
          <w:sz w:val="24"/>
          <w:szCs w:val="24"/>
        </w:rPr>
        <w:t>Atbilstoši metodikai, lamatu eksponēšana tika sadalīta divos posmos un veikta četras nedēļas – vasaras sākumā un beigās. Šāds lamatu eksponēšanas periods sniedz priekšstatu par skrejvaboļu faunas pavasara un rudens faunas aspektiem. Katrā kvadrātā apsekošana notika sešas reizes sezonas laikā, izņemot lamatu saturu 4 reizes. Uzskaite tika veikta izmantojot augsnes lamatas, kas ir izvietotas transektās, 10 lamatas katrā. Katrā kvadrātā tika izvietotas 4 transektas. Kopējais monitoringa ietvaros izvietotojamo lamatu skaits ir 600, un tās tiek eksponētas 28 dienas, kas gada laikā veido 16 800 lamatu dienas.</w:t>
      </w:r>
      <w:r w:rsidR="009A7464">
        <w:rPr>
          <w:rFonts w:ascii="Times New Roman" w:hAnsi="Times New Roman" w:cs="Times New Roman"/>
          <w:sz w:val="24"/>
          <w:szCs w:val="24"/>
        </w:rPr>
        <w:t xml:space="preserve"> Lamatu eksponēšanas </w:t>
      </w:r>
      <w:r w:rsidR="009A7464" w:rsidRPr="009A7464">
        <w:rPr>
          <w:rFonts w:ascii="Times New Roman" w:hAnsi="Times New Roman" w:cs="Times New Roman"/>
          <w:color w:val="222222"/>
          <w:sz w:val="24"/>
          <w:szCs w:val="18"/>
        </w:rPr>
        <w:t>r</w:t>
      </w:r>
      <w:r w:rsidR="009A7464" w:rsidRPr="00482300">
        <w:rPr>
          <w:rFonts w:ascii="Times New Roman" w:hAnsi="Times New Roman" w:cs="Times New Roman"/>
          <w:color w:val="222222"/>
          <w:sz w:val="24"/>
          <w:szCs w:val="18"/>
        </w:rPr>
        <w:t>ezult</w:t>
      </w:r>
      <w:r w:rsidR="009A7464" w:rsidRPr="00482300">
        <w:rPr>
          <w:rFonts w:ascii="Times New Roman" w:hAnsi="Times New Roman" w:cs="Times New Roman" w:hint="eastAsia"/>
          <w:color w:val="222222"/>
          <w:sz w:val="24"/>
          <w:szCs w:val="18"/>
        </w:rPr>
        <w:t>ā</w:t>
      </w:r>
      <w:r w:rsidR="009A7464" w:rsidRPr="00482300">
        <w:rPr>
          <w:rFonts w:ascii="Times New Roman" w:hAnsi="Times New Roman" w:cs="Times New Roman"/>
          <w:color w:val="222222"/>
          <w:sz w:val="24"/>
          <w:szCs w:val="18"/>
        </w:rPr>
        <w:t>t</w:t>
      </w:r>
      <w:r w:rsidR="009A7464" w:rsidRPr="00482300">
        <w:rPr>
          <w:rFonts w:ascii="Times New Roman" w:hAnsi="Times New Roman" w:cs="Times New Roman" w:hint="eastAsia"/>
          <w:color w:val="222222"/>
          <w:sz w:val="24"/>
          <w:szCs w:val="18"/>
        </w:rPr>
        <w:t>ā</w:t>
      </w:r>
      <w:r w:rsidR="009A7464">
        <w:rPr>
          <w:rFonts w:ascii="Times New Roman" w:hAnsi="Times New Roman" w:cs="Times New Roman"/>
          <w:color w:val="222222"/>
          <w:sz w:val="24"/>
          <w:szCs w:val="18"/>
        </w:rPr>
        <w:t xml:space="preserve"> ievāktais materiāls tika šķirots un noteikts. Balstoties uz iegūtiem datiem tika aprēķināts</w:t>
      </w:r>
      <w:r w:rsidR="009A7464" w:rsidRPr="009A7464">
        <w:rPr>
          <w:rFonts w:ascii="Times New Roman" w:hAnsi="Times New Roman" w:cs="Times New Roman"/>
          <w:color w:val="222222"/>
          <w:sz w:val="24"/>
          <w:szCs w:val="18"/>
        </w:rPr>
        <w:t xml:space="preserve"> īpatņu relatīvais blīvums - </w:t>
      </w:r>
      <w:r w:rsidR="009A7464" w:rsidRPr="009A7464">
        <w:rPr>
          <w:rFonts w:ascii="Times New Roman" w:hAnsi="Times New Roman" w:cs="Times New Roman"/>
          <w:color w:val="222222"/>
          <w:sz w:val="24"/>
          <w:szCs w:val="18"/>
        </w:rPr>
        <w:br/>
        <w:t>katras</w:t>
      </w:r>
      <w:r w:rsidR="009A7464">
        <w:rPr>
          <w:rFonts w:ascii="Times New Roman" w:hAnsi="Times New Roman" w:cs="Times New Roman"/>
          <w:color w:val="222222"/>
          <w:sz w:val="24"/>
          <w:szCs w:val="18"/>
        </w:rPr>
        <w:t xml:space="preserve"> sugas</w:t>
      </w:r>
      <w:r w:rsidR="009A7464" w:rsidRPr="009A7464">
        <w:rPr>
          <w:rFonts w:ascii="Times New Roman" w:hAnsi="Times New Roman" w:cs="Times New Roman"/>
          <w:color w:val="222222"/>
          <w:sz w:val="24"/>
          <w:szCs w:val="18"/>
        </w:rPr>
        <w:t xml:space="preserve"> īpatņu skaits, kas</w:t>
      </w:r>
      <w:r w:rsidR="009A7464" w:rsidRPr="00482300">
        <w:rPr>
          <w:rFonts w:ascii="Times New Roman" w:hAnsi="Times New Roman" w:cs="Times New Roman"/>
          <w:color w:val="222222"/>
          <w:sz w:val="24"/>
          <w:szCs w:val="18"/>
        </w:rPr>
        <w:t xml:space="preserve"> tika fiks</w:t>
      </w:r>
      <w:r w:rsidR="009A7464" w:rsidRPr="00482300">
        <w:rPr>
          <w:rFonts w:ascii="Times New Roman" w:hAnsi="Times New Roman" w:cs="Times New Roman" w:hint="eastAsia"/>
          <w:color w:val="222222"/>
          <w:sz w:val="24"/>
          <w:szCs w:val="18"/>
        </w:rPr>
        <w:t>ē</w:t>
      </w:r>
      <w:r w:rsidR="009A7464" w:rsidRPr="00482300">
        <w:rPr>
          <w:rFonts w:ascii="Times New Roman" w:hAnsi="Times New Roman" w:cs="Times New Roman"/>
          <w:color w:val="222222"/>
          <w:sz w:val="24"/>
          <w:szCs w:val="18"/>
        </w:rPr>
        <w:t>t</w:t>
      </w:r>
      <w:r w:rsidR="009A7464" w:rsidRPr="009A7464">
        <w:rPr>
          <w:rFonts w:ascii="Times New Roman" w:hAnsi="Times New Roman" w:cs="Times New Roman"/>
          <w:color w:val="222222"/>
          <w:sz w:val="24"/>
          <w:szCs w:val="18"/>
        </w:rPr>
        <w:t>s</w:t>
      </w:r>
      <w:r w:rsidR="009A7464" w:rsidRPr="00482300">
        <w:rPr>
          <w:rFonts w:ascii="Times New Roman" w:hAnsi="Times New Roman" w:cs="Times New Roman"/>
          <w:color w:val="222222"/>
          <w:sz w:val="24"/>
          <w:szCs w:val="18"/>
        </w:rPr>
        <w:t xml:space="preserve"> ar </w:t>
      </w:r>
      <w:r w:rsidR="009A7464">
        <w:rPr>
          <w:rFonts w:ascii="Times New Roman" w:hAnsi="Times New Roman" w:cs="Times New Roman"/>
          <w:color w:val="222222"/>
          <w:sz w:val="24"/>
          <w:szCs w:val="18"/>
        </w:rPr>
        <w:t xml:space="preserve">augsnes </w:t>
      </w:r>
      <w:r w:rsidR="009A7464" w:rsidRPr="00482300">
        <w:rPr>
          <w:rFonts w:ascii="Times New Roman" w:hAnsi="Times New Roman" w:cs="Times New Roman"/>
          <w:color w:val="222222"/>
          <w:sz w:val="24"/>
          <w:szCs w:val="18"/>
        </w:rPr>
        <w:t>lamat</w:t>
      </w:r>
      <w:r w:rsidR="009A7464" w:rsidRPr="00482300">
        <w:rPr>
          <w:rFonts w:ascii="Times New Roman" w:hAnsi="Times New Roman" w:cs="Times New Roman" w:hint="eastAsia"/>
          <w:color w:val="222222"/>
          <w:sz w:val="24"/>
          <w:szCs w:val="18"/>
        </w:rPr>
        <w:t>ā</w:t>
      </w:r>
      <w:r w:rsidR="009A7464" w:rsidRPr="00482300">
        <w:rPr>
          <w:rFonts w:ascii="Times New Roman" w:hAnsi="Times New Roman" w:cs="Times New Roman"/>
          <w:color w:val="222222"/>
          <w:sz w:val="24"/>
          <w:szCs w:val="18"/>
        </w:rPr>
        <w:t>m</w:t>
      </w:r>
      <w:r w:rsidR="009A7464">
        <w:rPr>
          <w:rFonts w:ascii="Times New Roman" w:hAnsi="Times New Roman" w:cs="Times New Roman"/>
          <w:color w:val="222222"/>
          <w:sz w:val="24"/>
          <w:szCs w:val="18"/>
        </w:rPr>
        <w:t xml:space="preserve"> vienas lamatu eksponēšanas dienas laikā.  </w:t>
      </w:r>
      <w:r w:rsidRPr="00482300">
        <w:rPr>
          <w:rFonts w:ascii="Times New Roman" w:hAnsi="Times New Roman" w:cs="Times New Roman"/>
          <w:sz w:val="24"/>
          <w:szCs w:val="24"/>
        </w:rPr>
        <w:t xml:space="preserve">Transektu apsekošanas laikā tiek aizpildīta lauka datu forma, kur tiek fiksēts parauglaukuma stāvoklis. Katrs parauglaukums tika fotografēts vismaz reizi sezonā. </w:t>
      </w:r>
    </w:p>
    <w:p w14:paraId="43139D54" w14:textId="76EAA8AC" w:rsidR="000F20BE" w:rsidRPr="00650526" w:rsidRDefault="009826EF" w:rsidP="00650526">
      <w:pPr>
        <w:pStyle w:val="Uzraksts2"/>
        <w:jc w:val="both"/>
      </w:pPr>
      <w:bookmarkStart w:id="30" w:name="_Toc467951853"/>
      <w:bookmarkStart w:id="31" w:name="_Toc500408202"/>
      <w:r w:rsidRPr="00650526">
        <w:t>6.</w:t>
      </w:r>
      <w:r w:rsidR="00FA0523" w:rsidRPr="00650526">
        <w:t>2</w:t>
      </w:r>
      <w:r w:rsidRPr="00650526">
        <w:t>. Virsaugsnes</w:t>
      </w:r>
      <w:r w:rsidR="009A69EA" w:rsidRPr="00650526">
        <w:t xml:space="preserve"> (skrejvaboļu)</w:t>
      </w:r>
      <w:r w:rsidR="004B7487" w:rsidRPr="00650526">
        <w:t xml:space="preserve"> fona</w:t>
      </w:r>
      <w:r w:rsidRPr="00650526">
        <w:t xml:space="preserve"> monitoringa iegūto rezultātu apkopojums un interpretācija</w:t>
      </w:r>
      <w:bookmarkEnd w:id="30"/>
      <w:bookmarkEnd w:id="31"/>
      <w:r w:rsidR="004B7487" w:rsidRPr="00650526">
        <w:t xml:space="preserve"> </w:t>
      </w:r>
    </w:p>
    <w:p w14:paraId="330CD51B" w14:textId="77777777" w:rsidR="009826EF" w:rsidRPr="00F74948" w:rsidRDefault="009826EF" w:rsidP="00482300">
      <w:pPr>
        <w:pStyle w:val="Uzraksts2"/>
        <w:spacing w:before="0" w:after="0" w:line="240" w:lineRule="auto"/>
      </w:pPr>
    </w:p>
    <w:p w14:paraId="04F52457" w14:textId="77777777" w:rsidR="00B97280" w:rsidRDefault="009A7464" w:rsidP="00BB167C">
      <w:pPr>
        <w:autoSpaceDE w:val="0"/>
        <w:autoSpaceDN w:val="0"/>
        <w:adjustRightInd w:val="0"/>
        <w:spacing w:after="0" w:line="240" w:lineRule="auto"/>
        <w:jc w:val="both"/>
        <w:rPr>
          <w:rFonts w:ascii="Times New Roman" w:hAnsi="Times New Roman" w:cs="Times New Roman"/>
          <w:sz w:val="24"/>
          <w:szCs w:val="24"/>
        </w:rPr>
      </w:pPr>
      <w:r w:rsidRPr="00E46A14">
        <w:rPr>
          <w:rFonts w:ascii="Times New Roman" w:hAnsi="Times New Roman" w:cs="Times New Roman"/>
          <w:sz w:val="24"/>
          <w:szCs w:val="24"/>
        </w:rPr>
        <w:t>Bezmugurkaulnieku monitoringa īstenotajās aktivitātēs kopumā konstatētas 169 skrejvaboļu sugas, kas ir 51 % no kopējā Latvijas teritorijā reģistrētā skrejvaboļu sugu skaita. Sugu skaits atsevišķos kvadrātos būtiski variē, sasniedzot vairāk par 60 sugām 8. kvadrātā un ir mazāk</w:t>
      </w:r>
      <w:r w:rsidR="00B97280">
        <w:rPr>
          <w:rFonts w:ascii="Times New Roman" w:hAnsi="Times New Roman" w:cs="Times New Roman"/>
          <w:sz w:val="24"/>
          <w:szCs w:val="24"/>
        </w:rPr>
        <w:t>s par 10 sugām 24. kvadrātā (6.2</w:t>
      </w:r>
      <w:r w:rsidRPr="00E46A14">
        <w:rPr>
          <w:rFonts w:ascii="Times New Roman" w:hAnsi="Times New Roman" w:cs="Times New Roman"/>
          <w:sz w:val="24"/>
          <w:szCs w:val="24"/>
        </w:rPr>
        <w:t>. attēls).</w:t>
      </w:r>
    </w:p>
    <w:p w14:paraId="5113DE49" w14:textId="0FE2D288" w:rsidR="00B97280" w:rsidRDefault="00B97280" w:rsidP="00BB167C">
      <w:pPr>
        <w:autoSpaceDE w:val="0"/>
        <w:autoSpaceDN w:val="0"/>
        <w:adjustRightInd w:val="0"/>
        <w:spacing w:after="0" w:line="240" w:lineRule="auto"/>
        <w:jc w:val="both"/>
        <w:rPr>
          <w:rFonts w:ascii="Times New Roman" w:hAnsi="Times New Roman" w:cs="Times New Roman"/>
          <w:sz w:val="24"/>
          <w:szCs w:val="24"/>
        </w:rPr>
      </w:pPr>
      <w:r w:rsidRPr="00F74948">
        <w:rPr>
          <w:noProof/>
          <w:lang w:eastAsia="lv-LV"/>
        </w:rPr>
        <w:drawing>
          <wp:inline distT="0" distB="0" distL="0" distR="0" wp14:anchorId="0BB35299" wp14:editId="13864AF6">
            <wp:extent cx="6120000" cy="3582035"/>
            <wp:effectExtent l="0" t="0" r="14605" b="18415"/>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CF3B984" w14:textId="77777777" w:rsidR="00B97280" w:rsidRPr="00F74948" w:rsidRDefault="00B97280" w:rsidP="00B97280">
      <w:pPr>
        <w:pStyle w:val="tvhtml"/>
        <w:spacing w:before="0" w:beforeAutospacing="0" w:after="0" w:afterAutospacing="0"/>
        <w:contextualSpacing/>
        <w:jc w:val="both"/>
        <w:rPr>
          <w:iCs/>
          <w:lang w:val="lv-LV"/>
        </w:rPr>
      </w:pPr>
      <w:r w:rsidRPr="00F74948">
        <w:rPr>
          <w:iCs/>
          <w:lang w:val="lv-LV"/>
        </w:rPr>
        <w:t>6.</w:t>
      </w:r>
      <w:r>
        <w:rPr>
          <w:iCs/>
          <w:lang w:val="lv-LV"/>
        </w:rPr>
        <w:t>2</w:t>
      </w:r>
      <w:r w:rsidRPr="00F74948">
        <w:rPr>
          <w:iCs/>
          <w:lang w:val="lv-LV"/>
        </w:rPr>
        <w:t>. attēls.</w:t>
      </w:r>
      <w:r w:rsidRPr="00482300">
        <w:rPr>
          <w:iCs/>
          <w:lang w:val="lv-LV"/>
        </w:rPr>
        <w:t xml:space="preserve"> Konstatēto skrejvaboļu sugu skaita salīdzinājums pa gadiem katrā no monitoringa kvadrātiem</w:t>
      </w:r>
      <w:r w:rsidRPr="00F74948">
        <w:rPr>
          <w:iCs/>
          <w:lang w:val="lv-LV"/>
        </w:rPr>
        <w:t>.</w:t>
      </w:r>
    </w:p>
    <w:p w14:paraId="6967E192" w14:textId="77777777" w:rsidR="00B97280" w:rsidRDefault="00B97280" w:rsidP="00BB167C">
      <w:pPr>
        <w:autoSpaceDE w:val="0"/>
        <w:autoSpaceDN w:val="0"/>
        <w:adjustRightInd w:val="0"/>
        <w:spacing w:after="0" w:line="240" w:lineRule="auto"/>
        <w:jc w:val="both"/>
        <w:rPr>
          <w:rFonts w:ascii="Times New Roman" w:hAnsi="Times New Roman" w:cs="Times New Roman"/>
          <w:sz w:val="24"/>
          <w:szCs w:val="24"/>
        </w:rPr>
      </w:pPr>
    </w:p>
    <w:p w14:paraId="7A422AB5" w14:textId="679143FA" w:rsidR="00BB167C" w:rsidRDefault="009826EF" w:rsidP="00BB167C">
      <w:pPr>
        <w:autoSpaceDE w:val="0"/>
        <w:autoSpaceDN w:val="0"/>
        <w:adjustRightInd w:val="0"/>
        <w:spacing w:after="0" w:line="240" w:lineRule="auto"/>
        <w:jc w:val="both"/>
        <w:rPr>
          <w:rFonts w:ascii="Times New Roman" w:hAnsi="Times New Roman" w:cs="Times New Roman"/>
          <w:sz w:val="24"/>
          <w:szCs w:val="24"/>
        </w:rPr>
      </w:pPr>
      <w:r w:rsidRPr="00F74948">
        <w:rPr>
          <w:rFonts w:ascii="Times New Roman" w:hAnsi="Times New Roman" w:cs="Times New Roman"/>
          <w:sz w:val="24"/>
        </w:rPr>
        <w:t>Virsaugsnes fona monitoringa ietvaros tiek uzskaitītas skrejvaboļu sugas dažādos biotopos, turklāt vienā monitoringa kvadrātā, lamatas var tikt eksponētas dažādos biotopos, kas paredz plašāka dzīvotņu loka pārbaudi un sniedz plašāku priekšstatu par skrejvaboļu sugām attiecīgajā monitoringa kvadrātā. Lielākā daļa parauglaukumu tika izvietota dažāda vecuma mežos un krūmājos, kopumā 40 transekt</w:t>
      </w:r>
      <w:r w:rsidR="005C1518">
        <w:rPr>
          <w:rFonts w:ascii="Times New Roman" w:hAnsi="Times New Roman" w:cs="Times New Roman"/>
          <w:sz w:val="24"/>
        </w:rPr>
        <w:t>e</w:t>
      </w:r>
      <w:r w:rsidRPr="00F74948">
        <w:rPr>
          <w:rFonts w:ascii="Times New Roman" w:hAnsi="Times New Roman" w:cs="Times New Roman"/>
          <w:sz w:val="24"/>
        </w:rPr>
        <w:t>s, tajā skaitā 2 transektes ir izvietotas jaunaudzēs un divas izcirtumos, kā arī 2 aizaugošās meža laucēs. Šāds transektu izvietojums sniedz priekšstatu par skrejvaboļu faunas izmaiņām dažādos meža attīstības posmos. 14 transektes izvietotas dažādās kvalitātes zālājos, tajā skaitā tādos, kas atrodas ekotonā, mežmalā, 5 transektes izvietotas agrocenozēs un 2 purvos.</w:t>
      </w:r>
      <w:r w:rsidR="00BB167C">
        <w:rPr>
          <w:rFonts w:ascii="Times New Roman" w:hAnsi="Times New Roman" w:cs="Times New Roman"/>
          <w:sz w:val="24"/>
          <w:szCs w:val="24"/>
        </w:rPr>
        <w:t xml:space="preserve"> Konstatēto ī</w:t>
      </w:r>
      <w:r w:rsidR="00BB167C" w:rsidRPr="00F74948">
        <w:rPr>
          <w:rFonts w:ascii="Times New Roman" w:hAnsi="Times New Roman" w:cs="Times New Roman"/>
          <w:sz w:val="24"/>
          <w:szCs w:val="24"/>
        </w:rPr>
        <w:t>patņu skaits maksimālās vērtības līdz ~ 4000 īpatņiem gada laikā sasniedz kvadrātos, kur transektes iekrīt agrocenozēs, kas atbilst vispārīgiem priekšstatiem par skrejvaboļu</w:t>
      </w:r>
      <w:r w:rsidR="005C1518">
        <w:rPr>
          <w:rFonts w:ascii="Times New Roman" w:hAnsi="Times New Roman" w:cs="Times New Roman"/>
          <w:sz w:val="24"/>
          <w:szCs w:val="24"/>
        </w:rPr>
        <w:t xml:space="preserve"> kvantitatīvo </w:t>
      </w:r>
      <w:r w:rsidR="00BB167C" w:rsidRPr="00F74948">
        <w:rPr>
          <w:rFonts w:ascii="Times New Roman" w:hAnsi="Times New Roman" w:cs="Times New Roman"/>
          <w:sz w:val="24"/>
          <w:szCs w:val="24"/>
        </w:rPr>
        <w:t>izplatību dažādos biotopos</w:t>
      </w:r>
      <w:r w:rsidR="00B97280">
        <w:rPr>
          <w:rFonts w:ascii="Times New Roman" w:hAnsi="Times New Roman" w:cs="Times New Roman"/>
          <w:sz w:val="24"/>
          <w:szCs w:val="24"/>
        </w:rPr>
        <w:t xml:space="preserve"> (6.3. attēls)</w:t>
      </w:r>
      <w:r w:rsidR="00BB167C" w:rsidRPr="00F74948">
        <w:rPr>
          <w:rFonts w:ascii="Times New Roman" w:hAnsi="Times New Roman" w:cs="Times New Roman"/>
          <w:sz w:val="24"/>
          <w:szCs w:val="24"/>
        </w:rPr>
        <w:t xml:space="preserve">. </w:t>
      </w:r>
    </w:p>
    <w:p w14:paraId="1663DBBE" w14:textId="217E9390" w:rsidR="00B97280" w:rsidRDefault="00B97280" w:rsidP="00BB167C">
      <w:pPr>
        <w:autoSpaceDE w:val="0"/>
        <w:autoSpaceDN w:val="0"/>
        <w:adjustRightInd w:val="0"/>
        <w:spacing w:after="0" w:line="240" w:lineRule="auto"/>
        <w:jc w:val="both"/>
        <w:rPr>
          <w:rFonts w:ascii="Times New Roman" w:hAnsi="Times New Roman" w:cs="Times New Roman"/>
          <w:iCs/>
          <w:sz w:val="24"/>
          <w:szCs w:val="24"/>
        </w:rPr>
      </w:pPr>
      <w:r w:rsidRPr="00F74948">
        <w:rPr>
          <w:noProof/>
          <w:lang w:eastAsia="lv-LV"/>
        </w:rPr>
        <w:drawing>
          <wp:inline distT="0" distB="0" distL="0" distR="0" wp14:anchorId="0FEFC293" wp14:editId="69F9C567">
            <wp:extent cx="6120000" cy="3289935"/>
            <wp:effectExtent l="0" t="0" r="14605" b="5715"/>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F74948">
        <w:rPr>
          <w:rFonts w:ascii="Times New Roman" w:hAnsi="Times New Roman" w:cs="Times New Roman"/>
          <w:iCs/>
          <w:sz w:val="24"/>
        </w:rPr>
        <w:t>6.</w:t>
      </w:r>
      <w:r>
        <w:rPr>
          <w:rFonts w:ascii="Times New Roman" w:hAnsi="Times New Roman" w:cs="Times New Roman"/>
          <w:iCs/>
          <w:sz w:val="24"/>
        </w:rPr>
        <w:t>3</w:t>
      </w:r>
      <w:r w:rsidRPr="00F74948">
        <w:rPr>
          <w:rFonts w:ascii="Times New Roman" w:hAnsi="Times New Roman" w:cs="Times New Roman"/>
          <w:iCs/>
          <w:sz w:val="24"/>
        </w:rPr>
        <w:t>. attēls.</w:t>
      </w:r>
      <w:r>
        <w:rPr>
          <w:rFonts w:ascii="Times New Roman" w:hAnsi="Times New Roman" w:cs="Times New Roman"/>
          <w:iCs/>
          <w:sz w:val="24"/>
        </w:rPr>
        <w:t xml:space="preserve"> </w:t>
      </w:r>
      <w:r w:rsidRPr="004B7487">
        <w:rPr>
          <w:rFonts w:ascii="Times New Roman" w:hAnsi="Times New Roman" w:cs="Times New Roman"/>
          <w:iCs/>
          <w:sz w:val="24"/>
          <w:szCs w:val="24"/>
        </w:rPr>
        <w:t xml:space="preserve">Konstatēto </w:t>
      </w:r>
      <w:r w:rsidRPr="00E46A14">
        <w:rPr>
          <w:rFonts w:ascii="Times New Roman" w:hAnsi="Times New Roman" w:cs="Times New Roman"/>
          <w:iCs/>
          <w:sz w:val="24"/>
          <w:szCs w:val="24"/>
        </w:rPr>
        <w:t xml:space="preserve">skrejvaboļu </w:t>
      </w:r>
      <w:r>
        <w:rPr>
          <w:rFonts w:ascii="Times New Roman" w:hAnsi="Times New Roman" w:cs="Times New Roman"/>
          <w:iCs/>
          <w:sz w:val="24"/>
          <w:szCs w:val="24"/>
        </w:rPr>
        <w:t>īpatņu</w:t>
      </w:r>
      <w:r w:rsidRPr="004B7487">
        <w:rPr>
          <w:rFonts w:ascii="Times New Roman" w:hAnsi="Times New Roman" w:cs="Times New Roman"/>
          <w:iCs/>
          <w:sz w:val="24"/>
          <w:szCs w:val="24"/>
        </w:rPr>
        <w:t xml:space="preserve"> skaita salīdzinājums pa gadiem katrā no monitoringa kvadrātiem</w:t>
      </w:r>
      <w:r w:rsidRPr="00E46A14">
        <w:rPr>
          <w:rFonts w:ascii="Times New Roman" w:hAnsi="Times New Roman" w:cs="Times New Roman"/>
          <w:iCs/>
          <w:sz w:val="24"/>
          <w:szCs w:val="24"/>
        </w:rPr>
        <w:t>.</w:t>
      </w:r>
    </w:p>
    <w:p w14:paraId="4F199C02" w14:textId="77777777" w:rsidR="00B97280" w:rsidRPr="00F74948" w:rsidRDefault="00B97280" w:rsidP="00BB167C">
      <w:pPr>
        <w:autoSpaceDE w:val="0"/>
        <w:autoSpaceDN w:val="0"/>
        <w:adjustRightInd w:val="0"/>
        <w:spacing w:after="0" w:line="240" w:lineRule="auto"/>
        <w:jc w:val="both"/>
        <w:rPr>
          <w:rFonts w:ascii="Times New Roman" w:hAnsi="Times New Roman" w:cs="Times New Roman"/>
          <w:sz w:val="24"/>
          <w:szCs w:val="24"/>
        </w:rPr>
      </w:pPr>
    </w:p>
    <w:p w14:paraId="6C158D42" w14:textId="3BA9D318" w:rsidR="009826EF" w:rsidRPr="00F74948" w:rsidRDefault="009826EF" w:rsidP="009826EF">
      <w:pPr>
        <w:spacing w:after="0" w:line="240" w:lineRule="auto"/>
        <w:jc w:val="both"/>
        <w:rPr>
          <w:rFonts w:ascii="Times New Roman" w:hAnsi="Times New Roman" w:cs="Times New Roman"/>
          <w:sz w:val="24"/>
        </w:rPr>
      </w:pPr>
      <w:r w:rsidRPr="00F74948">
        <w:rPr>
          <w:rFonts w:ascii="Times New Roman" w:hAnsi="Times New Roman" w:cs="Times New Roman"/>
          <w:sz w:val="24"/>
        </w:rPr>
        <w:t xml:space="preserve"> Veicot fona monitoringa aktivitātes tiek iegūti plaši faunistiskie dati, tajā skaitā par retām sugām, kas iekļautas Latvijas Sarkanās grāmatas pēdējā izdevumā</w:t>
      </w:r>
      <w:r w:rsidR="00027E89" w:rsidRPr="00F74948">
        <w:rPr>
          <w:rFonts w:ascii="Times New Roman" w:hAnsi="Times New Roman" w:cs="Times New Roman"/>
          <w:sz w:val="24"/>
          <w:szCs w:val="24"/>
        </w:rPr>
        <w:t xml:space="preserve"> </w:t>
      </w:r>
      <w:r w:rsidRPr="00F74948">
        <w:rPr>
          <w:rFonts w:ascii="Times New Roman" w:hAnsi="Times New Roman" w:cs="Times New Roman"/>
          <w:sz w:val="24"/>
          <w:szCs w:val="24"/>
        </w:rPr>
        <w:t>(Spuris 1998) (skat</w:t>
      </w:r>
      <w:r w:rsidRPr="00F74948">
        <w:rPr>
          <w:rFonts w:ascii="Times New Roman" w:hAnsi="Times New Roman" w:cs="Times New Roman"/>
          <w:sz w:val="24"/>
        </w:rPr>
        <w:t>. 6.</w:t>
      </w:r>
      <w:r w:rsidR="00FA0523" w:rsidRPr="00F74948">
        <w:rPr>
          <w:rFonts w:ascii="Times New Roman" w:hAnsi="Times New Roman" w:cs="Times New Roman"/>
          <w:sz w:val="24"/>
        </w:rPr>
        <w:t>2</w:t>
      </w:r>
      <w:r w:rsidR="00027E89" w:rsidRPr="00F74948">
        <w:rPr>
          <w:rFonts w:ascii="Times New Roman" w:hAnsi="Times New Roman" w:cs="Times New Roman"/>
          <w:sz w:val="24"/>
        </w:rPr>
        <w:t>.1. tabulu).</w:t>
      </w:r>
    </w:p>
    <w:p w14:paraId="11D917B6" w14:textId="77777777" w:rsidR="009826EF" w:rsidRPr="00F74948" w:rsidRDefault="009826EF" w:rsidP="009826EF">
      <w:pPr>
        <w:suppressAutoHyphens/>
        <w:spacing w:after="0" w:line="240" w:lineRule="auto"/>
        <w:rPr>
          <w:rFonts w:ascii="Times New Roman" w:hAnsi="Times New Roman" w:cs="Times New Roman"/>
          <w:sz w:val="24"/>
        </w:rPr>
      </w:pPr>
    </w:p>
    <w:p w14:paraId="4D114D2C" w14:textId="77777777" w:rsidR="009826EF" w:rsidRPr="00F74948" w:rsidRDefault="009826EF" w:rsidP="009826EF">
      <w:pPr>
        <w:suppressAutoHyphens/>
        <w:spacing w:after="0" w:line="240" w:lineRule="auto"/>
        <w:rPr>
          <w:rFonts w:ascii="Times New Roman" w:hAnsi="Times New Roman" w:cs="Times New Roman"/>
          <w:sz w:val="24"/>
        </w:rPr>
      </w:pPr>
    </w:p>
    <w:p w14:paraId="2BCA771D" w14:textId="77777777" w:rsidR="009826EF" w:rsidRPr="00F74948" w:rsidRDefault="009826EF" w:rsidP="009826EF">
      <w:pPr>
        <w:suppressAutoHyphens/>
        <w:spacing w:after="0" w:line="240" w:lineRule="auto"/>
        <w:rPr>
          <w:rFonts w:ascii="Times New Roman" w:hAnsi="Times New Roman" w:cs="Times New Roman"/>
          <w:sz w:val="24"/>
        </w:rPr>
      </w:pPr>
    </w:p>
    <w:p w14:paraId="11485D1E" w14:textId="77777777" w:rsidR="009826EF" w:rsidRPr="00F74948" w:rsidRDefault="009826EF" w:rsidP="009826EF">
      <w:pPr>
        <w:suppressAutoHyphens/>
        <w:spacing w:after="0" w:line="240" w:lineRule="auto"/>
        <w:rPr>
          <w:rFonts w:ascii="Times New Roman" w:hAnsi="Times New Roman" w:cs="Times New Roman"/>
          <w:sz w:val="24"/>
        </w:rPr>
      </w:pPr>
    </w:p>
    <w:p w14:paraId="2029099D" w14:textId="77777777" w:rsidR="009826EF" w:rsidRPr="00F74948" w:rsidRDefault="009826EF" w:rsidP="009826EF">
      <w:pPr>
        <w:suppressAutoHyphens/>
        <w:spacing w:after="0" w:line="240" w:lineRule="auto"/>
        <w:rPr>
          <w:rFonts w:ascii="Times New Roman" w:hAnsi="Times New Roman" w:cs="Times New Roman"/>
          <w:sz w:val="24"/>
        </w:rPr>
      </w:pPr>
    </w:p>
    <w:p w14:paraId="61628AF9" w14:textId="77777777" w:rsidR="009826EF" w:rsidRPr="00F74948" w:rsidRDefault="009826EF" w:rsidP="009826EF">
      <w:pPr>
        <w:suppressAutoHyphens/>
        <w:spacing w:after="0" w:line="240" w:lineRule="auto"/>
        <w:rPr>
          <w:rFonts w:ascii="Times New Roman" w:hAnsi="Times New Roman" w:cs="Times New Roman"/>
          <w:sz w:val="24"/>
        </w:rPr>
      </w:pPr>
    </w:p>
    <w:p w14:paraId="1C7A627A" w14:textId="77777777" w:rsidR="009826EF" w:rsidRPr="00F74948" w:rsidRDefault="009826EF" w:rsidP="009826EF">
      <w:pPr>
        <w:suppressAutoHyphens/>
        <w:spacing w:after="0" w:line="240" w:lineRule="auto"/>
        <w:rPr>
          <w:rFonts w:ascii="Times New Roman" w:hAnsi="Times New Roman" w:cs="Times New Roman"/>
          <w:sz w:val="24"/>
        </w:rPr>
      </w:pPr>
    </w:p>
    <w:p w14:paraId="1E20AB01" w14:textId="77777777" w:rsidR="009826EF" w:rsidRPr="00F74948" w:rsidRDefault="009826EF" w:rsidP="009826EF">
      <w:pPr>
        <w:suppressAutoHyphens/>
        <w:spacing w:after="0" w:line="240" w:lineRule="auto"/>
        <w:rPr>
          <w:rFonts w:ascii="Times New Roman" w:hAnsi="Times New Roman" w:cs="Times New Roman"/>
          <w:sz w:val="24"/>
        </w:rPr>
      </w:pPr>
    </w:p>
    <w:p w14:paraId="0E5831F9" w14:textId="77777777" w:rsidR="009826EF" w:rsidRPr="00F74948" w:rsidRDefault="009826EF" w:rsidP="009826EF">
      <w:pPr>
        <w:suppressAutoHyphens/>
        <w:spacing w:after="0" w:line="240" w:lineRule="auto"/>
        <w:rPr>
          <w:rFonts w:ascii="Times New Roman" w:hAnsi="Times New Roman" w:cs="Times New Roman"/>
          <w:sz w:val="24"/>
        </w:rPr>
      </w:pPr>
    </w:p>
    <w:p w14:paraId="664D002E" w14:textId="77777777" w:rsidR="009826EF" w:rsidRPr="00F74948" w:rsidRDefault="009826EF" w:rsidP="009826EF">
      <w:pPr>
        <w:suppressAutoHyphens/>
        <w:spacing w:after="0" w:line="240" w:lineRule="auto"/>
        <w:rPr>
          <w:rFonts w:ascii="Times New Roman" w:hAnsi="Times New Roman" w:cs="Times New Roman"/>
          <w:sz w:val="24"/>
        </w:rPr>
      </w:pPr>
    </w:p>
    <w:p w14:paraId="5D1AF9B6" w14:textId="032474AA" w:rsidR="009826EF" w:rsidRPr="00F74948" w:rsidRDefault="009826EF" w:rsidP="009826EF">
      <w:pPr>
        <w:suppressAutoHyphens/>
        <w:spacing w:after="0" w:line="240" w:lineRule="auto"/>
        <w:rPr>
          <w:rFonts w:ascii="Times New Roman" w:hAnsi="Times New Roman" w:cs="Times New Roman"/>
          <w:sz w:val="24"/>
        </w:rPr>
      </w:pPr>
      <w:r w:rsidRPr="00F74948">
        <w:rPr>
          <w:rFonts w:ascii="Times New Roman" w:hAnsi="Times New Roman" w:cs="Times New Roman"/>
          <w:sz w:val="24"/>
        </w:rPr>
        <w:t>6.</w:t>
      </w:r>
      <w:r w:rsidR="00FA0523" w:rsidRPr="00F74948">
        <w:rPr>
          <w:rFonts w:ascii="Times New Roman" w:hAnsi="Times New Roman" w:cs="Times New Roman"/>
          <w:sz w:val="24"/>
        </w:rPr>
        <w:t>2</w:t>
      </w:r>
      <w:r w:rsidRPr="00F74948">
        <w:rPr>
          <w:rFonts w:ascii="Times New Roman" w:hAnsi="Times New Roman" w:cs="Times New Roman"/>
          <w:sz w:val="24"/>
        </w:rPr>
        <w:t>.1. tabula. Tabula. L</w:t>
      </w:r>
      <w:r w:rsidR="00467A0D">
        <w:rPr>
          <w:rFonts w:ascii="Times New Roman" w:hAnsi="Times New Roman" w:cs="Times New Roman"/>
          <w:sz w:val="24"/>
        </w:rPr>
        <w:t xml:space="preserve">atvijas </w:t>
      </w:r>
      <w:r w:rsidR="00AF5FCE">
        <w:rPr>
          <w:rFonts w:ascii="Times New Roman" w:hAnsi="Times New Roman" w:cs="Times New Roman"/>
          <w:sz w:val="24"/>
        </w:rPr>
        <w:t>S</w:t>
      </w:r>
      <w:r w:rsidR="00467A0D">
        <w:rPr>
          <w:rFonts w:ascii="Times New Roman" w:hAnsi="Times New Roman" w:cs="Times New Roman"/>
          <w:sz w:val="24"/>
        </w:rPr>
        <w:t>arkanajā grāmatā</w:t>
      </w:r>
      <w:r w:rsidR="00AF5FCE">
        <w:rPr>
          <w:rFonts w:ascii="Times New Roman" w:hAnsi="Times New Roman" w:cs="Times New Roman"/>
          <w:sz w:val="24"/>
        </w:rPr>
        <w:t xml:space="preserve"> (</w:t>
      </w:r>
      <w:r w:rsidR="00AF5FCE">
        <w:rPr>
          <w:rFonts w:ascii="Times New Roman" w:hAnsi="Times New Roman" w:cs="Times New Roman"/>
          <w:sz w:val="24"/>
          <w:szCs w:val="24"/>
        </w:rPr>
        <w:t xml:space="preserve">Spuris </w:t>
      </w:r>
      <w:r w:rsidR="00AF5FCE" w:rsidRPr="00F74948">
        <w:rPr>
          <w:rFonts w:ascii="Times New Roman" w:hAnsi="Times New Roman" w:cs="Times New Roman"/>
          <w:sz w:val="24"/>
          <w:szCs w:val="24"/>
        </w:rPr>
        <w:t>1998</w:t>
      </w:r>
      <w:r w:rsidR="00AF5FCE">
        <w:rPr>
          <w:rFonts w:ascii="Times New Roman" w:hAnsi="Times New Roman" w:cs="Times New Roman"/>
          <w:sz w:val="24"/>
          <w:szCs w:val="24"/>
        </w:rPr>
        <w:t>)</w:t>
      </w:r>
      <w:r w:rsidRPr="00F74948">
        <w:rPr>
          <w:rFonts w:ascii="Times New Roman" w:hAnsi="Times New Roman" w:cs="Times New Roman"/>
          <w:sz w:val="24"/>
        </w:rPr>
        <w:t xml:space="preserve"> iekļauto skrejvaboļu sugu atradnes un to relatīvais blīvums</w:t>
      </w:r>
      <w:r w:rsidR="00AF5FCE">
        <w:rPr>
          <w:rFonts w:ascii="Times New Roman" w:hAnsi="Times New Roman" w:cs="Times New Roman"/>
          <w:sz w:val="24"/>
        </w:rPr>
        <w:t xml:space="preserve"> izteikts</w:t>
      </w:r>
      <w:r w:rsidRPr="00F74948">
        <w:rPr>
          <w:rFonts w:ascii="Times New Roman" w:hAnsi="Times New Roman" w:cs="Times New Roman"/>
          <w:sz w:val="24"/>
        </w:rPr>
        <w:t xml:space="preserve"> lamatu </w:t>
      </w:r>
      <w:r w:rsidR="00027E89" w:rsidRPr="00F74948">
        <w:rPr>
          <w:rFonts w:ascii="Times New Roman" w:hAnsi="Times New Roman" w:cs="Times New Roman"/>
          <w:sz w:val="24"/>
        </w:rPr>
        <w:t>dienās</w:t>
      </w:r>
    </w:p>
    <w:tbl>
      <w:tblPr>
        <w:tblW w:w="0" w:type="auto"/>
        <w:jc w:val="center"/>
        <w:tblLayout w:type="fixed"/>
        <w:tblLook w:val="0000" w:firstRow="0" w:lastRow="0" w:firstColumn="0" w:lastColumn="0" w:noHBand="0" w:noVBand="0"/>
      </w:tblPr>
      <w:tblGrid>
        <w:gridCol w:w="1790"/>
        <w:gridCol w:w="1610"/>
        <w:gridCol w:w="10"/>
        <w:gridCol w:w="980"/>
        <w:gridCol w:w="1560"/>
        <w:gridCol w:w="1145"/>
        <w:gridCol w:w="405"/>
        <w:gridCol w:w="1225"/>
        <w:gridCol w:w="15"/>
        <w:gridCol w:w="1630"/>
        <w:gridCol w:w="15"/>
      </w:tblGrid>
      <w:tr w:rsidR="009826EF" w:rsidRPr="00F74948" w14:paraId="1A83FC47" w14:textId="77777777" w:rsidTr="00937687">
        <w:trPr>
          <w:jc w:val="center"/>
        </w:trPr>
        <w:tc>
          <w:tcPr>
            <w:tcW w:w="7095" w:type="dxa"/>
            <w:gridSpan w:val="6"/>
            <w:tcBorders>
              <w:top w:val="single" w:sz="4" w:space="0" w:color="000000"/>
              <w:left w:val="single" w:sz="4" w:space="0" w:color="000000"/>
              <w:bottom w:val="single" w:sz="4" w:space="0" w:color="000000"/>
              <w:right w:val="single" w:sz="4" w:space="0" w:color="000000"/>
            </w:tcBorders>
            <w:shd w:val="clear" w:color="auto" w:fill="92D050"/>
          </w:tcPr>
          <w:p w14:paraId="6EEAB27A" w14:textId="77777777" w:rsidR="009826EF" w:rsidRPr="00F74948" w:rsidRDefault="009826EF" w:rsidP="009826EF">
            <w:pPr>
              <w:spacing w:after="0" w:line="240" w:lineRule="auto"/>
            </w:pPr>
            <w:r w:rsidRPr="00F74948">
              <w:rPr>
                <w:rFonts w:ascii="Times New Roman" w:hAnsi="Times New Roman" w:cs="Times New Roman"/>
                <w:b/>
                <w:i/>
                <w:iCs/>
                <w:color w:val="000000"/>
                <w:sz w:val="24"/>
                <w:szCs w:val="24"/>
              </w:rPr>
              <w:t xml:space="preserve">Carabus convexus </w:t>
            </w:r>
            <w:r w:rsidRPr="00F74948">
              <w:rPr>
                <w:rFonts w:ascii="Times New Roman" w:hAnsi="Times New Roman" w:cs="Times New Roman"/>
                <w:b/>
                <w:sz w:val="24"/>
                <w:szCs w:val="24"/>
              </w:rPr>
              <w:t>(LSG 3.kat.)</w:t>
            </w:r>
          </w:p>
        </w:tc>
        <w:tc>
          <w:tcPr>
            <w:tcW w:w="1645" w:type="dxa"/>
            <w:gridSpan w:val="3"/>
            <w:tcBorders>
              <w:top w:val="single" w:sz="4" w:space="0" w:color="000000"/>
              <w:left w:val="single" w:sz="4" w:space="0" w:color="000000"/>
              <w:bottom w:val="single" w:sz="4" w:space="0" w:color="000000"/>
              <w:right w:val="single" w:sz="4" w:space="0" w:color="000000"/>
            </w:tcBorders>
            <w:shd w:val="clear" w:color="auto" w:fill="92D050"/>
          </w:tcPr>
          <w:p w14:paraId="3CCDD9B9" w14:textId="77777777" w:rsidR="009826EF" w:rsidRPr="00F74948" w:rsidRDefault="009826EF" w:rsidP="009826EF">
            <w:pPr>
              <w:spacing w:after="0" w:line="240" w:lineRule="auto"/>
              <w:rPr>
                <w:rFonts w:ascii="Times New Roman" w:hAnsi="Times New Roman" w:cs="Times New Roman"/>
                <w:b/>
                <w:i/>
                <w:iCs/>
                <w:color w:val="000000"/>
                <w:sz w:val="24"/>
                <w:szCs w:val="24"/>
              </w:rPr>
            </w:pP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92D050"/>
          </w:tcPr>
          <w:p w14:paraId="40265B29" w14:textId="77777777" w:rsidR="009826EF" w:rsidRPr="00F74948" w:rsidRDefault="009826EF" w:rsidP="009826EF">
            <w:pPr>
              <w:spacing w:after="0" w:line="240" w:lineRule="auto"/>
              <w:rPr>
                <w:rFonts w:ascii="Times New Roman" w:hAnsi="Times New Roman" w:cs="Times New Roman"/>
                <w:b/>
                <w:i/>
                <w:iCs/>
                <w:color w:val="000000"/>
                <w:sz w:val="24"/>
                <w:szCs w:val="24"/>
              </w:rPr>
            </w:pPr>
          </w:p>
        </w:tc>
      </w:tr>
      <w:tr w:rsidR="009826EF" w:rsidRPr="00F74948" w14:paraId="647CE0D6" w14:textId="77777777" w:rsidTr="00937687">
        <w:trPr>
          <w:jc w:val="center"/>
        </w:trPr>
        <w:tc>
          <w:tcPr>
            <w:tcW w:w="1790" w:type="dxa"/>
            <w:tcBorders>
              <w:top w:val="single" w:sz="4" w:space="0" w:color="000000"/>
              <w:left w:val="single" w:sz="4" w:space="0" w:color="000000"/>
              <w:bottom w:val="single" w:sz="4" w:space="0" w:color="000000"/>
            </w:tcBorders>
            <w:shd w:val="clear" w:color="auto" w:fill="auto"/>
          </w:tcPr>
          <w:p w14:paraId="5471F51A" w14:textId="77777777" w:rsidR="009826EF" w:rsidRPr="00F74948" w:rsidRDefault="009826EF" w:rsidP="009826EF">
            <w:pPr>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Kv./trans</w:t>
            </w:r>
          </w:p>
        </w:tc>
        <w:tc>
          <w:tcPr>
            <w:tcW w:w="1610" w:type="dxa"/>
            <w:tcBorders>
              <w:top w:val="single" w:sz="4" w:space="0" w:color="000000"/>
              <w:left w:val="single" w:sz="4" w:space="0" w:color="000000"/>
              <w:bottom w:val="single" w:sz="4" w:space="0" w:color="000000"/>
            </w:tcBorders>
            <w:shd w:val="clear" w:color="auto" w:fill="auto"/>
          </w:tcPr>
          <w:p w14:paraId="32D4C0F6" w14:textId="289C61A5" w:rsidR="009826EF" w:rsidRPr="00F74948" w:rsidRDefault="009826EF" w:rsidP="009826EF">
            <w:pPr>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datums</w:t>
            </w:r>
          </w:p>
        </w:tc>
        <w:tc>
          <w:tcPr>
            <w:tcW w:w="990" w:type="dxa"/>
            <w:gridSpan w:val="2"/>
            <w:tcBorders>
              <w:top w:val="single" w:sz="4" w:space="0" w:color="000000"/>
              <w:left w:val="single" w:sz="4" w:space="0" w:color="000000"/>
              <w:bottom w:val="single" w:sz="4" w:space="0" w:color="000000"/>
            </w:tcBorders>
            <w:shd w:val="clear" w:color="auto" w:fill="auto"/>
          </w:tcPr>
          <w:p w14:paraId="26FB6107" w14:textId="77777777" w:rsidR="009826EF" w:rsidRPr="00F74948" w:rsidRDefault="009826EF" w:rsidP="009826EF">
            <w:pPr>
              <w:snapToGrid w:val="0"/>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RB</w:t>
            </w:r>
          </w:p>
        </w:tc>
        <w:tc>
          <w:tcPr>
            <w:tcW w:w="1560" w:type="dxa"/>
            <w:tcBorders>
              <w:top w:val="single" w:sz="4" w:space="0" w:color="000000"/>
              <w:left w:val="single" w:sz="4" w:space="0" w:color="000000"/>
              <w:bottom w:val="single" w:sz="4" w:space="0" w:color="000000"/>
            </w:tcBorders>
            <w:shd w:val="clear" w:color="auto" w:fill="auto"/>
          </w:tcPr>
          <w:p w14:paraId="14C62436" w14:textId="125AC02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b/>
                <w:sz w:val="24"/>
                <w:szCs w:val="24"/>
              </w:rPr>
              <w:t>datums</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067D6DB" w14:textId="77777777" w:rsidR="009826EF" w:rsidRPr="00F74948" w:rsidRDefault="009826EF" w:rsidP="009826EF">
            <w:pPr>
              <w:snapToGrid w:val="0"/>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RB</w:t>
            </w:r>
          </w:p>
        </w:tc>
        <w:tc>
          <w:tcPr>
            <w:tcW w:w="1645" w:type="dxa"/>
            <w:gridSpan w:val="3"/>
            <w:tcBorders>
              <w:top w:val="single" w:sz="4" w:space="0" w:color="000000"/>
              <w:left w:val="single" w:sz="4" w:space="0" w:color="000000"/>
              <w:bottom w:val="single" w:sz="4" w:space="0" w:color="000000"/>
              <w:right w:val="single" w:sz="4" w:space="0" w:color="000000"/>
            </w:tcBorders>
          </w:tcPr>
          <w:p w14:paraId="7AAA3B9D" w14:textId="3E8A4E0B" w:rsidR="009826EF" w:rsidRPr="00F74948" w:rsidRDefault="009826EF" w:rsidP="009826EF">
            <w:pPr>
              <w:snapToGrid w:val="0"/>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datums</w:t>
            </w:r>
          </w:p>
        </w:tc>
        <w:tc>
          <w:tcPr>
            <w:tcW w:w="1645" w:type="dxa"/>
            <w:gridSpan w:val="2"/>
            <w:tcBorders>
              <w:top w:val="single" w:sz="4" w:space="0" w:color="000000"/>
              <w:left w:val="single" w:sz="4" w:space="0" w:color="000000"/>
              <w:bottom w:val="single" w:sz="4" w:space="0" w:color="000000"/>
              <w:right w:val="single" w:sz="4" w:space="0" w:color="000000"/>
            </w:tcBorders>
          </w:tcPr>
          <w:p w14:paraId="6FBDEEBE" w14:textId="77777777" w:rsidR="009826EF" w:rsidRPr="00F74948" w:rsidRDefault="009826EF" w:rsidP="009826EF">
            <w:pPr>
              <w:snapToGrid w:val="0"/>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RB</w:t>
            </w:r>
          </w:p>
        </w:tc>
      </w:tr>
      <w:tr w:rsidR="009826EF" w:rsidRPr="00F74948" w14:paraId="2F49E5AF" w14:textId="77777777" w:rsidTr="00937687">
        <w:trPr>
          <w:jc w:val="center"/>
        </w:trPr>
        <w:tc>
          <w:tcPr>
            <w:tcW w:w="1790" w:type="dxa"/>
            <w:tcBorders>
              <w:top w:val="single" w:sz="4" w:space="0" w:color="000000"/>
              <w:left w:val="single" w:sz="4" w:space="0" w:color="000000"/>
              <w:bottom w:val="single" w:sz="4" w:space="0" w:color="000000"/>
            </w:tcBorders>
            <w:shd w:val="clear" w:color="auto" w:fill="auto"/>
          </w:tcPr>
          <w:p w14:paraId="25CA6EA6"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 xml:space="preserve">4. kv. 3. tran. </w:t>
            </w:r>
          </w:p>
        </w:tc>
        <w:tc>
          <w:tcPr>
            <w:tcW w:w="1610" w:type="dxa"/>
            <w:tcBorders>
              <w:top w:val="single" w:sz="4" w:space="0" w:color="000000"/>
              <w:left w:val="single" w:sz="4" w:space="0" w:color="000000"/>
              <w:bottom w:val="single" w:sz="4" w:space="0" w:color="000000"/>
            </w:tcBorders>
            <w:shd w:val="clear" w:color="auto" w:fill="auto"/>
          </w:tcPr>
          <w:p w14:paraId="6203A846"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11.08.2015.</w:t>
            </w:r>
          </w:p>
        </w:tc>
        <w:tc>
          <w:tcPr>
            <w:tcW w:w="990" w:type="dxa"/>
            <w:gridSpan w:val="2"/>
            <w:tcBorders>
              <w:top w:val="single" w:sz="4" w:space="0" w:color="000000"/>
              <w:left w:val="single" w:sz="4" w:space="0" w:color="000000"/>
              <w:bottom w:val="single" w:sz="4" w:space="0" w:color="000000"/>
            </w:tcBorders>
            <w:shd w:val="clear" w:color="auto" w:fill="auto"/>
          </w:tcPr>
          <w:p w14:paraId="415B7AB1"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0,0357</w:t>
            </w:r>
          </w:p>
        </w:tc>
        <w:tc>
          <w:tcPr>
            <w:tcW w:w="1560" w:type="dxa"/>
            <w:tcBorders>
              <w:top w:val="single" w:sz="4" w:space="0" w:color="000000"/>
              <w:left w:val="single" w:sz="4" w:space="0" w:color="000000"/>
              <w:bottom w:val="single" w:sz="4" w:space="0" w:color="000000"/>
            </w:tcBorders>
            <w:shd w:val="clear" w:color="auto" w:fill="auto"/>
          </w:tcPr>
          <w:p w14:paraId="6D7EBC67"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320EAF09"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top w:val="single" w:sz="4" w:space="0" w:color="000000"/>
              <w:left w:val="single" w:sz="4" w:space="0" w:color="000000"/>
              <w:bottom w:val="single" w:sz="4" w:space="0" w:color="000000"/>
              <w:right w:val="single" w:sz="4" w:space="0" w:color="000000"/>
            </w:tcBorders>
          </w:tcPr>
          <w:p w14:paraId="785DAA3B"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top w:val="single" w:sz="4" w:space="0" w:color="000000"/>
              <w:left w:val="single" w:sz="4" w:space="0" w:color="000000"/>
              <w:bottom w:val="single" w:sz="4" w:space="0" w:color="000000"/>
              <w:right w:val="single" w:sz="4" w:space="0" w:color="000000"/>
            </w:tcBorders>
          </w:tcPr>
          <w:p w14:paraId="3C58A1F4"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1CE295A2" w14:textId="77777777" w:rsidTr="00937687">
        <w:trPr>
          <w:jc w:val="center"/>
        </w:trPr>
        <w:tc>
          <w:tcPr>
            <w:tcW w:w="1790" w:type="dxa"/>
            <w:tcBorders>
              <w:top w:val="single" w:sz="4" w:space="0" w:color="000000"/>
              <w:left w:val="single" w:sz="4" w:space="0" w:color="000000"/>
              <w:bottom w:val="single" w:sz="4" w:space="0" w:color="000000"/>
            </w:tcBorders>
            <w:shd w:val="clear" w:color="auto" w:fill="auto"/>
          </w:tcPr>
          <w:p w14:paraId="40FD2E76"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4. kv. 4. tran.</w:t>
            </w:r>
          </w:p>
        </w:tc>
        <w:tc>
          <w:tcPr>
            <w:tcW w:w="1610" w:type="dxa"/>
            <w:tcBorders>
              <w:top w:val="single" w:sz="4" w:space="0" w:color="000000"/>
              <w:left w:val="single" w:sz="4" w:space="0" w:color="000000"/>
              <w:bottom w:val="single" w:sz="4" w:space="0" w:color="000000"/>
            </w:tcBorders>
            <w:shd w:val="clear" w:color="auto" w:fill="auto"/>
          </w:tcPr>
          <w:p w14:paraId="4BEC2E12" w14:textId="77777777" w:rsidR="009826EF" w:rsidRPr="00F74948" w:rsidRDefault="009826EF" w:rsidP="009826EF">
            <w:pPr>
              <w:spacing w:after="0" w:line="240" w:lineRule="auto"/>
              <w:rPr>
                <w:rFonts w:ascii="Times New Roman" w:hAnsi="Times New Roman" w:cs="Times New Roman"/>
                <w:sz w:val="24"/>
                <w:szCs w:val="24"/>
              </w:rPr>
            </w:pPr>
          </w:p>
        </w:tc>
        <w:tc>
          <w:tcPr>
            <w:tcW w:w="990" w:type="dxa"/>
            <w:gridSpan w:val="2"/>
            <w:tcBorders>
              <w:top w:val="single" w:sz="4" w:space="0" w:color="000000"/>
              <w:left w:val="single" w:sz="4" w:space="0" w:color="000000"/>
              <w:bottom w:val="single" w:sz="4" w:space="0" w:color="000000"/>
            </w:tcBorders>
            <w:shd w:val="clear" w:color="auto" w:fill="auto"/>
          </w:tcPr>
          <w:p w14:paraId="3EB05423"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tcBorders>
              <w:top w:val="single" w:sz="4" w:space="0" w:color="000000"/>
              <w:left w:val="single" w:sz="4" w:space="0" w:color="000000"/>
              <w:bottom w:val="single" w:sz="4" w:space="0" w:color="000000"/>
            </w:tcBorders>
            <w:shd w:val="clear" w:color="auto" w:fill="auto"/>
          </w:tcPr>
          <w:p w14:paraId="0D989643"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31C9501F"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top w:val="single" w:sz="4" w:space="0" w:color="000000"/>
              <w:left w:val="single" w:sz="4" w:space="0" w:color="000000"/>
              <w:bottom w:val="single" w:sz="4" w:space="0" w:color="000000"/>
              <w:right w:val="single" w:sz="4" w:space="0" w:color="000000"/>
            </w:tcBorders>
          </w:tcPr>
          <w:p w14:paraId="13138F8E" w14:textId="77777777" w:rsidR="009826EF" w:rsidRPr="00F74948" w:rsidRDefault="009826EF" w:rsidP="009826EF">
            <w:pPr>
              <w:snapToGrid w:val="0"/>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 xml:space="preserve">7.06.2017. </w:t>
            </w:r>
          </w:p>
        </w:tc>
        <w:tc>
          <w:tcPr>
            <w:tcW w:w="1645" w:type="dxa"/>
            <w:gridSpan w:val="2"/>
            <w:tcBorders>
              <w:top w:val="single" w:sz="4" w:space="0" w:color="000000"/>
              <w:left w:val="single" w:sz="4" w:space="0" w:color="000000"/>
              <w:bottom w:val="single" w:sz="4" w:space="0" w:color="000000"/>
              <w:right w:val="single" w:sz="4" w:space="0" w:color="000000"/>
            </w:tcBorders>
          </w:tcPr>
          <w:p w14:paraId="7076E957"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0.0174</w:t>
            </w:r>
          </w:p>
        </w:tc>
      </w:tr>
      <w:tr w:rsidR="009826EF" w:rsidRPr="00F74948" w14:paraId="04382D35" w14:textId="77777777" w:rsidTr="00937687">
        <w:trPr>
          <w:trHeight w:val="510"/>
          <w:jc w:val="center"/>
        </w:trPr>
        <w:tc>
          <w:tcPr>
            <w:tcW w:w="1790" w:type="dxa"/>
            <w:vMerge w:val="restart"/>
            <w:tcBorders>
              <w:top w:val="single" w:sz="4" w:space="0" w:color="000000"/>
              <w:left w:val="single" w:sz="4" w:space="0" w:color="000000"/>
            </w:tcBorders>
            <w:shd w:val="clear" w:color="auto" w:fill="auto"/>
          </w:tcPr>
          <w:p w14:paraId="3B933866"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4. kv. 5. tran.</w:t>
            </w:r>
          </w:p>
        </w:tc>
        <w:tc>
          <w:tcPr>
            <w:tcW w:w="1610" w:type="dxa"/>
            <w:vMerge w:val="restart"/>
            <w:tcBorders>
              <w:top w:val="single" w:sz="4" w:space="0" w:color="000000"/>
              <w:left w:val="single" w:sz="4" w:space="0" w:color="000000"/>
            </w:tcBorders>
            <w:shd w:val="clear" w:color="auto" w:fill="auto"/>
          </w:tcPr>
          <w:p w14:paraId="19E78503" w14:textId="77777777" w:rsidR="009826EF" w:rsidRPr="00F74948" w:rsidRDefault="009826EF" w:rsidP="009826EF">
            <w:pPr>
              <w:spacing w:after="0" w:line="240" w:lineRule="auto"/>
              <w:rPr>
                <w:rFonts w:ascii="Times New Roman" w:hAnsi="Times New Roman" w:cs="Times New Roman"/>
                <w:sz w:val="24"/>
                <w:szCs w:val="24"/>
              </w:rPr>
            </w:pPr>
          </w:p>
        </w:tc>
        <w:tc>
          <w:tcPr>
            <w:tcW w:w="990" w:type="dxa"/>
            <w:gridSpan w:val="2"/>
            <w:vMerge w:val="restart"/>
            <w:tcBorders>
              <w:top w:val="single" w:sz="4" w:space="0" w:color="000000"/>
              <w:left w:val="single" w:sz="4" w:space="0" w:color="000000"/>
            </w:tcBorders>
            <w:shd w:val="clear" w:color="auto" w:fill="auto"/>
          </w:tcPr>
          <w:p w14:paraId="61E68367"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vMerge w:val="restart"/>
            <w:tcBorders>
              <w:top w:val="single" w:sz="4" w:space="0" w:color="000000"/>
              <w:left w:val="single" w:sz="4" w:space="0" w:color="000000"/>
            </w:tcBorders>
            <w:shd w:val="clear" w:color="auto" w:fill="auto"/>
          </w:tcPr>
          <w:p w14:paraId="634BF2EA"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val="restart"/>
            <w:tcBorders>
              <w:top w:val="single" w:sz="4" w:space="0" w:color="000000"/>
              <w:left w:val="single" w:sz="4" w:space="0" w:color="000000"/>
              <w:right w:val="single" w:sz="4" w:space="0" w:color="000000"/>
            </w:tcBorders>
            <w:shd w:val="clear" w:color="auto" w:fill="auto"/>
          </w:tcPr>
          <w:p w14:paraId="73B2D572"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top w:val="single" w:sz="4" w:space="0" w:color="000000"/>
              <w:left w:val="single" w:sz="4" w:space="0" w:color="000000"/>
              <w:bottom w:val="single" w:sz="4" w:space="0" w:color="auto"/>
              <w:right w:val="single" w:sz="4" w:space="0" w:color="000000"/>
            </w:tcBorders>
          </w:tcPr>
          <w:p w14:paraId="2EB35978" w14:textId="77777777" w:rsidR="009826EF" w:rsidRPr="00F74948" w:rsidRDefault="009826EF" w:rsidP="009826EF">
            <w:pPr>
              <w:snapToGrid w:val="0"/>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7.06.2017.</w:t>
            </w:r>
          </w:p>
        </w:tc>
        <w:tc>
          <w:tcPr>
            <w:tcW w:w="1645" w:type="dxa"/>
            <w:gridSpan w:val="2"/>
            <w:tcBorders>
              <w:top w:val="single" w:sz="4" w:space="0" w:color="000000"/>
              <w:left w:val="single" w:sz="4" w:space="0" w:color="000000"/>
              <w:bottom w:val="single" w:sz="4" w:space="0" w:color="auto"/>
              <w:right w:val="single" w:sz="4" w:space="0" w:color="000000"/>
            </w:tcBorders>
          </w:tcPr>
          <w:p w14:paraId="317C2F87"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0.1071</w:t>
            </w:r>
          </w:p>
        </w:tc>
      </w:tr>
      <w:tr w:rsidR="009826EF" w:rsidRPr="00F74948" w14:paraId="74584533" w14:textId="77777777" w:rsidTr="00937687">
        <w:trPr>
          <w:trHeight w:val="315"/>
          <w:jc w:val="center"/>
        </w:trPr>
        <w:tc>
          <w:tcPr>
            <w:tcW w:w="1790" w:type="dxa"/>
            <w:vMerge/>
            <w:tcBorders>
              <w:left w:val="single" w:sz="4" w:space="0" w:color="000000"/>
              <w:bottom w:val="single" w:sz="4" w:space="0" w:color="000000"/>
            </w:tcBorders>
            <w:shd w:val="clear" w:color="auto" w:fill="auto"/>
          </w:tcPr>
          <w:p w14:paraId="7A2AF197"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10" w:type="dxa"/>
            <w:vMerge/>
            <w:tcBorders>
              <w:left w:val="single" w:sz="4" w:space="0" w:color="000000"/>
              <w:bottom w:val="single" w:sz="4" w:space="0" w:color="000000"/>
            </w:tcBorders>
            <w:shd w:val="clear" w:color="auto" w:fill="auto"/>
          </w:tcPr>
          <w:p w14:paraId="5C83158E" w14:textId="77777777" w:rsidR="009826EF" w:rsidRPr="00F74948" w:rsidRDefault="009826EF" w:rsidP="009826EF">
            <w:pPr>
              <w:spacing w:after="0" w:line="240" w:lineRule="auto"/>
              <w:rPr>
                <w:rFonts w:ascii="Times New Roman" w:hAnsi="Times New Roman" w:cs="Times New Roman"/>
                <w:sz w:val="24"/>
                <w:szCs w:val="24"/>
              </w:rPr>
            </w:pPr>
          </w:p>
        </w:tc>
        <w:tc>
          <w:tcPr>
            <w:tcW w:w="990" w:type="dxa"/>
            <w:gridSpan w:val="2"/>
            <w:vMerge/>
            <w:tcBorders>
              <w:left w:val="single" w:sz="4" w:space="0" w:color="000000"/>
              <w:bottom w:val="single" w:sz="4" w:space="0" w:color="000000"/>
            </w:tcBorders>
            <w:shd w:val="clear" w:color="auto" w:fill="auto"/>
          </w:tcPr>
          <w:p w14:paraId="2BDED16A"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vMerge/>
            <w:tcBorders>
              <w:left w:val="single" w:sz="4" w:space="0" w:color="000000"/>
              <w:bottom w:val="single" w:sz="4" w:space="0" w:color="000000"/>
            </w:tcBorders>
            <w:shd w:val="clear" w:color="auto" w:fill="auto"/>
          </w:tcPr>
          <w:p w14:paraId="1E148768"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149B6797"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top w:val="single" w:sz="4" w:space="0" w:color="auto"/>
              <w:left w:val="single" w:sz="4" w:space="0" w:color="000000"/>
              <w:bottom w:val="single" w:sz="4" w:space="0" w:color="auto"/>
              <w:right w:val="single" w:sz="4" w:space="0" w:color="000000"/>
            </w:tcBorders>
          </w:tcPr>
          <w:p w14:paraId="28E1D849" w14:textId="77777777" w:rsidR="009826EF" w:rsidRPr="00F74948" w:rsidRDefault="009826EF"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16.08.2017. </w:t>
            </w:r>
          </w:p>
        </w:tc>
        <w:tc>
          <w:tcPr>
            <w:tcW w:w="1645" w:type="dxa"/>
            <w:gridSpan w:val="2"/>
            <w:tcBorders>
              <w:top w:val="single" w:sz="4" w:space="0" w:color="auto"/>
              <w:left w:val="single" w:sz="4" w:space="0" w:color="000000"/>
              <w:bottom w:val="single" w:sz="4" w:space="0" w:color="auto"/>
              <w:right w:val="single" w:sz="4" w:space="0" w:color="000000"/>
            </w:tcBorders>
          </w:tcPr>
          <w:p w14:paraId="7B33267B"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0.0174</w:t>
            </w:r>
          </w:p>
        </w:tc>
      </w:tr>
      <w:tr w:rsidR="009826EF" w:rsidRPr="00F74948" w14:paraId="101AE3BA" w14:textId="77777777" w:rsidTr="00937687">
        <w:trPr>
          <w:jc w:val="center"/>
        </w:trPr>
        <w:tc>
          <w:tcPr>
            <w:tcW w:w="1790" w:type="dxa"/>
            <w:tcBorders>
              <w:left w:val="single" w:sz="4" w:space="0" w:color="000000"/>
              <w:bottom w:val="single" w:sz="4" w:space="0" w:color="000000"/>
            </w:tcBorders>
            <w:shd w:val="clear" w:color="auto" w:fill="auto"/>
          </w:tcPr>
          <w:p w14:paraId="7963B3EE"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6.kv. 3. tran.</w:t>
            </w:r>
          </w:p>
        </w:tc>
        <w:tc>
          <w:tcPr>
            <w:tcW w:w="1610" w:type="dxa"/>
            <w:tcBorders>
              <w:left w:val="single" w:sz="4" w:space="0" w:color="000000"/>
              <w:bottom w:val="single" w:sz="4" w:space="0" w:color="000000"/>
            </w:tcBorders>
            <w:shd w:val="clear" w:color="auto" w:fill="auto"/>
          </w:tcPr>
          <w:p w14:paraId="00FA9BCA"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90" w:type="dxa"/>
            <w:gridSpan w:val="2"/>
            <w:tcBorders>
              <w:left w:val="single" w:sz="4" w:space="0" w:color="000000"/>
              <w:bottom w:val="single" w:sz="4" w:space="0" w:color="000000"/>
            </w:tcBorders>
            <w:shd w:val="clear" w:color="auto" w:fill="auto"/>
          </w:tcPr>
          <w:p w14:paraId="29373E45"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475CA526"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05.08.2016.</w:t>
            </w:r>
          </w:p>
        </w:tc>
        <w:tc>
          <w:tcPr>
            <w:tcW w:w="1145" w:type="dxa"/>
            <w:tcBorders>
              <w:left w:val="single" w:sz="4" w:space="0" w:color="000000"/>
              <w:bottom w:val="single" w:sz="4" w:space="0" w:color="000000"/>
              <w:right w:val="single" w:sz="4" w:space="0" w:color="000000"/>
            </w:tcBorders>
            <w:shd w:val="clear" w:color="auto" w:fill="auto"/>
          </w:tcPr>
          <w:p w14:paraId="48387E1B" w14:textId="77777777" w:rsidR="009826EF" w:rsidRPr="00F74948" w:rsidRDefault="009826EF" w:rsidP="009826EF">
            <w:pPr>
              <w:spacing w:after="0" w:line="240" w:lineRule="auto"/>
            </w:pPr>
            <w:r w:rsidRPr="00F74948">
              <w:rPr>
                <w:rFonts w:ascii="Times New Roman" w:hAnsi="Times New Roman" w:cs="Times New Roman"/>
                <w:i/>
                <w:sz w:val="24"/>
                <w:szCs w:val="24"/>
              </w:rPr>
              <w:t>0,0714</w:t>
            </w:r>
          </w:p>
        </w:tc>
        <w:tc>
          <w:tcPr>
            <w:tcW w:w="1645" w:type="dxa"/>
            <w:gridSpan w:val="3"/>
            <w:tcBorders>
              <w:top w:val="single" w:sz="4" w:space="0" w:color="auto"/>
              <w:left w:val="single" w:sz="4" w:space="0" w:color="000000"/>
              <w:bottom w:val="single" w:sz="4" w:space="0" w:color="000000"/>
              <w:right w:val="single" w:sz="4" w:space="0" w:color="000000"/>
            </w:tcBorders>
          </w:tcPr>
          <w:p w14:paraId="3A4AA521"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2"/>
            <w:tcBorders>
              <w:top w:val="single" w:sz="4" w:space="0" w:color="auto"/>
              <w:left w:val="single" w:sz="4" w:space="0" w:color="000000"/>
              <w:bottom w:val="single" w:sz="4" w:space="0" w:color="000000"/>
              <w:right w:val="single" w:sz="4" w:space="0" w:color="000000"/>
            </w:tcBorders>
          </w:tcPr>
          <w:p w14:paraId="5CADBC3A" w14:textId="77777777" w:rsidR="009826EF" w:rsidRPr="00F74948" w:rsidRDefault="009826EF" w:rsidP="009826EF">
            <w:pPr>
              <w:spacing w:after="0" w:line="240" w:lineRule="auto"/>
              <w:jc w:val="center"/>
              <w:rPr>
                <w:rFonts w:ascii="Times New Roman" w:hAnsi="Times New Roman" w:cs="Times New Roman"/>
                <w:i/>
                <w:sz w:val="24"/>
                <w:szCs w:val="24"/>
              </w:rPr>
            </w:pPr>
          </w:p>
        </w:tc>
      </w:tr>
      <w:tr w:rsidR="009826EF" w:rsidRPr="00F74948" w14:paraId="684F0463" w14:textId="77777777" w:rsidTr="00650526">
        <w:trPr>
          <w:jc w:val="center"/>
        </w:trPr>
        <w:tc>
          <w:tcPr>
            <w:tcW w:w="1790" w:type="dxa"/>
            <w:tcBorders>
              <w:left w:val="single" w:sz="4" w:space="0" w:color="000000"/>
              <w:bottom w:val="single" w:sz="4" w:space="0" w:color="auto"/>
            </w:tcBorders>
            <w:shd w:val="clear" w:color="auto" w:fill="auto"/>
          </w:tcPr>
          <w:p w14:paraId="729F0433"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6.kv. 4. tran.</w:t>
            </w:r>
          </w:p>
        </w:tc>
        <w:tc>
          <w:tcPr>
            <w:tcW w:w="1610" w:type="dxa"/>
            <w:tcBorders>
              <w:left w:val="single" w:sz="4" w:space="0" w:color="000000"/>
              <w:bottom w:val="single" w:sz="4" w:space="0" w:color="auto"/>
            </w:tcBorders>
            <w:shd w:val="clear" w:color="auto" w:fill="auto"/>
          </w:tcPr>
          <w:p w14:paraId="59710A1E"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08.06.2015.</w:t>
            </w:r>
          </w:p>
        </w:tc>
        <w:tc>
          <w:tcPr>
            <w:tcW w:w="990" w:type="dxa"/>
            <w:gridSpan w:val="2"/>
            <w:tcBorders>
              <w:left w:val="single" w:sz="4" w:space="0" w:color="000000"/>
              <w:bottom w:val="single" w:sz="4" w:space="0" w:color="auto"/>
            </w:tcBorders>
            <w:shd w:val="clear" w:color="auto" w:fill="auto"/>
          </w:tcPr>
          <w:p w14:paraId="609E08D3"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0,0357</w:t>
            </w:r>
          </w:p>
        </w:tc>
        <w:tc>
          <w:tcPr>
            <w:tcW w:w="1560" w:type="dxa"/>
            <w:tcBorders>
              <w:left w:val="single" w:sz="4" w:space="0" w:color="000000"/>
              <w:bottom w:val="single" w:sz="4" w:space="0" w:color="auto"/>
            </w:tcBorders>
            <w:shd w:val="clear" w:color="auto" w:fill="auto"/>
          </w:tcPr>
          <w:p w14:paraId="29C55E05"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left w:val="single" w:sz="4" w:space="0" w:color="000000"/>
              <w:bottom w:val="single" w:sz="4" w:space="0" w:color="auto"/>
              <w:right w:val="single" w:sz="4" w:space="0" w:color="000000"/>
            </w:tcBorders>
            <w:shd w:val="clear" w:color="auto" w:fill="auto"/>
          </w:tcPr>
          <w:p w14:paraId="13B4B7B7"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left w:val="single" w:sz="4" w:space="0" w:color="000000"/>
              <w:bottom w:val="single" w:sz="4" w:space="0" w:color="auto"/>
              <w:right w:val="single" w:sz="4" w:space="0" w:color="000000"/>
            </w:tcBorders>
          </w:tcPr>
          <w:p w14:paraId="16F8AF6A" w14:textId="77777777" w:rsidR="009826EF" w:rsidRPr="00F74948" w:rsidRDefault="009826EF"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sz w:val="24"/>
                <w:szCs w:val="24"/>
              </w:rPr>
              <w:t>31.05.2017.</w:t>
            </w:r>
          </w:p>
        </w:tc>
        <w:tc>
          <w:tcPr>
            <w:tcW w:w="1645" w:type="dxa"/>
            <w:gridSpan w:val="2"/>
            <w:tcBorders>
              <w:left w:val="single" w:sz="4" w:space="0" w:color="000000"/>
              <w:bottom w:val="single" w:sz="4" w:space="0" w:color="auto"/>
              <w:right w:val="single" w:sz="4" w:space="0" w:color="000000"/>
            </w:tcBorders>
          </w:tcPr>
          <w:p w14:paraId="5D6E375E"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01786</w:t>
            </w:r>
          </w:p>
        </w:tc>
      </w:tr>
      <w:tr w:rsidR="009826EF" w:rsidRPr="00F74948" w14:paraId="3C83F368" w14:textId="77777777" w:rsidTr="00650526">
        <w:trPr>
          <w:trHeight w:val="465"/>
          <w:jc w:val="center"/>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tcPr>
          <w:p w14:paraId="3A6831BE"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6.kv. 5. tran.</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auto"/>
          </w:tcPr>
          <w:p w14:paraId="4A490F74"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08.06.2015.</w:t>
            </w:r>
          </w:p>
        </w:tc>
        <w:tc>
          <w:tcPr>
            <w:tcW w:w="99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FE2AF47"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0,4643</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tcPr>
          <w:p w14:paraId="666B2456"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05.08.2016.</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auto"/>
          </w:tcPr>
          <w:p w14:paraId="375DE6A9" w14:textId="77777777" w:rsidR="009826EF" w:rsidRPr="00F74948" w:rsidRDefault="009826EF" w:rsidP="009826EF">
            <w:pPr>
              <w:spacing w:after="0" w:line="240" w:lineRule="auto"/>
            </w:pPr>
            <w:r w:rsidRPr="00F74948">
              <w:rPr>
                <w:rFonts w:ascii="Times New Roman" w:hAnsi="Times New Roman" w:cs="Times New Roman"/>
                <w:i/>
                <w:sz w:val="24"/>
                <w:szCs w:val="24"/>
              </w:rPr>
              <w:t>0,1485</w:t>
            </w:r>
          </w:p>
        </w:tc>
        <w:tc>
          <w:tcPr>
            <w:tcW w:w="1645" w:type="dxa"/>
            <w:gridSpan w:val="3"/>
            <w:tcBorders>
              <w:top w:val="single" w:sz="4" w:space="0" w:color="auto"/>
              <w:left w:val="single" w:sz="4" w:space="0" w:color="auto"/>
              <w:bottom w:val="single" w:sz="4" w:space="0" w:color="auto"/>
              <w:right w:val="single" w:sz="4" w:space="0" w:color="auto"/>
            </w:tcBorders>
          </w:tcPr>
          <w:p w14:paraId="2866BF0F"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 xml:space="preserve">31.05.2017. </w:t>
            </w:r>
          </w:p>
        </w:tc>
        <w:tc>
          <w:tcPr>
            <w:tcW w:w="1645" w:type="dxa"/>
            <w:gridSpan w:val="2"/>
            <w:tcBorders>
              <w:top w:val="single" w:sz="4" w:space="0" w:color="auto"/>
              <w:left w:val="single" w:sz="4" w:space="0" w:color="auto"/>
              <w:bottom w:val="single" w:sz="4" w:space="0" w:color="auto"/>
              <w:right w:val="single" w:sz="4" w:space="0" w:color="auto"/>
            </w:tcBorders>
          </w:tcPr>
          <w:p w14:paraId="08BC57E0"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01786</w:t>
            </w:r>
          </w:p>
        </w:tc>
      </w:tr>
      <w:tr w:rsidR="009826EF" w:rsidRPr="00F74948" w14:paraId="515AC5C2" w14:textId="77777777" w:rsidTr="00650526">
        <w:trPr>
          <w:trHeight w:val="465"/>
          <w:jc w:val="center"/>
        </w:trPr>
        <w:tc>
          <w:tcPr>
            <w:tcW w:w="1790" w:type="dxa"/>
            <w:vMerge/>
            <w:tcBorders>
              <w:top w:val="single" w:sz="4" w:space="0" w:color="auto"/>
              <w:left w:val="single" w:sz="4" w:space="0" w:color="000000"/>
            </w:tcBorders>
            <w:shd w:val="clear" w:color="auto" w:fill="auto"/>
          </w:tcPr>
          <w:p w14:paraId="2D1DBE1D"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10" w:type="dxa"/>
            <w:vMerge/>
            <w:tcBorders>
              <w:top w:val="single" w:sz="4" w:space="0" w:color="auto"/>
              <w:left w:val="single" w:sz="4" w:space="0" w:color="000000"/>
              <w:right w:val="single" w:sz="4" w:space="0" w:color="auto"/>
            </w:tcBorders>
            <w:shd w:val="clear" w:color="auto" w:fill="auto"/>
          </w:tcPr>
          <w:p w14:paraId="69133680" w14:textId="77777777" w:rsidR="009826EF" w:rsidRPr="00F74948" w:rsidRDefault="009826EF" w:rsidP="009826EF">
            <w:pPr>
              <w:spacing w:after="0" w:line="240" w:lineRule="auto"/>
              <w:rPr>
                <w:rFonts w:ascii="Times New Roman" w:hAnsi="Times New Roman" w:cs="Times New Roman"/>
                <w:sz w:val="24"/>
                <w:szCs w:val="24"/>
              </w:rPr>
            </w:pPr>
          </w:p>
        </w:tc>
        <w:tc>
          <w:tcPr>
            <w:tcW w:w="990" w:type="dxa"/>
            <w:gridSpan w:val="2"/>
            <w:vMerge/>
            <w:tcBorders>
              <w:top w:val="single" w:sz="4" w:space="0" w:color="auto"/>
              <w:left w:val="single" w:sz="4" w:space="0" w:color="auto"/>
            </w:tcBorders>
            <w:shd w:val="clear" w:color="auto" w:fill="auto"/>
          </w:tcPr>
          <w:p w14:paraId="211EAFC8"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vMerge/>
            <w:tcBorders>
              <w:top w:val="single" w:sz="4" w:space="0" w:color="auto"/>
              <w:left w:val="single" w:sz="4" w:space="0" w:color="000000"/>
              <w:right w:val="single" w:sz="4" w:space="0" w:color="auto"/>
            </w:tcBorders>
            <w:shd w:val="clear" w:color="auto" w:fill="auto"/>
          </w:tcPr>
          <w:p w14:paraId="314A58FC"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vMerge/>
            <w:tcBorders>
              <w:top w:val="single" w:sz="4" w:space="0" w:color="auto"/>
              <w:left w:val="single" w:sz="4" w:space="0" w:color="auto"/>
              <w:right w:val="single" w:sz="4" w:space="0" w:color="000000"/>
            </w:tcBorders>
            <w:shd w:val="clear" w:color="auto" w:fill="auto"/>
          </w:tcPr>
          <w:p w14:paraId="0C448069"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3"/>
            <w:tcBorders>
              <w:top w:val="single" w:sz="4" w:space="0" w:color="auto"/>
              <w:left w:val="single" w:sz="4" w:space="0" w:color="000000"/>
              <w:bottom w:val="single" w:sz="4" w:space="0" w:color="auto"/>
              <w:right w:val="single" w:sz="4" w:space="0" w:color="000000"/>
            </w:tcBorders>
          </w:tcPr>
          <w:p w14:paraId="3AFEECD9"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 xml:space="preserve">7.06.2017. </w:t>
            </w:r>
          </w:p>
        </w:tc>
        <w:tc>
          <w:tcPr>
            <w:tcW w:w="1645" w:type="dxa"/>
            <w:gridSpan w:val="2"/>
            <w:tcBorders>
              <w:top w:val="single" w:sz="4" w:space="0" w:color="auto"/>
              <w:left w:val="single" w:sz="4" w:space="0" w:color="000000"/>
              <w:bottom w:val="single" w:sz="4" w:space="0" w:color="auto"/>
              <w:right w:val="single" w:sz="4" w:space="0" w:color="000000"/>
            </w:tcBorders>
          </w:tcPr>
          <w:p w14:paraId="60D11D38"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0.3214</w:t>
            </w:r>
          </w:p>
        </w:tc>
      </w:tr>
      <w:tr w:rsidR="009826EF" w:rsidRPr="00F74948" w14:paraId="3FEA0CB7" w14:textId="77777777" w:rsidTr="00937687">
        <w:trPr>
          <w:trHeight w:val="348"/>
          <w:jc w:val="center"/>
        </w:trPr>
        <w:tc>
          <w:tcPr>
            <w:tcW w:w="1790" w:type="dxa"/>
            <w:vMerge/>
            <w:tcBorders>
              <w:left w:val="single" w:sz="4" w:space="0" w:color="000000"/>
              <w:bottom w:val="single" w:sz="4" w:space="0" w:color="000000"/>
            </w:tcBorders>
            <w:shd w:val="clear" w:color="auto" w:fill="auto"/>
          </w:tcPr>
          <w:p w14:paraId="22618A35"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10" w:type="dxa"/>
            <w:vMerge/>
            <w:tcBorders>
              <w:left w:val="single" w:sz="4" w:space="0" w:color="000000"/>
              <w:bottom w:val="single" w:sz="4" w:space="0" w:color="000000"/>
              <w:right w:val="single" w:sz="4" w:space="0" w:color="auto"/>
            </w:tcBorders>
            <w:shd w:val="clear" w:color="auto" w:fill="auto"/>
          </w:tcPr>
          <w:p w14:paraId="12FFC7DB" w14:textId="77777777" w:rsidR="009826EF" w:rsidRPr="00F74948" w:rsidRDefault="009826EF" w:rsidP="009826EF">
            <w:pPr>
              <w:spacing w:after="0" w:line="240" w:lineRule="auto"/>
              <w:rPr>
                <w:rFonts w:ascii="Times New Roman" w:hAnsi="Times New Roman" w:cs="Times New Roman"/>
                <w:sz w:val="24"/>
                <w:szCs w:val="24"/>
              </w:rPr>
            </w:pPr>
          </w:p>
        </w:tc>
        <w:tc>
          <w:tcPr>
            <w:tcW w:w="990" w:type="dxa"/>
            <w:gridSpan w:val="2"/>
            <w:vMerge/>
            <w:tcBorders>
              <w:left w:val="single" w:sz="4" w:space="0" w:color="auto"/>
              <w:bottom w:val="single" w:sz="4" w:space="0" w:color="000000"/>
            </w:tcBorders>
            <w:shd w:val="clear" w:color="auto" w:fill="auto"/>
          </w:tcPr>
          <w:p w14:paraId="79A2E3AA"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vMerge/>
            <w:tcBorders>
              <w:left w:val="single" w:sz="4" w:space="0" w:color="000000"/>
              <w:bottom w:val="single" w:sz="4" w:space="0" w:color="000000"/>
              <w:right w:val="single" w:sz="4" w:space="0" w:color="auto"/>
            </w:tcBorders>
            <w:shd w:val="clear" w:color="auto" w:fill="auto"/>
          </w:tcPr>
          <w:p w14:paraId="7904D90E"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vMerge/>
            <w:tcBorders>
              <w:left w:val="single" w:sz="4" w:space="0" w:color="auto"/>
              <w:bottom w:val="single" w:sz="4" w:space="0" w:color="000000"/>
              <w:right w:val="single" w:sz="4" w:space="0" w:color="000000"/>
            </w:tcBorders>
            <w:shd w:val="clear" w:color="auto" w:fill="auto"/>
          </w:tcPr>
          <w:p w14:paraId="4A07E84B"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3"/>
            <w:tcBorders>
              <w:top w:val="single" w:sz="4" w:space="0" w:color="auto"/>
              <w:left w:val="single" w:sz="4" w:space="0" w:color="000000"/>
              <w:bottom w:val="single" w:sz="4" w:space="0" w:color="000000"/>
              <w:right w:val="single" w:sz="4" w:space="0" w:color="000000"/>
            </w:tcBorders>
          </w:tcPr>
          <w:p w14:paraId="2C6768FA"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 xml:space="preserve">15.06.2017. </w:t>
            </w:r>
          </w:p>
        </w:tc>
        <w:tc>
          <w:tcPr>
            <w:tcW w:w="1645" w:type="dxa"/>
            <w:gridSpan w:val="2"/>
            <w:tcBorders>
              <w:top w:val="single" w:sz="4" w:space="0" w:color="auto"/>
              <w:left w:val="single" w:sz="4" w:space="0" w:color="000000"/>
              <w:bottom w:val="single" w:sz="4" w:space="0" w:color="000000"/>
              <w:right w:val="single" w:sz="4" w:space="0" w:color="000000"/>
            </w:tcBorders>
          </w:tcPr>
          <w:p w14:paraId="16330F99"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1B2161E0" w14:textId="77777777" w:rsidTr="00937687">
        <w:trPr>
          <w:gridAfter w:val="1"/>
          <w:wAfter w:w="15" w:type="dxa"/>
          <w:jc w:val="center"/>
        </w:trPr>
        <w:tc>
          <w:tcPr>
            <w:tcW w:w="1790" w:type="dxa"/>
            <w:tcBorders>
              <w:top w:val="single" w:sz="4" w:space="0" w:color="000000"/>
              <w:left w:val="single" w:sz="4" w:space="0" w:color="000000"/>
              <w:bottom w:val="single" w:sz="4" w:space="0" w:color="000000"/>
              <w:right w:val="single" w:sz="4" w:space="0" w:color="auto"/>
            </w:tcBorders>
            <w:shd w:val="clear" w:color="auto" w:fill="auto"/>
          </w:tcPr>
          <w:p w14:paraId="10F6A1CC" w14:textId="77777777" w:rsidR="009826EF" w:rsidRPr="00F74948" w:rsidRDefault="009826EF" w:rsidP="009826EF">
            <w:pPr>
              <w:spacing w:after="0" w:line="240" w:lineRule="auto"/>
              <w:rPr>
                <w:rFonts w:ascii="Times New Roman" w:hAnsi="Times New Roman" w:cs="Times New Roman"/>
                <w:iCs/>
                <w:sz w:val="24"/>
                <w:szCs w:val="24"/>
              </w:rPr>
            </w:pPr>
            <w:r w:rsidRPr="00F74948">
              <w:rPr>
                <w:rFonts w:ascii="Times New Roman" w:hAnsi="Times New Roman" w:cs="Times New Roman"/>
                <w:iCs/>
                <w:sz w:val="24"/>
                <w:szCs w:val="24"/>
              </w:rPr>
              <w:t>20. kv. 4. tran.</w:t>
            </w:r>
          </w:p>
        </w:tc>
        <w:tc>
          <w:tcPr>
            <w:tcW w:w="1610" w:type="dxa"/>
            <w:tcBorders>
              <w:top w:val="single" w:sz="4" w:space="0" w:color="000000"/>
              <w:left w:val="single" w:sz="4" w:space="0" w:color="000000"/>
              <w:bottom w:val="single" w:sz="4" w:space="0" w:color="000000"/>
              <w:right w:val="single" w:sz="4" w:space="0" w:color="auto"/>
            </w:tcBorders>
            <w:shd w:val="clear" w:color="auto" w:fill="auto"/>
          </w:tcPr>
          <w:p w14:paraId="60A9D65D" w14:textId="77777777" w:rsidR="009826EF" w:rsidRPr="00F74948" w:rsidRDefault="009826EF" w:rsidP="009826EF">
            <w:pPr>
              <w:spacing w:after="0" w:line="240" w:lineRule="auto"/>
              <w:rPr>
                <w:rFonts w:ascii="Times New Roman" w:hAnsi="Times New Roman" w:cs="Times New Roman"/>
                <w:b/>
                <w:i/>
                <w:iCs/>
                <w:sz w:val="24"/>
                <w:szCs w:val="24"/>
              </w:rPr>
            </w:pPr>
          </w:p>
        </w:tc>
        <w:tc>
          <w:tcPr>
            <w:tcW w:w="990" w:type="dxa"/>
            <w:gridSpan w:val="2"/>
            <w:tcBorders>
              <w:top w:val="single" w:sz="4" w:space="0" w:color="000000"/>
              <w:left w:val="single" w:sz="4" w:space="0" w:color="auto"/>
              <w:bottom w:val="single" w:sz="4" w:space="0" w:color="000000"/>
              <w:right w:val="single" w:sz="4" w:space="0" w:color="auto"/>
            </w:tcBorders>
            <w:shd w:val="clear" w:color="auto" w:fill="auto"/>
          </w:tcPr>
          <w:p w14:paraId="6E91A405" w14:textId="77777777" w:rsidR="009826EF" w:rsidRPr="00F74948" w:rsidRDefault="009826EF" w:rsidP="009826EF">
            <w:pPr>
              <w:spacing w:after="0" w:line="240" w:lineRule="auto"/>
              <w:rPr>
                <w:rFonts w:ascii="Times New Roman" w:hAnsi="Times New Roman" w:cs="Times New Roman"/>
                <w:b/>
                <w:i/>
                <w:iCs/>
                <w:sz w:val="24"/>
                <w:szCs w:val="24"/>
              </w:rPr>
            </w:pPr>
          </w:p>
        </w:tc>
        <w:tc>
          <w:tcPr>
            <w:tcW w:w="1560" w:type="dxa"/>
            <w:tcBorders>
              <w:top w:val="single" w:sz="4" w:space="0" w:color="000000"/>
              <w:left w:val="single" w:sz="4" w:space="0" w:color="auto"/>
              <w:bottom w:val="single" w:sz="4" w:space="0" w:color="000000"/>
              <w:right w:val="single" w:sz="4" w:space="0" w:color="auto"/>
            </w:tcBorders>
            <w:shd w:val="clear" w:color="auto" w:fill="auto"/>
          </w:tcPr>
          <w:p w14:paraId="644E45C8" w14:textId="77777777" w:rsidR="009826EF" w:rsidRPr="00F74948" w:rsidRDefault="009826EF" w:rsidP="009826EF">
            <w:pPr>
              <w:spacing w:after="0" w:line="240" w:lineRule="auto"/>
              <w:rPr>
                <w:rFonts w:ascii="Times New Roman" w:hAnsi="Times New Roman" w:cs="Times New Roman"/>
                <w:b/>
                <w:i/>
                <w:iCs/>
                <w:sz w:val="24"/>
                <w:szCs w:val="24"/>
              </w:rPr>
            </w:pPr>
          </w:p>
        </w:tc>
        <w:tc>
          <w:tcPr>
            <w:tcW w:w="1145" w:type="dxa"/>
            <w:tcBorders>
              <w:top w:val="single" w:sz="4" w:space="0" w:color="000000"/>
              <w:left w:val="single" w:sz="4" w:space="0" w:color="auto"/>
              <w:bottom w:val="single" w:sz="4" w:space="0" w:color="000000"/>
              <w:right w:val="single" w:sz="4" w:space="0" w:color="000000"/>
            </w:tcBorders>
            <w:shd w:val="clear" w:color="auto" w:fill="auto"/>
          </w:tcPr>
          <w:p w14:paraId="29D7EE23" w14:textId="77777777" w:rsidR="009826EF" w:rsidRPr="00F74948" w:rsidRDefault="009826EF" w:rsidP="009826EF">
            <w:pPr>
              <w:spacing w:after="0" w:line="240" w:lineRule="auto"/>
              <w:rPr>
                <w:rFonts w:ascii="Times New Roman" w:hAnsi="Times New Roman" w:cs="Times New Roman"/>
                <w:b/>
                <w:i/>
                <w:iCs/>
                <w:sz w:val="24"/>
                <w:szCs w:val="24"/>
              </w:rPr>
            </w:pPr>
          </w:p>
        </w:tc>
        <w:tc>
          <w:tcPr>
            <w:tcW w:w="1630" w:type="dxa"/>
            <w:gridSpan w:val="2"/>
            <w:tcBorders>
              <w:top w:val="single" w:sz="4" w:space="0" w:color="auto"/>
              <w:left w:val="single" w:sz="4" w:space="0" w:color="000000"/>
              <w:bottom w:val="single" w:sz="4" w:space="0" w:color="000000"/>
              <w:right w:val="single" w:sz="4" w:space="0" w:color="000000"/>
            </w:tcBorders>
            <w:shd w:val="clear" w:color="auto" w:fill="auto"/>
          </w:tcPr>
          <w:p w14:paraId="5BD77E71"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17.08.2017. </w:t>
            </w:r>
          </w:p>
        </w:tc>
        <w:tc>
          <w:tcPr>
            <w:tcW w:w="1645" w:type="dxa"/>
            <w:gridSpan w:val="2"/>
            <w:tcBorders>
              <w:top w:val="single" w:sz="4" w:space="0" w:color="auto"/>
              <w:left w:val="single" w:sz="4" w:space="0" w:color="000000"/>
              <w:bottom w:val="single" w:sz="4" w:space="0" w:color="000000"/>
              <w:right w:val="single" w:sz="4" w:space="0" w:color="000000"/>
            </w:tcBorders>
          </w:tcPr>
          <w:p w14:paraId="751AAB0F"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74B2E66B" w14:textId="77777777" w:rsidTr="00937687">
        <w:trPr>
          <w:gridAfter w:val="1"/>
          <w:wAfter w:w="15" w:type="dxa"/>
          <w:trHeight w:val="480"/>
          <w:jc w:val="center"/>
        </w:trPr>
        <w:tc>
          <w:tcPr>
            <w:tcW w:w="1790" w:type="dxa"/>
            <w:vMerge w:val="restart"/>
            <w:tcBorders>
              <w:top w:val="single" w:sz="4" w:space="0" w:color="000000"/>
              <w:left w:val="single" w:sz="4" w:space="0" w:color="000000"/>
              <w:right w:val="single" w:sz="4" w:space="0" w:color="auto"/>
            </w:tcBorders>
            <w:shd w:val="clear" w:color="auto" w:fill="auto"/>
          </w:tcPr>
          <w:p w14:paraId="6AB498ED" w14:textId="77777777" w:rsidR="009826EF" w:rsidRPr="00F74948" w:rsidRDefault="009826EF" w:rsidP="009826EF">
            <w:pPr>
              <w:spacing w:after="0" w:line="240" w:lineRule="auto"/>
              <w:rPr>
                <w:rFonts w:ascii="Times New Roman" w:hAnsi="Times New Roman" w:cs="Times New Roman"/>
                <w:iCs/>
                <w:sz w:val="24"/>
                <w:szCs w:val="24"/>
              </w:rPr>
            </w:pPr>
            <w:r w:rsidRPr="00F74948">
              <w:rPr>
                <w:rFonts w:ascii="Times New Roman" w:hAnsi="Times New Roman" w:cs="Times New Roman"/>
                <w:iCs/>
                <w:sz w:val="24"/>
                <w:szCs w:val="24"/>
              </w:rPr>
              <w:t xml:space="preserve">30. kv. 5. </w:t>
            </w:r>
            <w:r w:rsidRPr="00F74948">
              <w:rPr>
                <w:rFonts w:ascii="Times New Roman" w:hAnsi="Times New Roman" w:cs="Times New Roman"/>
                <w:sz w:val="24"/>
                <w:szCs w:val="24"/>
              </w:rPr>
              <w:t>tran.</w:t>
            </w:r>
          </w:p>
        </w:tc>
        <w:tc>
          <w:tcPr>
            <w:tcW w:w="1610" w:type="dxa"/>
            <w:vMerge w:val="restart"/>
            <w:tcBorders>
              <w:top w:val="single" w:sz="4" w:space="0" w:color="000000"/>
              <w:left w:val="single" w:sz="4" w:space="0" w:color="000000"/>
              <w:right w:val="single" w:sz="4" w:space="0" w:color="auto"/>
            </w:tcBorders>
            <w:shd w:val="clear" w:color="auto" w:fill="auto"/>
          </w:tcPr>
          <w:p w14:paraId="2D5BB209" w14:textId="77777777" w:rsidR="009826EF" w:rsidRPr="00F74948" w:rsidRDefault="009826EF" w:rsidP="009826EF">
            <w:pPr>
              <w:spacing w:after="0" w:line="240" w:lineRule="auto"/>
              <w:rPr>
                <w:rFonts w:ascii="Times New Roman" w:hAnsi="Times New Roman" w:cs="Times New Roman"/>
                <w:b/>
                <w:i/>
                <w:iCs/>
                <w:sz w:val="24"/>
                <w:szCs w:val="24"/>
              </w:rPr>
            </w:pPr>
          </w:p>
        </w:tc>
        <w:tc>
          <w:tcPr>
            <w:tcW w:w="990" w:type="dxa"/>
            <w:gridSpan w:val="2"/>
            <w:vMerge w:val="restart"/>
            <w:tcBorders>
              <w:top w:val="single" w:sz="4" w:space="0" w:color="000000"/>
              <w:left w:val="single" w:sz="4" w:space="0" w:color="auto"/>
              <w:right w:val="single" w:sz="4" w:space="0" w:color="auto"/>
            </w:tcBorders>
            <w:shd w:val="clear" w:color="auto" w:fill="auto"/>
          </w:tcPr>
          <w:p w14:paraId="31C9D95D" w14:textId="77777777" w:rsidR="009826EF" w:rsidRPr="00F74948" w:rsidRDefault="009826EF" w:rsidP="009826EF">
            <w:pPr>
              <w:spacing w:after="0" w:line="240" w:lineRule="auto"/>
              <w:rPr>
                <w:rFonts w:ascii="Times New Roman" w:hAnsi="Times New Roman" w:cs="Times New Roman"/>
                <w:b/>
                <w:i/>
                <w:iCs/>
                <w:sz w:val="24"/>
                <w:szCs w:val="24"/>
              </w:rPr>
            </w:pPr>
          </w:p>
        </w:tc>
        <w:tc>
          <w:tcPr>
            <w:tcW w:w="1560" w:type="dxa"/>
            <w:vMerge w:val="restart"/>
            <w:tcBorders>
              <w:top w:val="single" w:sz="4" w:space="0" w:color="000000"/>
              <w:left w:val="single" w:sz="4" w:space="0" w:color="auto"/>
              <w:right w:val="single" w:sz="4" w:space="0" w:color="auto"/>
            </w:tcBorders>
            <w:shd w:val="clear" w:color="auto" w:fill="auto"/>
          </w:tcPr>
          <w:p w14:paraId="27A49350" w14:textId="77777777" w:rsidR="009826EF" w:rsidRPr="00F74948" w:rsidRDefault="009826EF" w:rsidP="009826EF">
            <w:pPr>
              <w:spacing w:after="0" w:line="240" w:lineRule="auto"/>
              <w:rPr>
                <w:rFonts w:ascii="Times New Roman" w:hAnsi="Times New Roman" w:cs="Times New Roman"/>
                <w:b/>
                <w:i/>
                <w:iCs/>
                <w:sz w:val="24"/>
                <w:szCs w:val="24"/>
              </w:rPr>
            </w:pPr>
          </w:p>
        </w:tc>
        <w:tc>
          <w:tcPr>
            <w:tcW w:w="1145" w:type="dxa"/>
            <w:vMerge w:val="restart"/>
            <w:tcBorders>
              <w:top w:val="single" w:sz="4" w:space="0" w:color="000000"/>
              <w:left w:val="single" w:sz="4" w:space="0" w:color="auto"/>
              <w:right w:val="single" w:sz="4" w:space="0" w:color="000000"/>
            </w:tcBorders>
            <w:shd w:val="clear" w:color="auto" w:fill="auto"/>
          </w:tcPr>
          <w:p w14:paraId="6FB42553" w14:textId="77777777" w:rsidR="009826EF" w:rsidRPr="00F74948" w:rsidRDefault="009826EF" w:rsidP="009826EF">
            <w:pPr>
              <w:spacing w:after="0" w:line="240" w:lineRule="auto"/>
              <w:rPr>
                <w:rFonts w:ascii="Times New Roman" w:hAnsi="Times New Roman" w:cs="Times New Roman"/>
                <w:b/>
                <w:i/>
                <w:iCs/>
                <w:sz w:val="24"/>
                <w:szCs w:val="24"/>
              </w:rPr>
            </w:pPr>
          </w:p>
        </w:tc>
        <w:tc>
          <w:tcPr>
            <w:tcW w:w="1630" w:type="dxa"/>
            <w:gridSpan w:val="2"/>
            <w:tcBorders>
              <w:top w:val="single" w:sz="4" w:space="0" w:color="auto"/>
              <w:left w:val="single" w:sz="4" w:space="0" w:color="000000"/>
              <w:bottom w:val="single" w:sz="4" w:space="0" w:color="auto"/>
              <w:right w:val="single" w:sz="4" w:space="0" w:color="000000"/>
            </w:tcBorders>
            <w:shd w:val="clear" w:color="auto" w:fill="auto"/>
          </w:tcPr>
          <w:p w14:paraId="6D08C302" w14:textId="77777777" w:rsidR="009826EF" w:rsidRPr="00F74948" w:rsidRDefault="009826EF" w:rsidP="009826EF">
            <w:pPr>
              <w:spacing w:after="0" w:line="240" w:lineRule="auto"/>
              <w:rPr>
                <w:rFonts w:ascii="Times New Roman" w:hAnsi="Times New Roman" w:cs="Times New Roman"/>
                <w:b/>
                <w:i/>
                <w:iCs/>
                <w:sz w:val="24"/>
                <w:szCs w:val="24"/>
              </w:rPr>
            </w:pPr>
            <w:r w:rsidRPr="00F74948">
              <w:rPr>
                <w:rFonts w:ascii="Times New Roman" w:hAnsi="Times New Roman" w:cs="Times New Roman"/>
                <w:sz w:val="24"/>
                <w:szCs w:val="24"/>
              </w:rPr>
              <w:t xml:space="preserve">22.06.2017. </w:t>
            </w:r>
          </w:p>
        </w:tc>
        <w:tc>
          <w:tcPr>
            <w:tcW w:w="1645" w:type="dxa"/>
            <w:gridSpan w:val="2"/>
            <w:tcBorders>
              <w:top w:val="single" w:sz="4" w:space="0" w:color="auto"/>
              <w:left w:val="single" w:sz="4" w:space="0" w:color="000000"/>
              <w:bottom w:val="single" w:sz="4" w:space="0" w:color="auto"/>
              <w:right w:val="single" w:sz="4" w:space="0" w:color="000000"/>
            </w:tcBorders>
          </w:tcPr>
          <w:p w14:paraId="042E0643"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303B49E2" w14:textId="77777777" w:rsidTr="00937687">
        <w:trPr>
          <w:gridAfter w:val="1"/>
          <w:wAfter w:w="15" w:type="dxa"/>
          <w:trHeight w:val="345"/>
          <w:jc w:val="center"/>
        </w:trPr>
        <w:tc>
          <w:tcPr>
            <w:tcW w:w="1790" w:type="dxa"/>
            <w:vMerge/>
            <w:tcBorders>
              <w:left w:val="single" w:sz="4" w:space="0" w:color="000000"/>
              <w:bottom w:val="single" w:sz="4" w:space="0" w:color="000000"/>
              <w:right w:val="single" w:sz="4" w:space="0" w:color="auto"/>
            </w:tcBorders>
            <w:shd w:val="clear" w:color="auto" w:fill="auto"/>
          </w:tcPr>
          <w:p w14:paraId="0E3E8BEA" w14:textId="77777777" w:rsidR="009826EF" w:rsidRPr="00F74948" w:rsidRDefault="009826EF" w:rsidP="009826EF">
            <w:pPr>
              <w:spacing w:after="0" w:line="240" w:lineRule="auto"/>
              <w:rPr>
                <w:rFonts w:ascii="Times New Roman" w:hAnsi="Times New Roman" w:cs="Times New Roman"/>
                <w:iCs/>
                <w:sz w:val="24"/>
                <w:szCs w:val="24"/>
              </w:rPr>
            </w:pPr>
          </w:p>
        </w:tc>
        <w:tc>
          <w:tcPr>
            <w:tcW w:w="1610" w:type="dxa"/>
            <w:vMerge/>
            <w:tcBorders>
              <w:left w:val="single" w:sz="4" w:space="0" w:color="000000"/>
              <w:bottom w:val="single" w:sz="4" w:space="0" w:color="000000"/>
              <w:right w:val="single" w:sz="4" w:space="0" w:color="auto"/>
            </w:tcBorders>
            <w:shd w:val="clear" w:color="auto" w:fill="auto"/>
          </w:tcPr>
          <w:p w14:paraId="108A38FF" w14:textId="77777777" w:rsidR="009826EF" w:rsidRPr="00F74948" w:rsidRDefault="009826EF" w:rsidP="009826EF">
            <w:pPr>
              <w:spacing w:after="0" w:line="240" w:lineRule="auto"/>
              <w:rPr>
                <w:rFonts w:ascii="Times New Roman" w:hAnsi="Times New Roman" w:cs="Times New Roman"/>
                <w:b/>
                <w:i/>
                <w:iCs/>
                <w:sz w:val="24"/>
                <w:szCs w:val="24"/>
              </w:rPr>
            </w:pPr>
          </w:p>
        </w:tc>
        <w:tc>
          <w:tcPr>
            <w:tcW w:w="990" w:type="dxa"/>
            <w:gridSpan w:val="2"/>
            <w:vMerge/>
            <w:tcBorders>
              <w:left w:val="single" w:sz="4" w:space="0" w:color="auto"/>
              <w:bottom w:val="single" w:sz="4" w:space="0" w:color="000000"/>
              <w:right w:val="single" w:sz="4" w:space="0" w:color="auto"/>
            </w:tcBorders>
            <w:shd w:val="clear" w:color="auto" w:fill="auto"/>
          </w:tcPr>
          <w:p w14:paraId="21B94FD4" w14:textId="77777777" w:rsidR="009826EF" w:rsidRPr="00F74948" w:rsidRDefault="009826EF" w:rsidP="009826EF">
            <w:pPr>
              <w:spacing w:after="0" w:line="240" w:lineRule="auto"/>
              <w:rPr>
                <w:rFonts w:ascii="Times New Roman" w:hAnsi="Times New Roman" w:cs="Times New Roman"/>
                <w:b/>
                <w:i/>
                <w:iCs/>
                <w:sz w:val="24"/>
                <w:szCs w:val="24"/>
              </w:rPr>
            </w:pPr>
          </w:p>
        </w:tc>
        <w:tc>
          <w:tcPr>
            <w:tcW w:w="1560" w:type="dxa"/>
            <w:vMerge/>
            <w:tcBorders>
              <w:left w:val="single" w:sz="4" w:space="0" w:color="auto"/>
              <w:bottom w:val="single" w:sz="4" w:space="0" w:color="000000"/>
              <w:right w:val="single" w:sz="4" w:space="0" w:color="auto"/>
            </w:tcBorders>
            <w:shd w:val="clear" w:color="auto" w:fill="auto"/>
          </w:tcPr>
          <w:p w14:paraId="5D382C8A" w14:textId="77777777" w:rsidR="009826EF" w:rsidRPr="00F74948" w:rsidRDefault="009826EF" w:rsidP="009826EF">
            <w:pPr>
              <w:spacing w:after="0" w:line="240" w:lineRule="auto"/>
              <w:rPr>
                <w:rFonts w:ascii="Times New Roman" w:hAnsi="Times New Roman" w:cs="Times New Roman"/>
                <w:b/>
                <w:i/>
                <w:iCs/>
                <w:sz w:val="24"/>
                <w:szCs w:val="24"/>
              </w:rPr>
            </w:pPr>
          </w:p>
        </w:tc>
        <w:tc>
          <w:tcPr>
            <w:tcW w:w="1145" w:type="dxa"/>
            <w:vMerge/>
            <w:tcBorders>
              <w:left w:val="single" w:sz="4" w:space="0" w:color="auto"/>
              <w:bottom w:val="single" w:sz="4" w:space="0" w:color="000000"/>
              <w:right w:val="single" w:sz="4" w:space="0" w:color="000000"/>
            </w:tcBorders>
            <w:shd w:val="clear" w:color="auto" w:fill="auto"/>
          </w:tcPr>
          <w:p w14:paraId="4F1190A2" w14:textId="77777777" w:rsidR="009826EF" w:rsidRPr="00F74948" w:rsidRDefault="009826EF" w:rsidP="009826EF">
            <w:pPr>
              <w:spacing w:after="0" w:line="240" w:lineRule="auto"/>
              <w:rPr>
                <w:rFonts w:ascii="Times New Roman" w:hAnsi="Times New Roman" w:cs="Times New Roman"/>
                <w:b/>
                <w:i/>
                <w:iCs/>
                <w:sz w:val="24"/>
                <w:szCs w:val="24"/>
              </w:rPr>
            </w:pPr>
          </w:p>
        </w:tc>
        <w:tc>
          <w:tcPr>
            <w:tcW w:w="1630" w:type="dxa"/>
            <w:gridSpan w:val="2"/>
            <w:tcBorders>
              <w:top w:val="single" w:sz="4" w:space="0" w:color="auto"/>
              <w:left w:val="single" w:sz="4" w:space="0" w:color="000000"/>
              <w:bottom w:val="single" w:sz="4" w:space="0" w:color="000000"/>
              <w:right w:val="single" w:sz="4" w:space="0" w:color="000000"/>
            </w:tcBorders>
            <w:shd w:val="clear" w:color="auto" w:fill="auto"/>
          </w:tcPr>
          <w:p w14:paraId="6FE68345"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08.08.2017. </w:t>
            </w:r>
          </w:p>
        </w:tc>
        <w:tc>
          <w:tcPr>
            <w:tcW w:w="1645" w:type="dxa"/>
            <w:gridSpan w:val="2"/>
            <w:tcBorders>
              <w:top w:val="single" w:sz="4" w:space="0" w:color="auto"/>
              <w:left w:val="single" w:sz="4" w:space="0" w:color="000000"/>
              <w:bottom w:val="single" w:sz="4" w:space="0" w:color="000000"/>
              <w:right w:val="single" w:sz="4" w:space="0" w:color="000000"/>
            </w:tcBorders>
          </w:tcPr>
          <w:p w14:paraId="7946E7E6"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3C2F7585" w14:textId="77777777" w:rsidTr="00937687">
        <w:trPr>
          <w:jc w:val="center"/>
        </w:trPr>
        <w:tc>
          <w:tcPr>
            <w:tcW w:w="1790" w:type="dxa"/>
            <w:tcBorders>
              <w:top w:val="single" w:sz="4" w:space="0" w:color="000000"/>
              <w:left w:val="single" w:sz="4" w:space="0" w:color="000000"/>
              <w:bottom w:val="single" w:sz="4" w:space="0" w:color="000000"/>
              <w:right w:val="single" w:sz="4" w:space="0" w:color="auto"/>
            </w:tcBorders>
            <w:shd w:val="clear" w:color="auto" w:fill="92D050"/>
          </w:tcPr>
          <w:p w14:paraId="6D8E2928" w14:textId="77777777" w:rsidR="009826EF" w:rsidRPr="00F74948" w:rsidRDefault="009826EF" w:rsidP="009826EF">
            <w:pPr>
              <w:spacing w:after="0" w:line="240" w:lineRule="auto"/>
            </w:pPr>
            <w:r w:rsidRPr="00F74948">
              <w:rPr>
                <w:rFonts w:ascii="Times New Roman" w:hAnsi="Times New Roman" w:cs="Times New Roman"/>
                <w:b/>
                <w:i/>
                <w:iCs/>
                <w:sz w:val="24"/>
                <w:szCs w:val="24"/>
              </w:rPr>
              <w:t>Carabus coriaceus</w:t>
            </w:r>
            <w:r w:rsidRPr="00F74948">
              <w:rPr>
                <w:rFonts w:ascii="Times New Roman" w:hAnsi="Times New Roman" w:cs="Times New Roman"/>
                <w:b/>
                <w:sz w:val="24"/>
                <w:szCs w:val="24"/>
              </w:rPr>
              <w:t xml:space="preserve"> (LSG 3.kat.)</w:t>
            </w:r>
          </w:p>
        </w:tc>
        <w:tc>
          <w:tcPr>
            <w:tcW w:w="5305" w:type="dxa"/>
            <w:gridSpan w:val="5"/>
            <w:tcBorders>
              <w:top w:val="single" w:sz="4" w:space="0" w:color="000000"/>
              <w:left w:val="single" w:sz="4" w:space="0" w:color="auto"/>
              <w:bottom w:val="single" w:sz="4" w:space="0" w:color="000000"/>
              <w:right w:val="single" w:sz="4" w:space="0" w:color="000000"/>
            </w:tcBorders>
            <w:shd w:val="clear" w:color="auto" w:fill="92D050"/>
          </w:tcPr>
          <w:p w14:paraId="01CDDD5E" w14:textId="77777777" w:rsidR="009826EF" w:rsidRPr="00F74948" w:rsidRDefault="009826EF" w:rsidP="009826EF">
            <w:pPr>
              <w:spacing w:after="0" w:line="240" w:lineRule="auto"/>
            </w:pPr>
          </w:p>
        </w:tc>
        <w:tc>
          <w:tcPr>
            <w:tcW w:w="405" w:type="dxa"/>
            <w:tcBorders>
              <w:top w:val="single" w:sz="4" w:space="0" w:color="000000"/>
              <w:left w:val="single" w:sz="4" w:space="0" w:color="000000"/>
              <w:bottom w:val="single" w:sz="4" w:space="0" w:color="000000"/>
              <w:right w:val="single" w:sz="4" w:space="0" w:color="auto"/>
            </w:tcBorders>
            <w:shd w:val="clear" w:color="auto" w:fill="92D050"/>
          </w:tcPr>
          <w:p w14:paraId="51B2201C" w14:textId="77777777" w:rsidR="009826EF" w:rsidRPr="00F74948" w:rsidRDefault="009826EF" w:rsidP="009826EF">
            <w:pPr>
              <w:spacing w:after="0" w:line="240" w:lineRule="auto"/>
              <w:rPr>
                <w:rFonts w:ascii="Times New Roman" w:hAnsi="Times New Roman" w:cs="Times New Roman"/>
                <w:b/>
                <w:i/>
                <w:iCs/>
                <w:sz w:val="24"/>
                <w:szCs w:val="24"/>
              </w:rPr>
            </w:pPr>
          </w:p>
        </w:tc>
        <w:tc>
          <w:tcPr>
            <w:tcW w:w="1240" w:type="dxa"/>
            <w:gridSpan w:val="2"/>
            <w:tcBorders>
              <w:top w:val="single" w:sz="4" w:space="0" w:color="000000"/>
              <w:left w:val="single" w:sz="4" w:space="0" w:color="auto"/>
              <w:bottom w:val="single" w:sz="4" w:space="0" w:color="000000"/>
            </w:tcBorders>
            <w:shd w:val="clear" w:color="auto" w:fill="92D050"/>
          </w:tcPr>
          <w:p w14:paraId="3986BE85" w14:textId="77777777" w:rsidR="009826EF" w:rsidRPr="00F74948" w:rsidRDefault="009826EF" w:rsidP="009826EF">
            <w:pPr>
              <w:spacing w:after="0" w:line="240" w:lineRule="auto"/>
              <w:rPr>
                <w:rFonts w:ascii="Times New Roman" w:hAnsi="Times New Roman" w:cs="Times New Roman"/>
                <w:b/>
                <w:i/>
                <w:iCs/>
                <w:sz w:val="24"/>
                <w:szCs w:val="24"/>
              </w:rPr>
            </w:pPr>
          </w:p>
        </w:tc>
        <w:tc>
          <w:tcPr>
            <w:tcW w:w="1645" w:type="dxa"/>
            <w:gridSpan w:val="2"/>
            <w:tcBorders>
              <w:top w:val="single" w:sz="4" w:space="0" w:color="000000"/>
              <w:left w:val="single" w:sz="4" w:space="0" w:color="auto"/>
              <w:bottom w:val="single" w:sz="4" w:space="0" w:color="000000"/>
            </w:tcBorders>
            <w:shd w:val="clear" w:color="auto" w:fill="92D050"/>
          </w:tcPr>
          <w:p w14:paraId="0147D7D3" w14:textId="77777777" w:rsidR="009826EF" w:rsidRPr="00F74948" w:rsidRDefault="009826EF" w:rsidP="009826EF">
            <w:pPr>
              <w:spacing w:after="0" w:line="240" w:lineRule="auto"/>
              <w:jc w:val="center"/>
              <w:rPr>
                <w:rFonts w:ascii="Times New Roman" w:hAnsi="Times New Roman" w:cs="Times New Roman"/>
                <w:b/>
                <w:i/>
                <w:iCs/>
                <w:sz w:val="24"/>
                <w:szCs w:val="24"/>
              </w:rPr>
            </w:pPr>
          </w:p>
        </w:tc>
      </w:tr>
      <w:tr w:rsidR="009826EF" w:rsidRPr="00F74948" w14:paraId="3818BC38" w14:textId="77777777" w:rsidTr="00937687">
        <w:trPr>
          <w:jc w:val="center"/>
        </w:trPr>
        <w:tc>
          <w:tcPr>
            <w:tcW w:w="1790" w:type="dxa"/>
            <w:tcBorders>
              <w:top w:val="single" w:sz="4" w:space="0" w:color="000000"/>
              <w:left w:val="single" w:sz="4" w:space="0" w:color="000000"/>
              <w:bottom w:val="single" w:sz="4" w:space="0" w:color="000000"/>
            </w:tcBorders>
            <w:shd w:val="clear" w:color="auto" w:fill="auto"/>
          </w:tcPr>
          <w:p w14:paraId="03BC4E2E" w14:textId="77777777" w:rsidR="009826EF" w:rsidRPr="00F74948" w:rsidRDefault="009826EF" w:rsidP="009826EF">
            <w:pPr>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Kv./trans</w:t>
            </w:r>
          </w:p>
        </w:tc>
        <w:tc>
          <w:tcPr>
            <w:tcW w:w="1620" w:type="dxa"/>
            <w:gridSpan w:val="2"/>
            <w:tcBorders>
              <w:top w:val="single" w:sz="4" w:space="0" w:color="000000"/>
              <w:left w:val="single" w:sz="4" w:space="0" w:color="000000"/>
              <w:bottom w:val="single" w:sz="4" w:space="0" w:color="000000"/>
            </w:tcBorders>
            <w:shd w:val="clear" w:color="auto" w:fill="auto"/>
          </w:tcPr>
          <w:p w14:paraId="6A0FF800" w14:textId="5AE0C679" w:rsidR="009826EF" w:rsidRPr="00F74948" w:rsidRDefault="00AF5FCE" w:rsidP="009826EF">
            <w:pPr>
              <w:spacing w:after="0" w:line="240" w:lineRule="auto"/>
              <w:rPr>
                <w:rFonts w:ascii="Times New Roman" w:hAnsi="Times New Roman" w:cs="Times New Roman"/>
                <w:b/>
                <w:sz w:val="24"/>
                <w:szCs w:val="24"/>
              </w:rPr>
            </w:pPr>
            <w:r w:rsidRPr="00F74948">
              <w:rPr>
                <w:rFonts w:ascii="Times New Roman" w:hAnsi="Times New Roman" w:cs="Times New Roman"/>
                <w:b/>
                <w:sz w:val="24"/>
                <w:szCs w:val="24"/>
              </w:rPr>
              <w:t>datums</w:t>
            </w:r>
          </w:p>
        </w:tc>
        <w:tc>
          <w:tcPr>
            <w:tcW w:w="980" w:type="dxa"/>
            <w:tcBorders>
              <w:top w:val="single" w:sz="4" w:space="0" w:color="000000"/>
              <w:left w:val="single" w:sz="4" w:space="0" w:color="000000"/>
              <w:bottom w:val="single" w:sz="4" w:space="0" w:color="000000"/>
            </w:tcBorders>
            <w:shd w:val="clear" w:color="auto" w:fill="auto"/>
          </w:tcPr>
          <w:p w14:paraId="01AA082C" w14:textId="77777777" w:rsidR="009826EF" w:rsidRPr="00F74948" w:rsidRDefault="009826EF" w:rsidP="009826EF">
            <w:pPr>
              <w:snapToGrid w:val="0"/>
              <w:spacing w:after="0" w:line="240" w:lineRule="auto"/>
              <w:rPr>
                <w:rFonts w:ascii="Times New Roman" w:hAnsi="Times New Roman" w:cs="Times New Roman"/>
                <w:b/>
                <w:sz w:val="24"/>
                <w:szCs w:val="24"/>
              </w:rPr>
            </w:pPr>
          </w:p>
        </w:tc>
        <w:tc>
          <w:tcPr>
            <w:tcW w:w="1560" w:type="dxa"/>
            <w:tcBorders>
              <w:top w:val="single" w:sz="4" w:space="0" w:color="000000"/>
              <w:left w:val="single" w:sz="4" w:space="0" w:color="000000"/>
              <w:bottom w:val="single" w:sz="4" w:space="0" w:color="000000"/>
            </w:tcBorders>
            <w:shd w:val="clear" w:color="auto" w:fill="auto"/>
          </w:tcPr>
          <w:p w14:paraId="7308303C" w14:textId="7C2AFEEC" w:rsidR="009826EF" w:rsidRPr="00F74948" w:rsidRDefault="00AF5FCE" w:rsidP="009826EF">
            <w:pPr>
              <w:spacing w:after="0" w:line="240" w:lineRule="auto"/>
              <w:rPr>
                <w:rFonts w:ascii="Times New Roman" w:hAnsi="Times New Roman" w:cs="Times New Roman"/>
                <w:sz w:val="24"/>
                <w:szCs w:val="24"/>
              </w:rPr>
            </w:pPr>
            <w:r w:rsidRPr="00F74948">
              <w:rPr>
                <w:rFonts w:ascii="Times New Roman" w:hAnsi="Times New Roman" w:cs="Times New Roman"/>
                <w:b/>
                <w:sz w:val="24"/>
                <w:szCs w:val="24"/>
              </w:rPr>
              <w:t>datums</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C2F6D1B"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645" w:type="dxa"/>
            <w:gridSpan w:val="3"/>
            <w:tcBorders>
              <w:top w:val="single" w:sz="4" w:space="0" w:color="000000"/>
              <w:left w:val="single" w:sz="4" w:space="0" w:color="000000"/>
              <w:bottom w:val="single" w:sz="4" w:space="0" w:color="000000"/>
              <w:right w:val="single" w:sz="4" w:space="0" w:color="000000"/>
            </w:tcBorders>
          </w:tcPr>
          <w:p w14:paraId="627954D6" w14:textId="7967F7F4" w:rsidR="009826EF" w:rsidRPr="00F74948" w:rsidRDefault="00AF5FCE"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b/>
                <w:sz w:val="24"/>
                <w:szCs w:val="24"/>
              </w:rPr>
              <w:t>datums</w:t>
            </w:r>
          </w:p>
        </w:tc>
        <w:tc>
          <w:tcPr>
            <w:tcW w:w="1645" w:type="dxa"/>
            <w:gridSpan w:val="2"/>
            <w:tcBorders>
              <w:top w:val="single" w:sz="4" w:space="0" w:color="000000"/>
              <w:left w:val="single" w:sz="4" w:space="0" w:color="000000"/>
              <w:bottom w:val="single" w:sz="4" w:space="0" w:color="000000"/>
              <w:right w:val="single" w:sz="4" w:space="0" w:color="000000"/>
            </w:tcBorders>
          </w:tcPr>
          <w:p w14:paraId="63B88023"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31522627" w14:textId="77777777" w:rsidTr="00937687">
        <w:trPr>
          <w:jc w:val="center"/>
        </w:trPr>
        <w:tc>
          <w:tcPr>
            <w:tcW w:w="1790" w:type="dxa"/>
            <w:vMerge w:val="restart"/>
            <w:tcBorders>
              <w:left w:val="single" w:sz="4" w:space="0" w:color="000000"/>
            </w:tcBorders>
            <w:shd w:val="clear" w:color="auto" w:fill="auto"/>
          </w:tcPr>
          <w:p w14:paraId="27F993B3"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2.kv., 2. trans.</w:t>
            </w:r>
          </w:p>
          <w:p w14:paraId="2CA40E53"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2CC646E4"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10.06.2015</w:t>
            </w:r>
            <w:r w:rsidRPr="00F74948">
              <w:rPr>
                <w:rFonts w:ascii="Times New Roman" w:hAnsi="Times New Roman" w:cs="Times New Roman"/>
                <w:i/>
                <w:iCs/>
                <w:sz w:val="24"/>
                <w:szCs w:val="24"/>
              </w:rPr>
              <w:t>.</w:t>
            </w:r>
          </w:p>
        </w:tc>
        <w:tc>
          <w:tcPr>
            <w:tcW w:w="980" w:type="dxa"/>
            <w:vMerge w:val="restart"/>
            <w:tcBorders>
              <w:left w:val="single" w:sz="4" w:space="0" w:color="000000"/>
              <w:bottom w:val="single" w:sz="4" w:space="0" w:color="000000"/>
            </w:tcBorders>
            <w:shd w:val="clear" w:color="auto" w:fill="auto"/>
          </w:tcPr>
          <w:p w14:paraId="4D9A7045"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i/>
                <w:iCs/>
                <w:sz w:val="24"/>
                <w:szCs w:val="24"/>
              </w:rPr>
              <w:t>0,0714</w:t>
            </w:r>
          </w:p>
          <w:p w14:paraId="38D1DFEF" w14:textId="77777777" w:rsidR="009826EF" w:rsidRPr="00F74948" w:rsidRDefault="009826EF" w:rsidP="009826EF">
            <w:pPr>
              <w:spacing w:after="0" w:line="240" w:lineRule="auto"/>
              <w:rPr>
                <w:rFonts w:ascii="Times New Roman" w:hAnsi="Times New Roman" w:cs="Times New Roman"/>
                <w:i/>
                <w:iCs/>
                <w:sz w:val="24"/>
                <w:szCs w:val="24"/>
              </w:rPr>
            </w:pPr>
          </w:p>
        </w:tc>
        <w:tc>
          <w:tcPr>
            <w:tcW w:w="1560" w:type="dxa"/>
            <w:vMerge w:val="restart"/>
            <w:tcBorders>
              <w:left w:val="single" w:sz="4" w:space="0" w:color="000000"/>
            </w:tcBorders>
            <w:shd w:val="clear" w:color="auto" w:fill="auto"/>
          </w:tcPr>
          <w:p w14:paraId="668897A2"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10.06.2016.</w:t>
            </w:r>
          </w:p>
        </w:tc>
        <w:tc>
          <w:tcPr>
            <w:tcW w:w="1145" w:type="dxa"/>
            <w:vMerge w:val="restart"/>
            <w:tcBorders>
              <w:left w:val="single" w:sz="4" w:space="0" w:color="000000"/>
              <w:bottom w:val="single" w:sz="4" w:space="0" w:color="000000"/>
              <w:right w:val="single" w:sz="4" w:space="0" w:color="000000"/>
            </w:tcBorders>
            <w:shd w:val="clear" w:color="auto" w:fill="auto"/>
          </w:tcPr>
          <w:p w14:paraId="212E0A74" w14:textId="77777777" w:rsidR="009826EF" w:rsidRPr="00F74948" w:rsidRDefault="009826EF" w:rsidP="009826EF">
            <w:pPr>
              <w:spacing w:after="0" w:line="240" w:lineRule="auto"/>
            </w:pPr>
            <w:r w:rsidRPr="00F74948">
              <w:rPr>
                <w:rFonts w:ascii="Times New Roman" w:hAnsi="Times New Roman" w:cs="Times New Roman"/>
                <w:i/>
                <w:sz w:val="24"/>
                <w:szCs w:val="24"/>
              </w:rPr>
              <w:t>0,0714</w:t>
            </w:r>
          </w:p>
        </w:tc>
        <w:tc>
          <w:tcPr>
            <w:tcW w:w="1645" w:type="dxa"/>
            <w:gridSpan w:val="3"/>
            <w:vMerge w:val="restart"/>
            <w:tcBorders>
              <w:left w:val="single" w:sz="4" w:space="0" w:color="000000"/>
              <w:right w:val="single" w:sz="4" w:space="0" w:color="000000"/>
            </w:tcBorders>
          </w:tcPr>
          <w:p w14:paraId="7E53CD7E"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16.08.2017. </w:t>
            </w:r>
          </w:p>
        </w:tc>
        <w:tc>
          <w:tcPr>
            <w:tcW w:w="1645" w:type="dxa"/>
            <w:gridSpan w:val="2"/>
            <w:tcBorders>
              <w:left w:val="single" w:sz="4" w:space="0" w:color="000000"/>
              <w:right w:val="single" w:sz="4" w:space="0" w:color="000000"/>
            </w:tcBorders>
          </w:tcPr>
          <w:p w14:paraId="6FFF544E"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55106A79" w14:textId="77777777" w:rsidTr="00937687">
        <w:trPr>
          <w:jc w:val="center"/>
        </w:trPr>
        <w:tc>
          <w:tcPr>
            <w:tcW w:w="1790" w:type="dxa"/>
            <w:vMerge/>
            <w:tcBorders>
              <w:left w:val="single" w:sz="4" w:space="0" w:color="000000"/>
              <w:bottom w:val="single" w:sz="4" w:space="0" w:color="000000"/>
            </w:tcBorders>
            <w:shd w:val="clear" w:color="auto" w:fill="auto"/>
          </w:tcPr>
          <w:p w14:paraId="378E7CB6"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70532416"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10.08.2015</w:t>
            </w:r>
            <w:r w:rsidRPr="00F74948">
              <w:rPr>
                <w:rFonts w:ascii="Times New Roman" w:hAnsi="Times New Roman" w:cs="Times New Roman"/>
                <w:i/>
                <w:iCs/>
                <w:sz w:val="24"/>
                <w:szCs w:val="24"/>
              </w:rPr>
              <w:t>.</w:t>
            </w:r>
          </w:p>
        </w:tc>
        <w:tc>
          <w:tcPr>
            <w:tcW w:w="980" w:type="dxa"/>
            <w:vMerge/>
            <w:tcBorders>
              <w:left w:val="single" w:sz="4" w:space="0" w:color="000000"/>
              <w:bottom w:val="single" w:sz="4" w:space="0" w:color="000000"/>
            </w:tcBorders>
            <w:shd w:val="clear" w:color="auto" w:fill="auto"/>
          </w:tcPr>
          <w:p w14:paraId="409C5541" w14:textId="77777777" w:rsidR="009826EF" w:rsidRPr="00F74948" w:rsidRDefault="009826EF" w:rsidP="009826EF">
            <w:pPr>
              <w:snapToGrid w:val="0"/>
              <w:spacing w:after="0" w:line="240" w:lineRule="auto"/>
              <w:rPr>
                <w:rFonts w:ascii="Times New Roman" w:hAnsi="Times New Roman" w:cs="Times New Roman"/>
                <w:i/>
                <w:iCs/>
                <w:sz w:val="24"/>
                <w:szCs w:val="24"/>
              </w:rPr>
            </w:pPr>
          </w:p>
        </w:tc>
        <w:tc>
          <w:tcPr>
            <w:tcW w:w="1560" w:type="dxa"/>
            <w:vMerge/>
            <w:tcBorders>
              <w:left w:val="single" w:sz="4" w:space="0" w:color="000000"/>
              <w:bottom w:val="single" w:sz="4" w:space="0" w:color="000000"/>
            </w:tcBorders>
            <w:shd w:val="clear" w:color="auto" w:fill="auto"/>
          </w:tcPr>
          <w:p w14:paraId="487F82CB"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5EC979F7"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000000"/>
              <w:right w:val="single" w:sz="4" w:space="0" w:color="000000"/>
            </w:tcBorders>
          </w:tcPr>
          <w:p w14:paraId="7258D8DC"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558471D9"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4DA1417A" w14:textId="77777777" w:rsidTr="00937687">
        <w:trPr>
          <w:trHeight w:val="540"/>
          <w:jc w:val="center"/>
        </w:trPr>
        <w:tc>
          <w:tcPr>
            <w:tcW w:w="1790" w:type="dxa"/>
            <w:vMerge w:val="restart"/>
            <w:tcBorders>
              <w:left w:val="single" w:sz="4" w:space="0" w:color="000000"/>
            </w:tcBorders>
            <w:shd w:val="clear" w:color="auto" w:fill="auto"/>
          </w:tcPr>
          <w:p w14:paraId="71D17939"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2.kv., 3. trans.</w:t>
            </w:r>
          </w:p>
        </w:tc>
        <w:tc>
          <w:tcPr>
            <w:tcW w:w="1620" w:type="dxa"/>
            <w:gridSpan w:val="2"/>
            <w:vMerge w:val="restart"/>
            <w:tcBorders>
              <w:left w:val="single" w:sz="4" w:space="0" w:color="000000"/>
            </w:tcBorders>
            <w:shd w:val="clear" w:color="auto" w:fill="auto"/>
          </w:tcPr>
          <w:p w14:paraId="0C2474AC"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val="restart"/>
            <w:tcBorders>
              <w:left w:val="single" w:sz="4" w:space="0" w:color="000000"/>
            </w:tcBorders>
            <w:shd w:val="clear" w:color="auto" w:fill="auto"/>
          </w:tcPr>
          <w:p w14:paraId="6D9CB2CA" w14:textId="77777777" w:rsidR="009826EF" w:rsidRPr="00F74948" w:rsidRDefault="009826EF" w:rsidP="009826EF">
            <w:pPr>
              <w:snapToGrid w:val="0"/>
              <w:spacing w:after="0" w:line="240" w:lineRule="auto"/>
              <w:rPr>
                <w:rFonts w:ascii="Times New Roman" w:hAnsi="Times New Roman" w:cs="Times New Roman"/>
                <w:i/>
                <w:iCs/>
                <w:sz w:val="24"/>
                <w:szCs w:val="24"/>
              </w:rPr>
            </w:pPr>
          </w:p>
        </w:tc>
        <w:tc>
          <w:tcPr>
            <w:tcW w:w="1560" w:type="dxa"/>
            <w:vMerge w:val="restart"/>
            <w:tcBorders>
              <w:left w:val="single" w:sz="4" w:space="0" w:color="000000"/>
            </w:tcBorders>
            <w:shd w:val="clear" w:color="auto" w:fill="auto"/>
          </w:tcPr>
          <w:p w14:paraId="2F83D416"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18.08.2016</w:t>
            </w:r>
            <w:r w:rsidRPr="00F74948">
              <w:rPr>
                <w:rFonts w:ascii="Times New Roman" w:hAnsi="Times New Roman" w:cs="Times New Roman"/>
                <w:i/>
                <w:iCs/>
                <w:sz w:val="24"/>
                <w:szCs w:val="24"/>
              </w:rPr>
              <w:t>.</w:t>
            </w:r>
          </w:p>
        </w:tc>
        <w:tc>
          <w:tcPr>
            <w:tcW w:w="1145" w:type="dxa"/>
            <w:vMerge w:val="restart"/>
            <w:tcBorders>
              <w:left w:val="single" w:sz="4" w:space="0" w:color="000000"/>
              <w:right w:val="single" w:sz="4" w:space="0" w:color="000000"/>
            </w:tcBorders>
            <w:shd w:val="clear" w:color="auto" w:fill="auto"/>
          </w:tcPr>
          <w:p w14:paraId="6F6C2EA0" w14:textId="77777777" w:rsidR="009826EF" w:rsidRPr="00F74948" w:rsidRDefault="009826EF" w:rsidP="009826EF">
            <w:pPr>
              <w:spacing w:after="0" w:line="240" w:lineRule="auto"/>
            </w:pPr>
            <w:r w:rsidRPr="00F74948">
              <w:rPr>
                <w:rFonts w:ascii="Times New Roman" w:hAnsi="Times New Roman" w:cs="Times New Roman"/>
                <w:i/>
                <w:iCs/>
                <w:sz w:val="24"/>
                <w:szCs w:val="24"/>
              </w:rPr>
              <w:t>0,0357</w:t>
            </w:r>
          </w:p>
        </w:tc>
        <w:tc>
          <w:tcPr>
            <w:tcW w:w="1645" w:type="dxa"/>
            <w:gridSpan w:val="3"/>
            <w:tcBorders>
              <w:left w:val="single" w:sz="4" w:space="0" w:color="000000"/>
              <w:bottom w:val="single" w:sz="4" w:space="0" w:color="auto"/>
              <w:right w:val="single" w:sz="4" w:space="0" w:color="000000"/>
            </w:tcBorders>
          </w:tcPr>
          <w:p w14:paraId="244599C7"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 xml:space="preserve">15.06.2017. </w:t>
            </w:r>
          </w:p>
        </w:tc>
        <w:tc>
          <w:tcPr>
            <w:tcW w:w="1645" w:type="dxa"/>
            <w:gridSpan w:val="2"/>
            <w:tcBorders>
              <w:left w:val="single" w:sz="4" w:space="0" w:color="000000"/>
              <w:bottom w:val="single" w:sz="4" w:space="0" w:color="auto"/>
              <w:right w:val="single" w:sz="4" w:space="0" w:color="000000"/>
            </w:tcBorders>
          </w:tcPr>
          <w:p w14:paraId="1D291F44"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01786</w:t>
            </w:r>
          </w:p>
        </w:tc>
      </w:tr>
      <w:tr w:rsidR="009826EF" w:rsidRPr="00F74948" w14:paraId="51D04B77" w14:textId="77777777" w:rsidTr="00937687">
        <w:trPr>
          <w:trHeight w:val="598"/>
          <w:jc w:val="center"/>
        </w:trPr>
        <w:tc>
          <w:tcPr>
            <w:tcW w:w="1790" w:type="dxa"/>
            <w:vMerge/>
            <w:tcBorders>
              <w:left w:val="single" w:sz="4" w:space="0" w:color="000000"/>
            </w:tcBorders>
            <w:shd w:val="clear" w:color="auto" w:fill="auto"/>
          </w:tcPr>
          <w:p w14:paraId="3E59D3FD"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tcBorders>
              <w:left w:val="single" w:sz="4" w:space="0" w:color="000000"/>
            </w:tcBorders>
            <w:shd w:val="clear" w:color="auto" w:fill="auto"/>
          </w:tcPr>
          <w:p w14:paraId="1726759E"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tcBorders>
              <w:left w:val="single" w:sz="4" w:space="0" w:color="000000"/>
            </w:tcBorders>
            <w:shd w:val="clear" w:color="auto" w:fill="auto"/>
          </w:tcPr>
          <w:p w14:paraId="397AE6AC" w14:textId="77777777" w:rsidR="009826EF" w:rsidRPr="00F74948" w:rsidRDefault="009826EF" w:rsidP="009826EF">
            <w:pPr>
              <w:snapToGrid w:val="0"/>
              <w:spacing w:after="0" w:line="240" w:lineRule="auto"/>
              <w:rPr>
                <w:rFonts w:ascii="Times New Roman" w:hAnsi="Times New Roman" w:cs="Times New Roman"/>
                <w:i/>
                <w:iCs/>
                <w:sz w:val="24"/>
                <w:szCs w:val="24"/>
              </w:rPr>
            </w:pPr>
          </w:p>
        </w:tc>
        <w:tc>
          <w:tcPr>
            <w:tcW w:w="1560" w:type="dxa"/>
            <w:vMerge/>
            <w:tcBorders>
              <w:left w:val="single" w:sz="4" w:space="0" w:color="000000"/>
            </w:tcBorders>
            <w:shd w:val="clear" w:color="auto" w:fill="auto"/>
          </w:tcPr>
          <w:p w14:paraId="3AF017C5"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vMerge/>
            <w:tcBorders>
              <w:left w:val="single" w:sz="4" w:space="0" w:color="000000"/>
              <w:right w:val="single" w:sz="4" w:space="0" w:color="000000"/>
            </w:tcBorders>
            <w:shd w:val="clear" w:color="auto" w:fill="auto"/>
          </w:tcPr>
          <w:p w14:paraId="27CCBEC1" w14:textId="77777777" w:rsidR="009826EF" w:rsidRPr="00F74948" w:rsidRDefault="009826EF" w:rsidP="009826EF">
            <w:pPr>
              <w:spacing w:after="0" w:line="240" w:lineRule="auto"/>
              <w:rPr>
                <w:rFonts w:ascii="Times New Roman" w:hAnsi="Times New Roman" w:cs="Times New Roman"/>
                <w:i/>
                <w:iCs/>
                <w:sz w:val="24"/>
                <w:szCs w:val="24"/>
              </w:rPr>
            </w:pPr>
          </w:p>
        </w:tc>
        <w:tc>
          <w:tcPr>
            <w:tcW w:w="1645" w:type="dxa"/>
            <w:gridSpan w:val="3"/>
            <w:tcBorders>
              <w:top w:val="single" w:sz="4" w:space="0" w:color="auto"/>
              <w:left w:val="single" w:sz="4" w:space="0" w:color="000000"/>
              <w:bottom w:val="single" w:sz="4" w:space="0" w:color="auto"/>
              <w:right w:val="single" w:sz="4" w:space="0" w:color="000000"/>
            </w:tcBorders>
          </w:tcPr>
          <w:p w14:paraId="74BEB1F3"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16.08.2017. </w:t>
            </w:r>
          </w:p>
        </w:tc>
        <w:tc>
          <w:tcPr>
            <w:tcW w:w="1645" w:type="dxa"/>
            <w:gridSpan w:val="2"/>
            <w:tcBorders>
              <w:top w:val="single" w:sz="4" w:space="0" w:color="auto"/>
              <w:left w:val="single" w:sz="4" w:space="0" w:color="000000"/>
              <w:bottom w:val="single" w:sz="4" w:space="0" w:color="auto"/>
              <w:right w:val="single" w:sz="4" w:space="0" w:color="000000"/>
            </w:tcBorders>
          </w:tcPr>
          <w:p w14:paraId="52BDAE30"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0.0174</w:t>
            </w:r>
          </w:p>
        </w:tc>
      </w:tr>
      <w:tr w:rsidR="009826EF" w:rsidRPr="00F74948" w14:paraId="5520CE95" w14:textId="77777777" w:rsidTr="00937687">
        <w:trPr>
          <w:trHeight w:val="600"/>
          <w:jc w:val="center"/>
        </w:trPr>
        <w:tc>
          <w:tcPr>
            <w:tcW w:w="1790" w:type="dxa"/>
            <w:vMerge/>
            <w:tcBorders>
              <w:left w:val="single" w:sz="4" w:space="0" w:color="000000"/>
              <w:bottom w:val="single" w:sz="4" w:space="0" w:color="000000"/>
            </w:tcBorders>
            <w:shd w:val="clear" w:color="auto" w:fill="auto"/>
          </w:tcPr>
          <w:p w14:paraId="3EEC00E0"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tcBorders>
              <w:left w:val="single" w:sz="4" w:space="0" w:color="000000"/>
              <w:bottom w:val="single" w:sz="4" w:space="0" w:color="000000"/>
            </w:tcBorders>
            <w:shd w:val="clear" w:color="auto" w:fill="auto"/>
          </w:tcPr>
          <w:p w14:paraId="7EEA79BF"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tcBorders>
              <w:left w:val="single" w:sz="4" w:space="0" w:color="000000"/>
              <w:bottom w:val="single" w:sz="4" w:space="0" w:color="000000"/>
            </w:tcBorders>
            <w:shd w:val="clear" w:color="auto" w:fill="auto"/>
          </w:tcPr>
          <w:p w14:paraId="044D9591" w14:textId="77777777" w:rsidR="009826EF" w:rsidRPr="00F74948" w:rsidRDefault="009826EF" w:rsidP="009826EF">
            <w:pPr>
              <w:snapToGrid w:val="0"/>
              <w:spacing w:after="0" w:line="240" w:lineRule="auto"/>
              <w:rPr>
                <w:rFonts w:ascii="Times New Roman" w:hAnsi="Times New Roman" w:cs="Times New Roman"/>
                <w:i/>
                <w:iCs/>
                <w:sz w:val="24"/>
                <w:szCs w:val="24"/>
              </w:rPr>
            </w:pPr>
          </w:p>
        </w:tc>
        <w:tc>
          <w:tcPr>
            <w:tcW w:w="1560" w:type="dxa"/>
            <w:vMerge/>
            <w:tcBorders>
              <w:left w:val="single" w:sz="4" w:space="0" w:color="000000"/>
              <w:bottom w:val="single" w:sz="4" w:space="0" w:color="000000"/>
            </w:tcBorders>
            <w:shd w:val="clear" w:color="auto" w:fill="auto"/>
          </w:tcPr>
          <w:p w14:paraId="2F6F94D9"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66AE1302" w14:textId="77777777" w:rsidR="009826EF" w:rsidRPr="00F74948" w:rsidRDefault="009826EF" w:rsidP="009826EF">
            <w:pPr>
              <w:spacing w:after="0" w:line="240" w:lineRule="auto"/>
              <w:rPr>
                <w:rFonts w:ascii="Times New Roman" w:hAnsi="Times New Roman" w:cs="Times New Roman"/>
                <w:i/>
                <w:iCs/>
                <w:sz w:val="24"/>
                <w:szCs w:val="24"/>
              </w:rPr>
            </w:pPr>
          </w:p>
        </w:tc>
        <w:tc>
          <w:tcPr>
            <w:tcW w:w="1645" w:type="dxa"/>
            <w:gridSpan w:val="3"/>
            <w:tcBorders>
              <w:top w:val="single" w:sz="4" w:space="0" w:color="auto"/>
              <w:left w:val="single" w:sz="4" w:space="0" w:color="000000"/>
              <w:bottom w:val="single" w:sz="4" w:space="0" w:color="000000"/>
              <w:right w:val="single" w:sz="4" w:space="0" w:color="000000"/>
            </w:tcBorders>
          </w:tcPr>
          <w:p w14:paraId="3F1C2D30"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09.07.2017. </w:t>
            </w:r>
          </w:p>
        </w:tc>
        <w:tc>
          <w:tcPr>
            <w:tcW w:w="1645" w:type="dxa"/>
            <w:gridSpan w:val="2"/>
            <w:tcBorders>
              <w:top w:val="single" w:sz="4" w:space="0" w:color="auto"/>
              <w:left w:val="single" w:sz="4" w:space="0" w:color="000000"/>
              <w:bottom w:val="single" w:sz="4" w:space="0" w:color="000000"/>
              <w:right w:val="single" w:sz="4" w:space="0" w:color="000000"/>
            </w:tcBorders>
          </w:tcPr>
          <w:p w14:paraId="36FE4EC6"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0.0174</w:t>
            </w:r>
          </w:p>
        </w:tc>
      </w:tr>
      <w:tr w:rsidR="009826EF" w:rsidRPr="00F74948" w14:paraId="33C516C6" w14:textId="77777777" w:rsidTr="00937687">
        <w:trPr>
          <w:jc w:val="center"/>
        </w:trPr>
        <w:tc>
          <w:tcPr>
            <w:tcW w:w="1790" w:type="dxa"/>
            <w:vMerge w:val="restart"/>
            <w:tcBorders>
              <w:left w:val="single" w:sz="4" w:space="0" w:color="000000"/>
            </w:tcBorders>
            <w:shd w:val="clear" w:color="auto" w:fill="auto"/>
          </w:tcPr>
          <w:p w14:paraId="66A1FCFF"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2.kv., 4. trans.</w:t>
            </w:r>
          </w:p>
        </w:tc>
        <w:tc>
          <w:tcPr>
            <w:tcW w:w="1620" w:type="dxa"/>
            <w:gridSpan w:val="2"/>
            <w:tcBorders>
              <w:left w:val="single" w:sz="4" w:space="0" w:color="000000"/>
              <w:bottom w:val="single" w:sz="4" w:space="0" w:color="auto"/>
            </w:tcBorders>
            <w:shd w:val="clear" w:color="auto" w:fill="auto"/>
          </w:tcPr>
          <w:p w14:paraId="6F73BECA"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10.08.2015</w:t>
            </w:r>
            <w:r w:rsidRPr="00F74948">
              <w:rPr>
                <w:rFonts w:ascii="Times New Roman" w:hAnsi="Times New Roman" w:cs="Times New Roman"/>
                <w:i/>
                <w:iCs/>
                <w:sz w:val="24"/>
                <w:szCs w:val="24"/>
              </w:rPr>
              <w:t>.</w:t>
            </w:r>
          </w:p>
        </w:tc>
        <w:tc>
          <w:tcPr>
            <w:tcW w:w="980" w:type="dxa"/>
            <w:vMerge w:val="restart"/>
            <w:tcBorders>
              <w:left w:val="single" w:sz="4" w:space="0" w:color="000000"/>
              <w:bottom w:val="single" w:sz="4" w:space="0" w:color="auto"/>
            </w:tcBorders>
            <w:shd w:val="clear" w:color="auto" w:fill="auto"/>
          </w:tcPr>
          <w:p w14:paraId="466B4AC3"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iCs/>
                <w:sz w:val="24"/>
                <w:szCs w:val="24"/>
              </w:rPr>
              <w:t>0,1786</w:t>
            </w:r>
          </w:p>
        </w:tc>
        <w:tc>
          <w:tcPr>
            <w:tcW w:w="1560" w:type="dxa"/>
            <w:tcBorders>
              <w:left w:val="single" w:sz="4" w:space="0" w:color="000000"/>
              <w:bottom w:val="single" w:sz="4" w:space="0" w:color="auto"/>
            </w:tcBorders>
            <w:shd w:val="clear" w:color="auto" w:fill="auto"/>
          </w:tcPr>
          <w:p w14:paraId="1D1FEC97"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10.06.2016</w:t>
            </w:r>
            <w:r w:rsidRPr="00F74948">
              <w:rPr>
                <w:rFonts w:ascii="Times New Roman" w:hAnsi="Times New Roman" w:cs="Times New Roman"/>
                <w:i/>
                <w:sz w:val="24"/>
                <w:szCs w:val="24"/>
              </w:rPr>
              <w:t>.</w:t>
            </w:r>
          </w:p>
        </w:tc>
        <w:tc>
          <w:tcPr>
            <w:tcW w:w="1145" w:type="dxa"/>
            <w:vMerge w:val="restart"/>
            <w:tcBorders>
              <w:left w:val="single" w:sz="4" w:space="0" w:color="000000"/>
              <w:bottom w:val="single" w:sz="4" w:space="0" w:color="auto"/>
              <w:right w:val="single" w:sz="4" w:space="0" w:color="000000"/>
            </w:tcBorders>
            <w:shd w:val="clear" w:color="auto" w:fill="auto"/>
          </w:tcPr>
          <w:p w14:paraId="6CC416D9"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vMerge w:val="restart"/>
            <w:tcBorders>
              <w:left w:val="single" w:sz="4" w:space="0" w:color="000000"/>
              <w:right w:val="single" w:sz="4" w:space="0" w:color="000000"/>
            </w:tcBorders>
          </w:tcPr>
          <w:p w14:paraId="39AD734D"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 xml:space="preserve">9.08.2017. </w:t>
            </w:r>
          </w:p>
        </w:tc>
        <w:tc>
          <w:tcPr>
            <w:tcW w:w="1645" w:type="dxa"/>
            <w:gridSpan w:val="2"/>
            <w:tcBorders>
              <w:left w:val="single" w:sz="4" w:space="0" w:color="000000"/>
              <w:right w:val="single" w:sz="4" w:space="0" w:color="000000"/>
            </w:tcBorders>
          </w:tcPr>
          <w:p w14:paraId="4E2D1D2D"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704A1D74" w14:textId="77777777" w:rsidTr="00937687">
        <w:trPr>
          <w:jc w:val="center"/>
        </w:trPr>
        <w:tc>
          <w:tcPr>
            <w:tcW w:w="1790" w:type="dxa"/>
            <w:vMerge/>
            <w:tcBorders>
              <w:left w:val="single" w:sz="4" w:space="0" w:color="000000"/>
              <w:bottom w:val="single" w:sz="4" w:space="0" w:color="auto"/>
            </w:tcBorders>
            <w:shd w:val="clear" w:color="auto" w:fill="auto"/>
          </w:tcPr>
          <w:p w14:paraId="2B077216"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top w:val="single" w:sz="4" w:space="0" w:color="auto"/>
              <w:bottom w:val="single" w:sz="4" w:space="0" w:color="auto"/>
              <w:right w:val="single" w:sz="4" w:space="0" w:color="auto"/>
            </w:tcBorders>
            <w:shd w:val="clear" w:color="auto" w:fill="auto"/>
          </w:tcPr>
          <w:p w14:paraId="57B08CC2"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17.08.2015</w:t>
            </w:r>
            <w:r w:rsidRPr="00F74948">
              <w:rPr>
                <w:rFonts w:ascii="Times New Roman" w:hAnsi="Times New Roman" w:cs="Times New Roman"/>
                <w:i/>
                <w:iCs/>
                <w:sz w:val="24"/>
                <w:szCs w:val="24"/>
              </w:rPr>
              <w:t>.</w:t>
            </w:r>
          </w:p>
        </w:tc>
        <w:tc>
          <w:tcPr>
            <w:tcW w:w="980" w:type="dxa"/>
            <w:vMerge/>
            <w:tcBorders>
              <w:top w:val="single" w:sz="4" w:space="0" w:color="auto"/>
              <w:left w:val="single" w:sz="4" w:space="0" w:color="auto"/>
              <w:bottom w:val="single" w:sz="4" w:space="0" w:color="auto"/>
              <w:right w:val="single" w:sz="4" w:space="0" w:color="auto"/>
            </w:tcBorders>
            <w:shd w:val="clear" w:color="auto" w:fill="auto"/>
          </w:tcPr>
          <w:p w14:paraId="2B14D55B" w14:textId="77777777" w:rsidR="009826EF" w:rsidRPr="00F74948" w:rsidRDefault="009826EF" w:rsidP="009826EF">
            <w:pPr>
              <w:snapToGrid w:val="0"/>
              <w:spacing w:after="0" w:line="240" w:lineRule="auto"/>
              <w:rPr>
                <w:rFonts w:ascii="Times New Roman" w:hAnsi="Times New Roman" w:cs="Times New Roman"/>
                <w:i/>
                <w:i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49C698"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18.06.2016</w:t>
            </w:r>
            <w:r w:rsidRPr="00F74948">
              <w:rPr>
                <w:rFonts w:ascii="Times New Roman" w:hAnsi="Times New Roman" w:cs="Times New Roman"/>
                <w:i/>
                <w:sz w:val="24"/>
                <w:szCs w:val="24"/>
              </w:rPr>
              <w:t>.</w:t>
            </w:r>
          </w:p>
        </w:tc>
        <w:tc>
          <w:tcPr>
            <w:tcW w:w="1145" w:type="dxa"/>
            <w:vMerge/>
            <w:tcBorders>
              <w:top w:val="single" w:sz="4" w:space="0" w:color="auto"/>
              <w:left w:val="single" w:sz="4" w:space="0" w:color="auto"/>
              <w:bottom w:val="single" w:sz="4" w:space="0" w:color="auto"/>
              <w:right w:val="single" w:sz="4" w:space="0" w:color="000000"/>
            </w:tcBorders>
            <w:shd w:val="clear" w:color="auto" w:fill="auto"/>
          </w:tcPr>
          <w:p w14:paraId="7E549A72"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auto"/>
              <w:right w:val="single" w:sz="4" w:space="0" w:color="000000"/>
            </w:tcBorders>
          </w:tcPr>
          <w:p w14:paraId="0EB5F078"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auto"/>
              <w:right w:val="single" w:sz="4" w:space="0" w:color="000000"/>
            </w:tcBorders>
          </w:tcPr>
          <w:p w14:paraId="74D6D22E"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4BE9E7DD" w14:textId="77777777" w:rsidTr="00937687">
        <w:trPr>
          <w:trHeight w:val="540"/>
          <w:jc w:val="center"/>
        </w:trPr>
        <w:tc>
          <w:tcPr>
            <w:tcW w:w="1790" w:type="dxa"/>
            <w:vMerge w:val="restart"/>
            <w:tcBorders>
              <w:top w:val="single" w:sz="4" w:space="0" w:color="auto"/>
              <w:left w:val="single" w:sz="4" w:space="0" w:color="000000"/>
            </w:tcBorders>
            <w:shd w:val="clear" w:color="auto" w:fill="auto"/>
          </w:tcPr>
          <w:p w14:paraId="6658D6F6"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2.kv., 5. trans.</w:t>
            </w:r>
          </w:p>
          <w:p w14:paraId="793B83E4"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val="restart"/>
            <w:tcBorders>
              <w:top w:val="single" w:sz="4" w:space="0" w:color="auto"/>
              <w:left w:val="single" w:sz="4" w:space="0" w:color="000000"/>
            </w:tcBorders>
            <w:shd w:val="clear" w:color="auto" w:fill="auto"/>
          </w:tcPr>
          <w:p w14:paraId="7B3FAA93" w14:textId="77777777" w:rsidR="009826EF" w:rsidRPr="00F74948" w:rsidRDefault="009826EF" w:rsidP="009826EF">
            <w:pPr>
              <w:spacing w:after="0" w:line="240" w:lineRule="auto"/>
              <w:rPr>
                <w:rFonts w:ascii="Times New Roman" w:hAnsi="Times New Roman" w:cs="Times New Roman"/>
                <w:i/>
                <w:iCs/>
                <w:sz w:val="24"/>
                <w:szCs w:val="24"/>
              </w:rPr>
            </w:pPr>
            <w:r w:rsidRPr="00F74948">
              <w:rPr>
                <w:rFonts w:ascii="Times New Roman" w:hAnsi="Times New Roman" w:cs="Times New Roman"/>
                <w:sz w:val="24"/>
                <w:szCs w:val="24"/>
              </w:rPr>
              <w:t>10.08.2015</w:t>
            </w:r>
            <w:r w:rsidRPr="00F74948">
              <w:rPr>
                <w:rFonts w:ascii="Times New Roman" w:hAnsi="Times New Roman" w:cs="Times New Roman"/>
                <w:i/>
                <w:iCs/>
                <w:sz w:val="24"/>
                <w:szCs w:val="24"/>
              </w:rPr>
              <w:t>.</w:t>
            </w:r>
          </w:p>
        </w:tc>
        <w:tc>
          <w:tcPr>
            <w:tcW w:w="980" w:type="dxa"/>
            <w:vMerge w:val="restart"/>
            <w:tcBorders>
              <w:top w:val="single" w:sz="4" w:space="0" w:color="auto"/>
              <w:left w:val="single" w:sz="4" w:space="0" w:color="000000"/>
              <w:bottom w:val="single" w:sz="4" w:space="0" w:color="000000"/>
            </w:tcBorders>
            <w:shd w:val="clear" w:color="auto" w:fill="auto"/>
          </w:tcPr>
          <w:p w14:paraId="547FC735"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iCs/>
                <w:sz w:val="24"/>
                <w:szCs w:val="24"/>
              </w:rPr>
              <w:t>0,2143</w:t>
            </w:r>
          </w:p>
        </w:tc>
        <w:tc>
          <w:tcPr>
            <w:tcW w:w="1560" w:type="dxa"/>
            <w:vMerge w:val="restart"/>
            <w:tcBorders>
              <w:top w:val="single" w:sz="4" w:space="0" w:color="auto"/>
              <w:left w:val="single" w:sz="4" w:space="0" w:color="000000"/>
            </w:tcBorders>
            <w:shd w:val="clear" w:color="auto" w:fill="auto"/>
          </w:tcPr>
          <w:p w14:paraId="450A1532"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val="restart"/>
            <w:tcBorders>
              <w:top w:val="single" w:sz="4" w:space="0" w:color="auto"/>
              <w:left w:val="single" w:sz="4" w:space="0" w:color="000000"/>
              <w:right w:val="single" w:sz="4" w:space="0" w:color="000000"/>
            </w:tcBorders>
            <w:shd w:val="clear" w:color="auto" w:fill="auto"/>
          </w:tcPr>
          <w:p w14:paraId="2EDBE9F2"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top w:val="single" w:sz="4" w:space="0" w:color="auto"/>
              <w:left w:val="single" w:sz="4" w:space="0" w:color="000000"/>
              <w:bottom w:val="single" w:sz="4" w:space="0" w:color="auto"/>
              <w:right w:val="single" w:sz="4" w:space="0" w:color="000000"/>
            </w:tcBorders>
          </w:tcPr>
          <w:p w14:paraId="45AAA708" w14:textId="77777777" w:rsidR="009826EF" w:rsidRPr="00F74948" w:rsidRDefault="009826EF" w:rsidP="009826EF">
            <w:pPr>
              <w:snapToGrid w:val="0"/>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 xml:space="preserve">09.08.2017. </w:t>
            </w:r>
          </w:p>
        </w:tc>
        <w:tc>
          <w:tcPr>
            <w:tcW w:w="1645" w:type="dxa"/>
            <w:gridSpan w:val="2"/>
            <w:tcBorders>
              <w:top w:val="single" w:sz="4" w:space="0" w:color="auto"/>
              <w:left w:val="single" w:sz="4" w:space="0" w:color="000000"/>
              <w:bottom w:val="single" w:sz="4" w:space="0" w:color="auto"/>
              <w:right w:val="single" w:sz="4" w:space="0" w:color="000000"/>
            </w:tcBorders>
          </w:tcPr>
          <w:p w14:paraId="3ED6A7A3"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0.1428</w:t>
            </w:r>
          </w:p>
        </w:tc>
      </w:tr>
      <w:tr w:rsidR="009826EF" w:rsidRPr="00F74948" w14:paraId="7B380AEC" w14:textId="77777777" w:rsidTr="00937687">
        <w:trPr>
          <w:trHeight w:val="285"/>
          <w:jc w:val="center"/>
        </w:trPr>
        <w:tc>
          <w:tcPr>
            <w:tcW w:w="1790" w:type="dxa"/>
            <w:vMerge/>
            <w:tcBorders>
              <w:left w:val="single" w:sz="4" w:space="0" w:color="000000"/>
            </w:tcBorders>
            <w:shd w:val="clear" w:color="auto" w:fill="auto"/>
          </w:tcPr>
          <w:p w14:paraId="6770E658"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tcBorders>
              <w:left w:val="single" w:sz="4" w:space="0" w:color="000000"/>
              <w:bottom w:val="single" w:sz="4" w:space="0" w:color="000000"/>
            </w:tcBorders>
            <w:shd w:val="clear" w:color="auto" w:fill="auto"/>
          </w:tcPr>
          <w:p w14:paraId="7141AEBC" w14:textId="77777777" w:rsidR="009826EF" w:rsidRPr="00F74948" w:rsidRDefault="009826EF" w:rsidP="009826EF">
            <w:pPr>
              <w:spacing w:after="0" w:line="240" w:lineRule="auto"/>
              <w:rPr>
                <w:rFonts w:ascii="Times New Roman" w:hAnsi="Times New Roman" w:cs="Times New Roman"/>
                <w:sz w:val="24"/>
                <w:szCs w:val="24"/>
              </w:rPr>
            </w:pPr>
          </w:p>
        </w:tc>
        <w:tc>
          <w:tcPr>
            <w:tcW w:w="980" w:type="dxa"/>
            <w:vMerge/>
            <w:tcBorders>
              <w:top w:val="single" w:sz="4" w:space="0" w:color="auto"/>
              <w:left w:val="single" w:sz="4" w:space="0" w:color="000000"/>
              <w:bottom w:val="single" w:sz="4" w:space="0" w:color="000000"/>
            </w:tcBorders>
            <w:shd w:val="clear" w:color="auto" w:fill="auto"/>
          </w:tcPr>
          <w:p w14:paraId="7FD94A4B" w14:textId="77777777" w:rsidR="009826EF" w:rsidRPr="00F74948" w:rsidRDefault="009826EF" w:rsidP="009826EF">
            <w:pPr>
              <w:spacing w:after="0" w:line="240" w:lineRule="auto"/>
              <w:rPr>
                <w:rFonts w:ascii="Times New Roman" w:hAnsi="Times New Roman" w:cs="Times New Roman"/>
                <w:i/>
                <w:iCs/>
                <w:sz w:val="24"/>
                <w:szCs w:val="24"/>
              </w:rPr>
            </w:pPr>
          </w:p>
        </w:tc>
        <w:tc>
          <w:tcPr>
            <w:tcW w:w="1560" w:type="dxa"/>
            <w:vMerge/>
            <w:tcBorders>
              <w:left w:val="single" w:sz="4" w:space="0" w:color="000000"/>
            </w:tcBorders>
            <w:shd w:val="clear" w:color="auto" w:fill="auto"/>
          </w:tcPr>
          <w:p w14:paraId="4E0423F2"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right w:val="single" w:sz="4" w:space="0" w:color="000000"/>
            </w:tcBorders>
            <w:shd w:val="clear" w:color="auto" w:fill="auto"/>
          </w:tcPr>
          <w:p w14:paraId="0FE3C8C5"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val="restart"/>
            <w:tcBorders>
              <w:top w:val="single" w:sz="4" w:space="0" w:color="auto"/>
              <w:left w:val="single" w:sz="4" w:space="0" w:color="000000"/>
              <w:right w:val="single" w:sz="4" w:space="0" w:color="000000"/>
            </w:tcBorders>
          </w:tcPr>
          <w:p w14:paraId="3099D67B" w14:textId="77777777" w:rsidR="009826EF" w:rsidRPr="00F74948" w:rsidRDefault="009826EF"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16.08.2017. </w:t>
            </w:r>
          </w:p>
        </w:tc>
        <w:tc>
          <w:tcPr>
            <w:tcW w:w="1645" w:type="dxa"/>
            <w:gridSpan w:val="2"/>
            <w:tcBorders>
              <w:top w:val="single" w:sz="4" w:space="0" w:color="auto"/>
              <w:left w:val="single" w:sz="4" w:space="0" w:color="000000"/>
              <w:right w:val="single" w:sz="4" w:space="0" w:color="000000"/>
            </w:tcBorders>
          </w:tcPr>
          <w:p w14:paraId="18C5E6E8"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3BB2C3A4" w14:textId="77777777" w:rsidTr="00937687">
        <w:trPr>
          <w:jc w:val="center"/>
        </w:trPr>
        <w:tc>
          <w:tcPr>
            <w:tcW w:w="1790" w:type="dxa"/>
            <w:vMerge/>
            <w:tcBorders>
              <w:left w:val="single" w:sz="4" w:space="0" w:color="000000"/>
              <w:bottom w:val="single" w:sz="4" w:space="0" w:color="000000"/>
            </w:tcBorders>
            <w:shd w:val="clear" w:color="auto" w:fill="auto"/>
          </w:tcPr>
          <w:p w14:paraId="30080C3A"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3FC9D6BA"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18.06.2015</w:t>
            </w:r>
            <w:r w:rsidRPr="00F74948">
              <w:rPr>
                <w:rFonts w:ascii="Times New Roman" w:hAnsi="Times New Roman" w:cs="Times New Roman"/>
                <w:i/>
                <w:iCs/>
                <w:sz w:val="24"/>
                <w:szCs w:val="24"/>
              </w:rPr>
              <w:t>.</w:t>
            </w:r>
          </w:p>
        </w:tc>
        <w:tc>
          <w:tcPr>
            <w:tcW w:w="980" w:type="dxa"/>
            <w:vMerge/>
            <w:tcBorders>
              <w:left w:val="single" w:sz="4" w:space="0" w:color="000000"/>
              <w:bottom w:val="single" w:sz="4" w:space="0" w:color="000000"/>
            </w:tcBorders>
            <w:shd w:val="clear" w:color="auto" w:fill="auto"/>
          </w:tcPr>
          <w:p w14:paraId="3D3F6640"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vMerge/>
            <w:tcBorders>
              <w:left w:val="single" w:sz="4" w:space="0" w:color="000000"/>
              <w:bottom w:val="single" w:sz="4" w:space="0" w:color="000000"/>
            </w:tcBorders>
            <w:shd w:val="clear" w:color="auto" w:fill="auto"/>
          </w:tcPr>
          <w:p w14:paraId="4442866F"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472C1A5A"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000000"/>
              <w:right w:val="single" w:sz="4" w:space="0" w:color="000000"/>
            </w:tcBorders>
          </w:tcPr>
          <w:p w14:paraId="01FBDA39"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35EF62EC"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53BD02DF" w14:textId="77777777" w:rsidTr="00937687">
        <w:trPr>
          <w:jc w:val="center"/>
        </w:trPr>
        <w:tc>
          <w:tcPr>
            <w:tcW w:w="1790" w:type="dxa"/>
            <w:tcBorders>
              <w:left w:val="single" w:sz="4" w:space="0" w:color="000000"/>
              <w:bottom w:val="single" w:sz="4" w:space="0" w:color="000000"/>
            </w:tcBorders>
            <w:shd w:val="clear" w:color="auto" w:fill="auto"/>
          </w:tcPr>
          <w:p w14:paraId="54083522"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6.kv., 2. trans.</w:t>
            </w:r>
          </w:p>
        </w:tc>
        <w:tc>
          <w:tcPr>
            <w:tcW w:w="1620" w:type="dxa"/>
            <w:gridSpan w:val="2"/>
            <w:tcBorders>
              <w:left w:val="single" w:sz="4" w:space="0" w:color="000000"/>
              <w:bottom w:val="single" w:sz="4" w:space="0" w:color="000000"/>
            </w:tcBorders>
            <w:shd w:val="clear" w:color="auto" w:fill="auto"/>
          </w:tcPr>
          <w:p w14:paraId="59EB28ED" w14:textId="77777777" w:rsidR="009826EF" w:rsidRPr="00F74948" w:rsidRDefault="009826EF" w:rsidP="009826EF">
            <w:pPr>
              <w:spacing w:after="0" w:line="240" w:lineRule="auto"/>
              <w:rPr>
                <w:rFonts w:ascii="Times New Roman" w:hAnsi="Times New Roman" w:cs="Times New Roman"/>
                <w:sz w:val="24"/>
                <w:szCs w:val="24"/>
              </w:rPr>
            </w:pPr>
          </w:p>
        </w:tc>
        <w:tc>
          <w:tcPr>
            <w:tcW w:w="980" w:type="dxa"/>
            <w:tcBorders>
              <w:left w:val="single" w:sz="4" w:space="0" w:color="000000"/>
              <w:bottom w:val="single" w:sz="4" w:space="0" w:color="000000"/>
            </w:tcBorders>
            <w:shd w:val="clear" w:color="auto" w:fill="auto"/>
          </w:tcPr>
          <w:p w14:paraId="2D8DE231"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372B4054"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left w:val="single" w:sz="4" w:space="0" w:color="000000"/>
              <w:bottom w:val="single" w:sz="4" w:space="0" w:color="000000"/>
              <w:right w:val="single" w:sz="4" w:space="0" w:color="000000"/>
            </w:tcBorders>
            <w:shd w:val="clear" w:color="auto" w:fill="auto"/>
          </w:tcPr>
          <w:p w14:paraId="114F97C8"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left w:val="single" w:sz="4" w:space="0" w:color="000000"/>
              <w:bottom w:val="single" w:sz="4" w:space="0" w:color="000000"/>
              <w:right w:val="single" w:sz="4" w:space="0" w:color="000000"/>
            </w:tcBorders>
          </w:tcPr>
          <w:p w14:paraId="357E8F26" w14:textId="77777777" w:rsidR="009826EF" w:rsidRPr="00F74948" w:rsidRDefault="009826EF"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31.05.2017. </w:t>
            </w:r>
          </w:p>
        </w:tc>
        <w:tc>
          <w:tcPr>
            <w:tcW w:w="1645" w:type="dxa"/>
            <w:gridSpan w:val="2"/>
            <w:tcBorders>
              <w:left w:val="single" w:sz="4" w:space="0" w:color="000000"/>
              <w:bottom w:val="single" w:sz="4" w:space="0" w:color="000000"/>
              <w:right w:val="single" w:sz="4" w:space="0" w:color="000000"/>
            </w:tcBorders>
          </w:tcPr>
          <w:p w14:paraId="5346872F"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42BA9B54" w14:textId="77777777" w:rsidTr="00937687">
        <w:trPr>
          <w:jc w:val="center"/>
        </w:trPr>
        <w:tc>
          <w:tcPr>
            <w:tcW w:w="1790" w:type="dxa"/>
            <w:tcBorders>
              <w:left w:val="single" w:sz="4" w:space="0" w:color="000000"/>
              <w:bottom w:val="single" w:sz="4" w:space="0" w:color="000000"/>
            </w:tcBorders>
            <w:shd w:val="clear" w:color="auto" w:fill="auto"/>
          </w:tcPr>
          <w:p w14:paraId="1523F4F7"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6.kv., 5. trans.</w:t>
            </w:r>
          </w:p>
        </w:tc>
        <w:tc>
          <w:tcPr>
            <w:tcW w:w="1620" w:type="dxa"/>
            <w:gridSpan w:val="2"/>
            <w:tcBorders>
              <w:left w:val="single" w:sz="4" w:space="0" w:color="000000"/>
              <w:bottom w:val="single" w:sz="4" w:space="0" w:color="000000"/>
            </w:tcBorders>
            <w:shd w:val="clear" w:color="auto" w:fill="auto"/>
          </w:tcPr>
          <w:p w14:paraId="1F7953F1" w14:textId="77777777" w:rsidR="009826EF" w:rsidRPr="00F74948" w:rsidRDefault="009826EF" w:rsidP="009826EF">
            <w:pPr>
              <w:spacing w:after="0" w:line="240" w:lineRule="auto"/>
              <w:rPr>
                <w:rFonts w:ascii="Times New Roman" w:hAnsi="Times New Roman" w:cs="Times New Roman"/>
                <w:sz w:val="24"/>
                <w:szCs w:val="24"/>
              </w:rPr>
            </w:pPr>
          </w:p>
        </w:tc>
        <w:tc>
          <w:tcPr>
            <w:tcW w:w="980" w:type="dxa"/>
            <w:tcBorders>
              <w:left w:val="single" w:sz="4" w:space="0" w:color="000000"/>
              <w:bottom w:val="single" w:sz="4" w:space="0" w:color="000000"/>
            </w:tcBorders>
            <w:shd w:val="clear" w:color="auto" w:fill="auto"/>
          </w:tcPr>
          <w:p w14:paraId="0C95FE79"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71502B17"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left w:val="single" w:sz="4" w:space="0" w:color="000000"/>
              <w:bottom w:val="single" w:sz="4" w:space="0" w:color="000000"/>
              <w:right w:val="single" w:sz="4" w:space="0" w:color="000000"/>
            </w:tcBorders>
            <w:shd w:val="clear" w:color="auto" w:fill="auto"/>
          </w:tcPr>
          <w:p w14:paraId="2B9207F8"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tcBorders>
              <w:left w:val="single" w:sz="4" w:space="0" w:color="000000"/>
              <w:bottom w:val="single" w:sz="4" w:space="0" w:color="000000"/>
              <w:right w:val="single" w:sz="4" w:space="0" w:color="000000"/>
            </w:tcBorders>
          </w:tcPr>
          <w:p w14:paraId="1C487D41" w14:textId="77777777" w:rsidR="009826EF" w:rsidRPr="00F74948" w:rsidRDefault="009826EF" w:rsidP="009826EF">
            <w:pPr>
              <w:snapToGrid w:val="0"/>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07.08.2017. </w:t>
            </w:r>
          </w:p>
        </w:tc>
        <w:tc>
          <w:tcPr>
            <w:tcW w:w="1645" w:type="dxa"/>
            <w:gridSpan w:val="2"/>
            <w:tcBorders>
              <w:left w:val="single" w:sz="4" w:space="0" w:color="000000"/>
              <w:bottom w:val="single" w:sz="4" w:space="0" w:color="000000"/>
              <w:right w:val="single" w:sz="4" w:space="0" w:color="000000"/>
            </w:tcBorders>
          </w:tcPr>
          <w:p w14:paraId="23F9D705"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6CF10A9D" w14:textId="77777777" w:rsidTr="00937687">
        <w:trPr>
          <w:trHeight w:val="831"/>
          <w:jc w:val="center"/>
        </w:trPr>
        <w:tc>
          <w:tcPr>
            <w:tcW w:w="1790" w:type="dxa"/>
            <w:vMerge w:val="restart"/>
            <w:tcBorders>
              <w:left w:val="single" w:sz="4" w:space="0" w:color="000000"/>
            </w:tcBorders>
            <w:shd w:val="clear" w:color="auto" w:fill="auto"/>
          </w:tcPr>
          <w:p w14:paraId="0BE5CE6B"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8.kv., 2. tran.</w:t>
            </w:r>
          </w:p>
        </w:tc>
        <w:tc>
          <w:tcPr>
            <w:tcW w:w="1620" w:type="dxa"/>
            <w:gridSpan w:val="2"/>
            <w:tcBorders>
              <w:left w:val="single" w:sz="4" w:space="0" w:color="000000"/>
            </w:tcBorders>
            <w:shd w:val="clear" w:color="auto" w:fill="auto"/>
          </w:tcPr>
          <w:p w14:paraId="0A2C9DBD"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11.06.2015</w:t>
            </w:r>
            <w:r w:rsidRPr="00F74948">
              <w:rPr>
                <w:rFonts w:ascii="Times New Roman" w:hAnsi="Times New Roman" w:cs="Times New Roman"/>
                <w:i/>
                <w:iCs/>
                <w:sz w:val="24"/>
                <w:szCs w:val="24"/>
              </w:rPr>
              <w:t>.</w:t>
            </w:r>
          </w:p>
        </w:tc>
        <w:tc>
          <w:tcPr>
            <w:tcW w:w="980" w:type="dxa"/>
            <w:vMerge w:val="restart"/>
            <w:tcBorders>
              <w:left w:val="single" w:sz="4" w:space="0" w:color="000000"/>
              <w:bottom w:val="single" w:sz="4" w:space="0" w:color="000000"/>
            </w:tcBorders>
            <w:shd w:val="clear" w:color="auto" w:fill="auto"/>
          </w:tcPr>
          <w:p w14:paraId="6CAC1E58"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0,1786</w:t>
            </w:r>
          </w:p>
        </w:tc>
        <w:tc>
          <w:tcPr>
            <w:tcW w:w="1560" w:type="dxa"/>
            <w:vMerge w:val="restart"/>
            <w:tcBorders>
              <w:left w:val="single" w:sz="4" w:space="0" w:color="000000"/>
            </w:tcBorders>
            <w:shd w:val="clear" w:color="auto" w:fill="auto"/>
          </w:tcPr>
          <w:p w14:paraId="22150923"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val="restart"/>
            <w:tcBorders>
              <w:left w:val="single" w:sz="4" w:space="0" w:color="000000"/>
              <w:right w:val="single" w:sz="4" w:space="0" w:color="000000"/>
            </w:tcBorders>
            <w:shd w:val="clear" w:color="auto" w:fill="auto"/>
          </w:tcPr>
          <w:p w14:paraId="1C0C3E3D"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val="restart"/>
            <w:tcBorders>
              <w:left w:val="single" w:sz="4" w:space="0" w:color="000000"/>
              <w:right w:val="single" w:sz="4" w:space="0" w:color="000000"/>
            </w:tcBorders>
          </w:tcPr>
          <w:p w14:paraId="1CBC5852"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15.06.2017. </w:t>
            </w:r>
          </w:p>
        </w:tc>
        <w:tc>
          <w:tcPr>
            <w:tcW w:w="1645" w:type="dxa"/>
            <w:gridSpan w:val="2"/>
            <w:tcBorders>
              <w:left w:val="single" w:sz="4" w:space="0" w:color="000000"/>
              <w:right w:val="single" w:sz="4" w:space="0" w:color="000000"/>
            </w:tcBorders>
          </w:tcPr>
          <w:p w14:paraId="0094F113"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7F48572D" w14:textId="77777777" w:rsidTr="00937687">
        <w:trPr>
          <w:jc w:val="center"/>
        </w:trPr>
        <w:tc>
          <w:tcPr>
            <w:tcW w:w="1790" w:type="dxa"/>
            <w:vMerge/>
            <w:tcBorders>
              <w:left w:val="single" w:sz="4" w:space="0" w:color="000000"/>
              <w:bottom w:val="single" w:sz="4" w:space="0" w:color="000000"/>
            </w:tcBorders>
            <w:shd w:val="clear" w:color="auto" w:fill="auto"/>
          </w:tcPr>
          <w:p w14:paraId="76312963"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570DA630"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10.08.2015</w:t>
            </w:r>
            <w:r w:rsidRPr="00F74948">
              <w:rPr>
                <w:rFonts w:ascii="Times New Roman" w:hAnsi="Times New Roman" w:cs="Times New Roman"/>
                <w:i/>
                <w:sz w:val="24"/>
                <w:szCs w:val="24"/>
              </w:rPr>
              <w:t>.</w:t>
            </w:r>
          </w:p>
        </w:tc>
        <w:tc>
          <w:tcPr>
            <w:tcW w:w="980" w:type="dxa"/>
            <w:vMerge/>
            <w:tcBorders>
              <w:left w:val="single" w:sz="4" w:space="0" w:color="000000"/>
              <w:bottom w:val="single" w:sz="4" w:space="0" w:color="000000"/>
            </w:tcBorders>
            <w:shd w:val="clear" w:color="auto" w:fill="auto"/>
          </w:tcPr>
          <w:p w14:paraId="41AD5694"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vMerge/>
            <w:tcBorders>
              <w:left w:val="single" w:sz="4" w:space="0" w:color="000000"/>
              <w:bottom w:val="single" w:sz="4" w:space="0" w:color="000000"/>
            </w:tcBorders>
            <w:shd w:val="clear" w:color="auto" w:fill="auto"/>
          </w:tcPr>
          <w:p w14:paraId="31DF4F1F"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5EEB2C8E"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000000"/>
              <w:right w:val="single" w:sz="4" w:space="0" w:color="000000"/>
            </w:tcBorders>
          </w:tcPr>
          <w:p w14:paraId="7F192AAF"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03877962"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619DC3BC" w14:textId="77777777" w:rsidTr="009826EF">
        <w:trPr>
          <w:jc w:val="center"/>
        </w:trPr>
        <w:tc>
          <w:tcPr>
            <w:tcW w:w="1790" w:type="dxa"/>
            <w:tcBorders>
              <w:left w:val="single" w:sz="4" w:space="0" w:color="000000"/>
              <w:bottom w:val="single" w:sz="4" w:space="0" w:color="auto"/>
            </w:tcBorders>
            <w:shd w:val="clear" w:color="auto" w:fill="auto"/>
          </w:tcPr>
          <w:p w14:paraId="15454A7E"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8.kv., 3. tran.</w:t>
            </w:r>
          </w:p>
        </w:tc>
        <w:tc>
          <w:tcPr>
            <w:tcW w:w="1620" w:type="dxa"/>
            <w:gridSpan w:val="2"/>
            <w:tcBorders>
              <w:left w:val="single" w:sz="4" w:space="0" w:color="000000"/>
              <w:bottom w:val="single" w:sz="4" w:space="0" w:color="auto"/>
            </w:tcBorders>
            <w:shd w:val="clear" w:color="auto" w:fill="auto"/>
          </w:tcPr>
          <w:p w14:paraId="1E47820B"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10.08.2015</w:t>
            </w:r>
            <w:r w:rsidRPr="00F74948">
              <w:rPr>
                <w:rFonts w:ascii="Times New Roman" w:hAnsi="Times New Roman" w:cs="Times New Roman"/>
                <w:i/>
                <w:sz w:val="24"/>
                <w:szCs w:val="24"/>
              </w:rPr>
              <w:t>.</w:t>
            </w:r>
          </w:p>
        </w:tc>
        <w:tc>
          <w:tcPr>
            <w:tcW w:w="980" w:type="dxa"/>
            <w:tcBorders>
              <w:left w:val="single" w:sz="4" w:space="0" w:color="000000"/>
              <w:bottom w:val="single" w:sz="4" w:space="0" w:color="auto"/>
            </w:tcBorders>
            <w:shd w:val="clear" w:color="auto" w:fill="auto"/>
          </w:tcPr>
          <w:p w14:paraId="3854914D"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0,0357</w:t>
            </w:r>
          </w:p>
        </w:tc>
        <w:tc>
          <w:tcPr>
            <w:tcW w:w="1560" w:type="dxa"/>
            <w:tcBorders>
              <w:left w:val="single" w:sz="4" w:space="0" w:color="000000"/>
              <w:bottom w:val="single" w:sz="4" w:space="0" w:color="auto"/>
            </w:tcBorders>
            <w:shd w:val="clear" w:color="auto" w:fill="auto"/>
          </w:tcPr>
          <w:p w14:paraId="1F56FE62"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tcBorders>
              <w:left w:val="single" w:sz="4" w:space="0" w:color="000000"/>
              <w:bottom w:val="single" w:sz="4" w:space="0" w:color="auto"/>
              <w:right w:val="single" w:sz="4" w:space="0" w:color="000000"/>
            </w:tcBorders>
            <w:shd w:val="clear" w:color="auto" w:fill="auto"/>
          </w:tcPr>
          <w:p w14:paraId="6769AD0C"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val="restart"/>
            <w:tcBorders>
              <w:left w:val="single" w:sz="4" w:space="0" w:color="000000"/>
              <w:bottom w:val="single" w:sz="4" w:space="0" w:color="auto"/>
              <w:right w:val="single" w:sz="4" w:space="0" w:color="000000"/>
            </w:tcBorders>
          </w:tcPr>
          <w:p w14:paraId="5C208F15"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07.06.2017. </w:t>
            </w:r>
          </w:p>
        </w:tc>
        <w:tc>
          <w:tcPr>
            <w:tcW w:w="1645" w:type="dxa"/>
            <w:gridSpan w:val="2"/>
            <w:tcBorders>
              <w:left w:val="single" w:sz="4" w:space="0" w:color="000000"/>
              <w:bottom w:val="single" w:sz="4" w:space="0" w:color="auto"/>
              <w:right w:val="single" w:sz="4" w:space="0" w:color="000000"/>
            </w:tcBorders>
          </w:tcPr>
          <w:p w14:paraId="681DFDC8"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38E8D7F7" w14:textId="77777777" w:rsidTr="009826EF">
        <w:trPr>
          <w:jc w:val="center"/>
        </w:trPr>
        <w:tc>
          <w:tcPr>
            <w:tcW w:w="1790" w:type="dxa"/>
            <w:tcBorders>
              <w:top w:val="single" w:sz="4" w:space="0" w:color="auto"/>
              <w:left w:val="single" w:sz="4" w:space="0" w:color="auto"/>
              <w:bottom w:val="single" w:sz="4" w:space="0" w:color="auto"/>
              <w:right w:val="single" w:sz="4" w:space="0" w:color="auto"/>
            </w:tcBorders>
            <w:shd w:val="clear" w:color="auto" w:fill="auto"/>
          </w:tcPr>
          <w:p w14:paraId="7C6AFA94"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8.kv., 4. tran.</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2F1C0690"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17.08.2015</w:t>
            </w:r>
            <w:r w:rsidRPr="00F74948">
              <w:rPr>
                <w:rFonts w:ascii="Times New Roman" w:hAnsi="Times New Roman" w:cs="Times New Roman"/>
                <w:i/>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61349375"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0,0714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09E4D8"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18.06.2016.</w:t>
            </w: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4B9CF72D"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vMerge/>
            <w:tcBorders>
              <w:top w:val="single" w:sz="4" w:space="0" w:color="auto"/>
              <w:left w:val="single" w:sz="4" w:space="0" w:color="auto"/>
              <w:bottom w:val="single" w:sz="4" w:space="0" w:color="auto"/>
              <w:right w:val="single" w:sz="4" w:space="0" w:color="auto"/>
            </w:tcBorders>
          </w:tcPr>
          <w:p w14:paraId="5FC368D7"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2"/>
            <w:tcBorders>
              <w:top w:val="single" w:sz="4" w:space="0" w:color="auto"/>
              <w:left w:val="single" w:sz="4" w:space="0" w:color="auto"/>
              <w:bottom w:val="single" w:sz="4" w:space="0" w:color="auto"/>
              <w:right w:val="single" w:sz="4" w:space="0" w:color="auto"/>
            </w:tcBorders>
          </w:tcPr>
          <w:p w14:paraId="6699E4BB" w14:textId="77777777" w:rsidR="009826EF" w:rsidRPr="00F74948" w:rsidRDefault="009826EF" w:rsidP="009826EF">
            <w:pPr>
              <w:spacing w:after="0" w:line="240" w:lineRule="auto"/>
              <w:jc w:val="center"/>
              <w:rPr>
                <w:rFonts w:ascii="Times New Roman" w:hAnsi="Times New Roman" w:cs="Times New Roman"/>
                <w:i/>
                <w:sz w:val="24"/>
                <w:szCs w:val="24"/>
              </w:rPr>
            </w:pPr>
          </w:p>
        </w:tc>
      </w:tr>
      <w:tr w:rsidR="009826EF" w:rsidRPr="00F74948" w14:paraId="07C72318" w14:textId="77777777" w:rsidTr="009826EF">
        <w:trPr>
          <w:jc w:val="center"/>
        </w:trPr>
        <w:tc>
          <w:tcPr>
            <w:tcW w:w="1790" w:type="dxa"/>
            <w:tcBorders>
              <w:top w:val="single" w:sz="4" w:space="0" w:color="auto"/>
              <w:left w:val="single" w:sz="4" w:space="0" w:color="000000"/>
              <w:bottom w:val="single" w:sz="4" w:space="0" w:color="000000"/>
            </w:tcBorders>
            <w:shd w:val="clear" w:color="auto" w:fill="auto"/>
          </w:tcPr>
          <w:p w14:paraId="57B1E623"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16. kv., 2. tran.</w:t>
            </w:r>
          </w:p>
        </w:tc>
        <w:tc>
          <w:tcPr>
            <w:tcW w:w="1620" w:type="dxa"/>
            <w:gridSpan w:val="2"/>
            <w:tcBorders>
              <w:top w:val="single" w:sz="4" w:space="0" w:color="auto"/>
              <w:left w:val="single" w:sz="4" w:space="0" w:color="000000"/>
              <w:bottom w:val="single" w:sz="4" w:space="0" w:color="000000"/>
            </w:tcBorders>
            <w:shd w:val="clear" w:color="auto" w:fill="auto"/>
          </w:tcPr>
          <w:p w14:paraId="5ED6AA86" w14:textId="77777777" w:rsidR="009826EF" w:rsidRPr="00F74948" w:rsidRDefault="009826EF" w:rsidP="009826EF">
            <w:pPr>
              <w:spacing w:after="0" w:line="240" w:lineRule="auto"/>
              <w:rPr>
                <w:rFonts w:ascii="Times New Roman" w:hAnsi="Times New Roman" w:cs="Times New Roman"/>
                <w:sz w:val="24"/>
                <w:szCs w:val="24"/>
              </w:rPr>
            </w:pPr>
          </w:p>
        </w:tc>
        <w:tc>
          <w:tcPr>
            <w:tcW w:w="980" w:type="dxa"/>
            <w:tcBorders>
              <w:top w:val="single" w:sz="4" w:space="0" w:color="auto"/>
              <w:left w:val="single" w:sz="4" w:space="0" w:color="000000"/>
              <w:bottom w:val="single" w:sz="4" w:space="0" w:color="000000"/>
            </w:tcBorders>
            <w:shd w:val="clear" w:color="auto" w:fill="auto"/>
          </w:tcPr>
          <w:p w14:paraId="6C58C067" w14:textId="77777777" w:rsidR="009826EF" w:rsidRPr="00F74948" w:rsidRDefault="009826EF" w:rsidP="009826EF">
            <w:pPr>
              <w:spacing w:after="0" w:line="240" w:lineRule="auto"/>
              <w:rPr>
                <w:rFonts w:ascii="Times New Roman" w:hAnsi="Times New Roman" w:cs="Times New Roman"/>
                <w:i/>
                <w:sz w:val="24"/>
                <w:szCs w:val="24"/>
              </w:rPr>
            </w:pPr>
          </w:p>
        </w:tc>
        <w:tc>
          <w:tcPr>
            <w:tcW w:w="1560" w:type="dxa"/>
            <w:tcBorders>
              <w:top w:val="single" w:sz="4" w:space="0" w:color="auto"/>
              <w:left w:val="single" w:sz="4" w:space="0" w:color="000000"/>
              <w:bottom w:val="single" w:sz="4" w:space="0" w:color="000000"/>
            </w:tcBorders>
            <w:shd w:val="clear" w:color="auto" w:fill="auto"/>
          </w:tcPr>
          <w:p w14:paraId="23DA1493"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tcBorders>
              <w:top w:val="single" w:sz="4" w:space="0" w:color="auto"/>
              <w:left w:val="single" w:sz="4" w:space="0" w:color="000000"/>
              <w:bottom w:val="single" w:sz="4" w:space="0" w:color="000000"/>
              <w:right w:val="single" w:sz="4" w:space="0" w:color="000000"/>
            </w:tcBorders>
            <w:shd w:val="clear" w:color="auto" w:fill="auto"/>
          </w:tcPr>
          <w:p w14:paraId="00540746"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3"/>
            <w:tcBorders>
              <w:top w:val="single" w:sz="4" w:space="0" w:color="auto"/>
              <w:left w:val="single" w:sz="4" w:space="0" w:color="000000"/>
              <w:bottom w:val="single" w:sz="4" w:space="0" w:color="000000"/>
              <w:right w:val="single" w:sz="4" w:space="0" w:color="000000"/>
            </w:tcBorders>
          </w:tcPr>
          <w:p w14:paraId="32A7C0ED"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17.08.2017. </w:t>
            </w:r>
          </w:p>
        </w:tc>
        <w:tc>
          <w:tcPr>
            <w:tcW w:w="1645" w:type="dxa"/>
            <w:gridSpan w:val="2"/>
            <w:tcBorders>
              <w:top w:val="single" w:sz="4" w:space="0" w:color="auto"/>
              <w:left w:val="single" w:sz="4" w:space="0" w:color="000000"/>
              <w:bottom w:val="single" w:sz="4" w:space="0" w:color="000000"/>
              <w:right w:val="single" w:sz="4" w:space="0" w:color="000000"/>
            </w:tcBorders>
          </w:tcPr>
          <w:p w14:paraId="68A11C4A"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640E5FE1" w14:textId="77777777" w:rsidTr="00937687">
        <w:trPr>
          <w:jc w:val="center"/>
        </w:trPr>
        <w:tc>
          <w:tcPr>
            <w:tcW w:w="1790" w:type="dxa"/>
            <w:tcBorders>
              <w:left w:val="single" w:sz="4" w:space="0" w:color="000000"/>
              <w:bottom w:val="single" w:sz="4" w:space="0" w:color="000000"/>
            </w:tcBorders>
            <w:shd w:val="clear" w:color="auto" w:fill="auto"/>
          </w:tcPr>
          <w:p w14:paraId="7D9A0BE2"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16. kv., 4. tran.</w:t>
            </w:r>
          </w:p>
        </w:tc>
        <w:tc>
          <w:tcPr>
            <w:tcW w:w="1620" w:type="dxa"/>
            <w:gridSpan w:val="2"/>
            <w:tcBorders>
              <w:left w:val="single" w:sz="4" w:space="0" w:color="000000"/>
              <w:bottom w:val="single" w:sz="4" w:space="0" w:color="000000"/>
            </w:tcBorders>
            <w:shd w:val="clear" w:color="auto" w:fill="auto"/>
          </w:tcPr>
          <w:p w14:paraId="19C6D7D6"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15.06.2015.</w:t>
            </w:r>
          </w:p>
        </w:tc>
        <w:tc>
          <w:tcPr>
            <w:tcW w:w="980" w:type="dxa"/>
            <w:tcBorders>
              <w:left w:val="single" w:sz="4" w:space="0" w:color="000000"/>
              <w:bottom w:val="single" w:sz="4" w:space="0" w:color="000000"/>
            </w:tcBorders>
            <w:shd w:val="clear" w:color="auto" w:fill="auto"/>
          </w:tcPr>
          <w:p w14:paraId="7C52F498"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0,0357</w:t>
            </w:r>
          </w:p>
        </w:tc>
        <w:tc>
          <w:tcPr>
            <w:tcW w:w="1560" w:type="dxa"/>
            <w:tcBorders>
              <w:left w:val="single" w:sz="4" w:space="0" w:color="000000"/>
              <w:bottom w:val="single" w:sz="4" w:space="0" w:color="000000"/>
            </w:tcBorders>
            <w:shd w:val="clear" w:color="auto" w:fill="auto"/>
          </w:tcPr>
          <w:p w14:paraId="157E72D8"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02.08.2016.</w:t>
            </w:r>
          </w:p>
        </w:tc>
        <w:tc>
          <w:tcPr>
            <w:tcW w:w="1145" w:type="dxa"/>
            <w:tcBorders>
              <w:left w:val="single" w:sz="4" w:space="0" w:color="000000"/>
              <w:bottom w:val="single" w:sz="4" w:space="0" w:color="000000"/>
              <w:right w:val="single" w:sz="4" w:space="0" w:color="000000"/>
            </w:tcBorders>
            <w:shd w:val="clear" w:color="auto" w:fill="auto"/>
          </w:tcPr>
          <w:p w14:paraId="2F087341"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tcBorders>
              <w:left w:val="single" w:sz="4" w:space="0" w:color="000000"/>
              <w:bottom w:val="single" w:sz="4" w:space="0" w:color="000000"/>
              <w:right w:val="single" w:sz="4" w:space="0" w:color="000000"/>
            </w:tcBorders>
          </w:tcPr>
          <w:p w14:paraId="723A5396"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42A58C91" w14:textId="77777777" w:rsidR="009826EF" w:rsidRPr="00F74948" w:rsidRDefault="009826EF" w:rsidP="009826EF">
            <w:pPr>
              <w:spacing w:after="0" w:line="240" w:lineRule="auto"/>
              <w:jc w:val="center"/>
              <w:rPr>
                <w:rFonts w:ascii="Times New Roman" w:hAnsi="Times New Roman" w:cs="Times New Roman"/>
                <w:i/>
                <w:sz w:val="24"/>
                <w:szCs w:val="24"/>
              </w:rPr>
            </w:pPr>
          </w:p>
        </w:tc>
      </w:tr>
      <w:tr w:rsidR="009826EF" w:rsidRPr="00F74948" w14:paraId="30D6D967" w14:textId="77777777" w:rsidTr="00937687">
        <w:trPr>
          <w:jc w:val="center"/>
        </w:trPr>
        <w:tc>
          <w:tcPr>
            <w:tcW w:w="1790" w:type="dxa"/>
            <w:vMerge w:val="restart"/>
            <w:tcBorders>
              <w:left w:val="single" w:sz="4" w:space="0" w:color="000000"/>
            </w:tcBorders>
            <w:shd w:val="clear" w:color="auto" w:fill="auto"/>
          </w:tcPr>
          <w:p w14:paraId="16812657"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18. kv. 3. tran</w:t>
            </w:r>
          </w:p>
          <w:p w14:paraId="73A884C9"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22FB012B"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11.08.2015.</w:t>
            </w:r>
          </w:p>
        </w:tc>
        <w:tc>
          <w:tcPr>
            <w:tcW w:w="980" w:type="dxa"/>
            <w:vMerge w:val="restart"/>
            <w:tcBorders>
              <w:left w:val="single" w:sz="4" w:space="0" w:color="000000"/>
              <w:bottom w:val="single" w:sz="4" w:space="0" w:color="000000"/>
            </w:tcBorders>
            <w:shd w:val="clear" w:color="auto" w:fill="auto"/>
          </w:tcPr>
          <w:p w14:paraId="126882B3"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i/>
                <w:sz w:val="24"/>
                <w:szCs w:val="24"/>
              </w:rPr>
              <w:t>0,2143</w:t>
            </w:r>
          </w:p>
        </w:tc>
        <w:tc>
          <w:tcPr>
            <w:tcW w:w="1560" w:type="dxa"/>
            <w:vMerge w:val="restart"/>
            <w:tcBorders>
              <w:left w:val="single" w:sz="4" w:space="0" w:color="000000"/>
            </w:tcBorders>
            <w:shd w:val="clear" w:color="auto" w:fill="auto"/>
          </w:tcPr>
          <w:p w14:paraId="4E6AC9B8"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09.08.2016.</w:t>
            </w:r>
          </w:p>
        </w:tc>
        <w:tc>
          <w:tcPr>
            <w:tcW w:w="1145" w:type="dxa"/>
            <w:vMerge w:val="restart"/>
            <w:tcBorders>
              <w:left w:val="single" w:sz="4" w:space="0" w:color="000000"/>
              <w:right w:val="single" w:sz="4" w:space="0" w:color="000000"/>
            </w:tcBorders>
            <w:shd w:val="clear" w:color="auto" w:fill="auto"/>
          </w:tcPr>
          <w:p w14:paraId="71C976A0"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vMerge w:val="restart"/>
            <w:tcBorders>
              <w:left w:val="single" w:sz="4" w:space="0" w:color="000000"/>
              <w:right w:val="single" w:sz="4" w:space="0" w:color="000000"/>
            </w:tcBorders>
          </w:tcPr>
          <w:p w14:paraId="58D8CFB6"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15.08.2017.</w:t>
            </w:r>
            <w:r w:rsidRPr="00F74948">
              <w:rPr>
                <w:rFonts w:ascii="Times New Roman" w:hAnsi="Times New Roman" w:cs="Times New Roman"/>
                <w:i/>
                <w:sz w:val="24"/>
                <w:szCs w:val="24"/>
              </w:rPr>
              <w:t xml:space="preserve"> </w:t>
            </w:r>
          </w:p>
        </w:tc>
        <w:tc>
          <w:tcPr>
            <w:tcW w:w="1645" w:type="dxa"/>
            <w:gridSpan w:val="2"/>
            <w:tcBorders>
              <w:left w:val="single" w:sz="4" w:space="0" w:color="000000"/>
              <w:right w:val="single" w:sz="4" w:space="0" w:color="000000"/>
            </w:tcBorders>
          </w:tcPr>
          <w:p w14:paraId="10A54F10"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0.1428</w:t>
            </w:r>
          </w:p>
        </w:tc>
      </w:tr>
      <w:tr w:rsidR="009826EF" w:rsidRPr="00F74948" w14:paraId="7941D3B3" w14:textId="77777777" w:rsidTr="00937687">
        <w:trPr>
          <w:jc w:val="center"/>
        </w:trPr>
        <w:tc>
          <w:tcPr>
            <w:tcW w:w="1790" w:type="dxa"/>
            <w:vMerge/>
            <w:tcBorders>
              <w:left w:val="single" w:sz="4" w:space="0" w:color="000000"/>
              <w:bottom w:val="single" w:sz="4" w:space="0" w:color="000000"/>
            </w:tcBorders>
            <w:shd w:val="clear" w:color="auto" w:fill="auto"/>
          </w:tcPr>
          <w:p w14:paraId="3D5F0DEC"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tcBorders>
              <w:left w:val="single" w:sz="4" w:space="0" w:color="000000"/>
              <w:bottom w:val="single" w:sz="4" w:space="0" w:color="000000"/>
            </w:tcBorders>
            <w:shd w:val="clear" w:color="auto" w:fill="auto"/>
          </w:tcPr>
          <w:p w14:paraId="02A5F7D8"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18.08.2015.</w:t>
            </w:r>
          </w:p>
        </w:tc>
        <w:tc>
          <w:tcPr>
            <w:tcW w:w="980" w:type="dxa"/>
            <w:vMerge/>
            <w:tcBorders>
              <w:left w:val="single" w:sz="4" w:space="0" w:color="000000"/>
              <w:bottom w:val="single" w:sz="4" w:space="0" w:color="000000"/>
            </w:tcBorders>
            <w:shd w:val="clear" w:color="auto" w:fill="auto"/>
          </w:tcPr>
          <w:p w14:paraId="3421DC88"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vMerge/>
            <w:tcBorders>
              <w:left w:val="single" w:sz="4" w:space="0" w:color="000000"/>
              <w:bottom w:val="single" w:sz="4" w:space="0" w:color="000000"/>
            </w:tcBorders>
            <w:shd w:val="clear" w:color="auto" w:fill="auto"/>
          </w:tcPr>
          <w:p w14:paraId="121616B1"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1145" w:type="dxa"/>
            <w:vMerge/>
            <w:tcBorders>
              <w:left w:val="single" w:sz="4" w:space="0" w:color="000000"/>
              <w:bottom w:val="single" w:sz="4" w:space="0" w:color="000000"/>
              <w:right w:val="single" w:sz="4" w:space="0" w:color="000000"/>
            </w:tcBorders>
            <w:shd w:val="clear" w:color="auto" w:fill="auto"/>
          </w:tcPr>
          <w:p w14:paraId="74714124"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000000"/>
              <w:right w:val="single" w:sz="4" w:space="0" w:color="000000"/>
            </w:tcBorders>
          </w:tcPr>
          <w:p w14:paraId="37DCEECD"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31C1F787"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67AD4611" w14:textId="77777777" w:rsidTr="00937687">
        <w:trPr>
          <w:jc w:val="center"/>
        </w:trPr>
        <w:tc>
          <w:tcPr>
            <w:tcW w:w="1790" w:type="dxa"/>
            <w:tcBorders>
              <w:left w:val="single" w:sz="4" w:space="0" w:color="000000"/>
              <w:bottom w:val="single" w:sz="4" w:space="0" w:color="000000"/>
            </w:tcBorders>
            <w:shd w:val="clear" w:color="auto" w:fill="auto"/>
          </w:tcPr>
          <w:p w14:paraId="6D637C2D"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18. kv. 4. tran.</w:t>
            </w:r>
          </w:p>
        </w:tc>
        <w:tc>
          <w:tcPr>
            <w:tcW w:w="1620" w:type="dxa"/>
            <w:gridSpan w:val="2"/>
            <w:tcBorders>
              <w:left w:val="single" w:sz="4" w:space="0" w:color="000000"/>
              <w:bottom w:val="single" w:sz="4" w:space="0" w:color="000000"/>
            </w:tcBorders>
            <w:shd w:val="clear" w:color="auto" w:fill="auto"/>
          </w:tcPr>
          <w:p w14:paraId="1C9FB7D2"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tcBorders>
              <w:left w:val="single" w:sz="4" w:space="0" w:color="000000"/>
              <w:bottom w:val="single" w:sz="4" w:space="0" w:color="000000"/>
            </w:tcBorders>
            <w:shd w:val="clear" w:color="auto" w:fill="auto"/>
          </w:tcPr>
          <w:p w14:paraId="365BB54D"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774725C8" w14:textId="77777777" w:rsidR="009826EF" w:rsidRPr="00F74948" w:rsidRDefault="009826EF" w:rsidP="009826EF">
            <w:pPr>
              <w:spacing w:after="0" w:line="240" w:lineRule="auto"/>
              <w:rPr>
                <w:rFonts w:ascii="Times New Roman" w:hAnsi="Times New Roman" w:cs="Times New Roman"/>
                <w:sz w:val="24"/>
                <w:szCs w:val="24"/>
              </w:rPr>
            </w:pPr>
          </w:p>
        </w:tc>
        <w:tc>
          <w:tcPr>
            <w:tcW w:w="1145" w:type="dxa"/>
            <w:tcBorders>
              <w:left w:val="single" w:sz="4" w:space="0" w:color="000000"/>
              <w:bottom w:val="single" w:sz="4" w:space="0" w:color="000000"/>
              <w:right w:val="single" w:sz="4" w:space="0" w:color="000000"/>
            </w:tcBorders>
            <w:shd w:val="clear" w:color="auto" w:fill="auto"/>
          </w:tcPr>
          <w:p w14:paraId="7F816F8D"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3"/>
            <w:tcBorders>
              <w:left w:val="single" w:sz="4" w:space="0" w:color="000000"/>
              <w:bottom w:val="single" w:sz="4" w:space="0" w:color="000000"/>
              <w:right w:val="single" w:sz="4" w:space="0" w:color="000000"/>
            </w:tcBorders>
          </w:tcPr>
          <w:p w14:paraId="23A164D8"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 xml:space="preserve">09.08.2017. </w:t>
            </w:r>
          </w:p>
        </w:tc>
        <w:tc>
          <w:tcPr>
            <w:tcW w:w="1645" w:type="dxa"/>
            <w:gridSpan w:val="2"/>
            <w:tcBorders>
              <w:left w:val="single" w:sz="4" w:space="0" w:color="000000"/>
              <w:bottom w:val="single" w:sz="4" w:space="0" w:color="000000"/>
              <w:right w:val="single" w:sz="4" w:space="0" w:color="000000"/>
            </w:tcBorders>
          </w:tcPr>
          <w:p w14:paraId="01A66640"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0,0357</w:t>
            </w:r>
          </w:p>
        </w:tc>
      </w:tr>
      <w:tr w:rsidR="009826EF" w:rsidRPr="00F74948" w14:paraId="69081847" w14:textId="77777777" w:rsidTr="00937687">
        <w:trPr>
          <w:jc w:val="center"/>
        </w:trPr>
        <w:tc>
          <w:tcPr>
            <w:tcW w:w="1790" w:type="dxa"/>
            <w:tcBorders>
              <w:left w:val="single" w:sz="4" w:space="0" w:color="000000"/>
              <w:bottom w:val="single" w:sz="4" w:space="0" w:color="000000"/>
            </w:tcBorders>
            <w:shd w:val="clear" w:color="auto" w:fill="auto"/>
          </w:tcPr>
          <w:p w14:paraId="7D65E971"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18. kv. 5. tran.</w:t>
            </w:r>
          </w:p>
        </w:tc>
        <w:tc>
          <w:tcPr>
            <w:tcW w:w="1620" w:type="dxa"/>
            <w:gridSpan w:val="2"/>
            <w:tcBorders>
              <w:left w:val="single" w:sz="4" w:space="0" w:color="000000"/>
              <w:bottom w:val="single" w:sz="4" w:space="0" w:color="000000"/>
            </w:tcBorders>
            <w:shd w:val="clear" w:color="auto" w:fill="auto"/>
          </w:tcPr>
          <w:p w14:paraId="49B9959A"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tcBorders>
              <w:left w:val="single" w:sz="4" w:space="0" w:color="000000"/>
              <w:bottom w:val="single" w:sz="4" w:space="0" w:color="000000"/>
            </w:tcBorders>
            <w:shd w:val="clear" w:color="auto" w:fill="auto"/>
          </w:tcPr>
          <w:p w14:paraId="6FAD1108"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5D7342CF"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09.08.2016.</w:t>
            </w:r>
          </w:p>
        </w:tc>
        <w:tc>
          <w:tcPr>
            <w:tcW w:w="1145" w:type="dxa"/>
            <w:tcBorders>
              <w:left w:val="single" w:sz="4" w:space="0" w:color="000000"/>
              <w:bottom w:val="single" w:sz="4" w:space="0" w:color="000000"/>
              <w:right w:val="single" w:sz="4" w:space="0" w:color="000000"/>
            </w:tcBorders>
            <w:shd w:val="clear" w:color="auto" w:fill="auto"/>
          </w:tcPr>
          <w:p w14:paraId="29D6F669"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tcBorders>
              <w:left w:val="single" w:sz="4" w:space="0" w:color="000000"/>
              <w:bottom w:val="single" w:sz="4" w:space="0" w:color="000000"/>
              <w:right w:val="single" w:sz="4" w:space="0" w:color="000000"/>
            </w:tcBorders>
          </w:tcPr>
          <w:p w14:paraId="36B7F39C"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4A097CDD" w14:textId="77777777" w:rsidR="009826EF" w:rsidRPr="00F74948" w:rsidRDefault="009826EF" w:rsidP="009826EF">
            <w:pPr>
              <w:spacing w:after="0" w:line="240" w:lineRule="auto"/>
              <w:jc w:val="center"/>
              <w:rPr>
                <w:rFonts w:ascii="Times New Roman" w:hAnsi="Times New Roman" w:cs="Times New Roman"/>
                <w:i/>
                <w:sz w:val="24"/>
                <w:szCs w:val="24"/>
              </w:rPr>
            </w:pPr>
          </w:p>
        </w:tc>
      </w:tr>
      <w:tr w:rsidR="009826EF" w:rsidRPr="00F74948" w14:paraId="391A5A0E" w14:textId="77777777" w:rsidTr="00937687">
        <w:trPr>
          <w:jc w:val="center"/>
        </w:trPr>
        <w:tc>
          <w:tcPr>
            <w:tcW w:w="1790" w:type="dxa"/>
            <w:tcBorders>
              <w:left w:val="single" w:sz="4" w:space="0" w:color="000000"/>
              <w:bottom w:val="single" w:sz="4" w:space="0" w:color="000000"/>
            </w:tcBorders>
            <w:shd w:val="clear" w:color="auto" w:fill="auto"/>
          </w:tcPr>
          <w:p w14:paraId="76984E81"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20. kv. 3. tran.</w:t>
            </w:r>
          </w:p>
        </w:tc>
        <w:tc>
          <w:tcPr>
            <w:tcW w:w="1620" w:type="dxa"/>
            <w:gridSpan w:val="2"/>
            <w:tcBorders>
              <w:left w:val="single" w:sz="4" w:space="0" w:color="000000"/>
              <w:bottom w:val="single" w:sz="4" w:space="0" w:color="000000"/>
            </w:tcBorders>
            <w:shd w:val="clear" w:color="auto" w:fill="auto"/>
          </w:tcPr>
          <w:p w14:paraId="4C08AE96"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tcBorders>
              <w:left w:val="single" w:sz="4" w:space="0" w:color="000000"/>
              <w:bottom w:val="single" w:sz="4" w:space="0" w:color="000000"/>
            </w:tcBorders>
            <w:shd w:val="clear" w:color="auto" w:fill="auto"/>
          </w:tcPr>
          <w:p w14:paraId="041E96EC"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24909AD3"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21.06.2016.</w:t>
            </w:r>
          </w:p>
        </w:tc>
        <w:tc>
          <w:tcPr>
            <w:tcW w:w="1145" w:type="dxa"/>
            <w:tcBorders>
              <w:left w:val="single" w:sz="4" w:space="0" w:color="000000"/>
              <w:bottom w:val="single" w:sz="4" w:space="0" w:color="000000"/>
              <w:right w:val="single" w:sz="4" w:space="0" w:color="000000"/>
            </w:tcBorders>
            <w:shd w:val="clear" w:color="auto" w:fill="auto"/>
          </w:tcPr>
          <w:p w14:paraId="5A90683E" w14:textId="77777777" w:rsidR="009826EF" w:rsidRPr="00F74948" w:rsidRDefault="009826EF" w:rsidP="009826EF">
            <w:pPr>
              <w:spacing w:after="0" w:line="240" w:lineRule="auto"/>
            </w:pPr>
            <w:r w:rsidRPr="00F74948">
              <w:rPr>
                <w:rFonts w:ascii="Times New Roman" w:hAnsi="Times New Roman" w:cs="Times New Roman"/>
                <w:i/>
                <w:sz w:val="24"/>
                <w:szCs w:val="24"/>
              </w:rPr>
              <w:t>0,0357</w:t>
            </w:r>
          </w:p>
        </w:tc>
        <w:tc>
          <w:tcPr>
            <w:tcW w:w="1645" w:type="dxa"/>
            <w:gridSpan w:val="3"/>
            <w:tcBorders>
              <w:left w:val="single" w:sz="4" w:space="0" w:color="000000"/>
              <w:bottom w:val="single" w:sz="4" w:space="0" w:color="000000"/>
              <w:right w:val="single" w:sz="4" w:space="0" w:color="000000"/>
            </w:tcBorders>
          </w:tcPr>
          <w:p w14:paraId="70FBF953" w14:textId="77777777" w:rsidR="009826EF" w:rsidRPr="00F74948" w:rsidRDefault="009826EF" w:rsidP="009826EF">
            <w:pPr>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0D98C716" w14:textId="77777777" w:rsidR="009826EF" w:rsidRPr="00F74948" w:rsidRDefault="009826EF" w:rsidP="009826EF">
            <w:pPr>
              <w:spacing w:after="0" w:line="240" w:lineRule="auto"/>
              <w:jc w:val="center"/>
              <w:rPr>
                <w:rFonts w:ascii="Times New Roman" w:hAnsi="Times New Roman" w:cs="Times New Roman"/>
                <w:i/>
                <w:sz w:val="24"/>
                <w:szCs w:val="24"/>
              </w:rPr>
            </w:pPr>
          </w:p>
        </w:tc>
      </w:tr>
      <w:tr w:rsidR="009826EF" w:rsidRPr="00F74948" w14:paraId="588F1114" w14:textId="77777777" w:rsidTr="00937687">
        <w:trPr>
          <w:jc w:val="center"/>
        </w:trPr>
        <w:tc>
          <w:tcPr>
            <w:tcW w:w="1790" w:type="dxa"/>
            <w:vMerge w:val="restart"/>
            <w:tcBorders>
              <w:left w:val="single" w:sz="4" w:space="0" w:color="000000"/>
            </w:tcBorders>
            <w:shd w:val="clear" w:color="auto" w:fill="auto"/>
          </w:tcPr>
          <w:p w14:paraId="42FD945E" w14:textId="77777777" w:rsidR="009826EF" w:rsidRPr="00F74948" w:rsidRDefault="009826EF" w:rsidP="009826EF">
            <w:pPr>
              <w:spacing w:after="0" w:line="240" w:lineRule="auto"/>
              <w:jc w:val="center"/>
              <w:rPr>
                <w:rFonts w:ascii="Times New Roman" w:hAnsi="Times New Roman" w:cs="Times New Roman"/>
                <w:sz w:val="24"/>
                <w:szCs w:val="24"/>
              </w:rPr>
            </w:pPr>
            <w:r w:rsidRPr="00F74948">
              <w:rPr>
                <w:rFonts w:ascii="Times New Roman" w:hAnsi="Times New Roman" w:cs="Times New Roman"/>
                <w:sz w:val="24"/>
                <w:szCs w:val="24"/>
              </w:rPr>
              <w:t>20. kv. 4. tran.</w:t>
            </w:r>
          </w:p>
          <w:p w14:paraId="1531A65A"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val="restart"/>
            <w:tcBorders>
              <w:left w:val="single" w:sz="4" w:space="0" w:color="000000"/>
            </w:tcBorders>
            <w:shd w:val="clear" w:color="auto" w:fill="auto"/>
          </w:tcPr>
          <w:p w14:paraId="2CC79A1F"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val="restart"/>
            <w:tcBorders>
              <w:left w:val="single" w:sz="4" w:space="0" w:color="000000"/>
            </w:tcBorders>
            <w:shd w:val="clear" w:color="auto" w:fill="auto"/>
          </w:tcPr>
          <w:p w14:paraId="00705F6C"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720962A3"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21.06.2016.</w:t>
            </w:r>
          </w:p>
        </w:tc>
        <w:tc>
          <w:tcPr>
            <w:tcW w:w="1145" w:type="dxa"/>
            <w:vMerge w:val="restart"/>
            <w:tcBorders>
              <w:left w:val="single" w:sz="4" w:space="0" w:color="000000"/>
              <w:bottom w:val="single" w:sz="4" w:space="0" w:color="000000"/>
              <w:right w:val="single" w:sz="4" w:space="0" w:color="000000"/>
            </w:tcBorders>
            <w:shd w:val="clear" w:color="auto" w:fill="auto"/>
          </w:tcPr>
          <w:p w14:paraId="6D19EE17" w14:textId="77777777" w:rsidR="009826EF" w:rsidRPr="00F74948" w:rsidRDefault="009826EF" w:rsidP="009826EF">
            <w:pPr>
              <w:spacing w:after="0" w:line="240" w:lineRule="auto"/>
            </w:pPr>
            <w:r w:rsidRPr="00F74948">
              <w:rPr>
                <w:rFonts w:ascii="Times New Roman" w:hAnsi="Times New Roman" w:cs="Times New Roman"/>
                <w:i/>
                <w:sz w:val="24"/>
                <w:szCs w:val="24"/>
              </w:rPr>
              <w:t>0,1071</w:t>
            </w:r>
          </w:p>
        </w:tc>
        <w:tc>
          <w:tcPr>
            <w:tcW w:w="1645" w:type="dxa"/>
            <w:gridSpan w:val="3"/>
            <w:vMerge w:val="restart"/>
            <w:tcBorders>
              <w:left w:val="single" w:sz="4" w:space="0" w:color="000000"/>
              <w:right w:val="single" w:sz="4" w:space="0" w:color="000000"/>
            </w:tcBorders>
          </w:tcPr>
          <w:p w14:paraId="16CFDCDF" w14:textId="7777777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17.08.2017.</w:t>
            </w:r>
          </w:p>
        </w:tc>
        <w:tc>
          <w:tcPr>
            <w:tcW w:w="1645" w:type="dxa"/>
            <w:gridSpan w:val="2"/>
            <w:tcBorders>
              <w:left w:val="single" w:sz="4" w:space="0" w:color="000000"/>
              <w:right w:val="single" w:sz="4" w:space="0" w:color="000000"/>
            </w:tcBorders>
          </w:tcPr>
          <w:p w14:paraId="3F591BDF" w14:textId="77777777" w:rsidR="009826EF" w:rsidRPr="00F74948" w:rsidRDefault="009826EF" w:rsidP="009826EF">
            <w:pPr>
              <w:spacing w:after="0" w:line="240" w:lineRule="auto"/>
              <w:jc w:val="center"/>
              <w:rPr>
                <w:rFonts w:ascii="Times New Roman" w:hAnsi="Times New Roman" w:cs="Times New Roman"/>
                <w:i/>
                <w:sz w:val="24"/>
                <w:szCs w:val="24"/>
              </w:rPr>
            </w:pPr>
            <w:r w:rsidRPr="00F74948">
              <w:rPr>
                <w:rFonts w:ascii="Times New Roman" w:hAnsi="Times New Roman" w:cs="Times New Roman"/>
                <w:i/>
                <w:sz w:val="24"/>
                <w:szCs w:val="24"/>
              </w:rPr>
              <w:t>0.1071</w:t>
            </w:r>
          </w:p>
        </w:tc>
      </w:tr>
      <w:tr w:rsidR="009826EF" w:rsidRPr="00F74948" w14:paraId="26BB9A6A" w14:textId="77777777" w:rsidTr="00937687">
        <w:trPr>
          <w:jc w:val="center"/>
        </w:trPr>
        <w:tc>
          <w:tcPr>
            <w:tcW w:w="1790" w:type="dxa"/>
            <w:vMerge/>
            <w:tcBorders>
              <w:left w:val="single" w:sz="4" w:space="0" w:color="000000"/>
            </w:tcBorders>
            <w:shd w:val="clear" w:color="auto" w:fill="auto"/>
          </w:tcPr>
          <w:p w14:paraId="038F08A8"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tcBorders>
              <w:left w:val="single" w:sz="4" w:space="0" w:color="000000"/>
            </w:tcBorders>
            <w:shd w:val="clear" w:color="auto" w:fill="auto"/>
          </w:tcPr>
          <w:p w14:paraId="214BC716"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tcBorders>
              <w:left w:val="single" w:sz="4" w:space="0" w:color="000000"/>
            </w:tcBorders>
            <w:shd w:val="clear" w:color="auto" w:fill="auto"/>
          </w:tcPr>
          <w:p w14:paraId="7321575A"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61211905"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12.08.2016.</w:t>
            </w:r>
          </w:p>
        </w:tc>
        <w:tc>
          <w:tcPr>
            <w:tcW w:w="1145" w:type="dxa"/>
            <w:vMerge/>
            <w:tcBorders>
              <w:left w:val="single" w:sz="4" w:space="0" w:color="000000"/>
              <w:bottom w:val="single" w:sz="4" w:space="0" w:color="000000"/>
              <w:right w:val="single" w:sz="4" w:space="0" w:color="000000"/>
            </w:tcBorders>
            <w:shd w:val="clear" w:color="auto" w:fill="auto"/>
          </w:tcPr>
          <w:p w14:paraId="4DC9C270"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right w:val="single" w:sz="4" w:space="0" w:color="000000"/>
            </w:tcBorders>
          </w:tcPr>
          <w:p w14:paraId="5035128F"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right w:val="single" w:sz="4" w:space="0" w:color="000000"/>
            </w:tcBorders>
          </w:tcPr>
          <w:p w14:paraId="1F15E9EB" w14:textId="77777777" w:rsidR="009826EF" w:rsidRPr="00F74948" w:rsidRDefault="009826EF" w:rsidP="009826EF">
            <w:pPr>
              <w:snapToGrid w:val="0"/>
              <w:spacing w:after="0" w:line="240" w:lineRule="auto"/>
              <w:jc w:val="center"/>
              <w:rPr>
                <w:rFonts w:ascii="Times New Roman" w:hAnsi="Times New Roman" w:cs="Times New Roman"/>
                <w:i/>
                <w:sz w:val="24"/>
                <w:szCs w:val="24"/>
              </w:rPr>
            </w:pPr>
          </w:p>
        </w:tc>
      </w:tr>
      <w:tr w:rsidR="009826EF" w:rsidRPr="00F74948" w14:paraId="3FFAE564" w14:textId="77777777" w:rsidTr="00937687">
        <w:trPr>
          <w:jc w:val="center"/>
        </w:trPr>
        <w:tc>
          <w:tcPr>
            <w:tcW w:w="1790" w:type="dxa"/>
            <w:vMerge/>
            <w:tcBorders>
              <w:left w:val="single" w:sz="4" w:space="0" w:color="000000"/>
              <w:bottom w:val="single" w:sz="4" w:space="0" w:color="000000"/>
            </w:tcBorders>
            <w:shd w:val="clear" w:color="auto" w:fill="auto"/>
          </w:tcPr>
          <w:p w14:paraId="061F9746" w14:textId="77777777" w:rsidR="009826EF" w:rsidRPr="00F74948" w:rsidRDefault="009826EF" w:rsidP="009826EF">
            <w:pPr>
              <w:spacing w:after="0" w:line="240" w:lineRule="auto"/>
              <w:jc w:val="center"/>
              <w:rPr>
                <w:rFonts w:ascii="Times New Roman" w:hAnsi="Times New Roman" w:cs="Times New Roman"/>
                <w:sz w:val="24"/>
                <w:szCs w:val="24"/>
              </w:rPr>
            </w:pPr>
          </w:p>
        </w:tc>
        <w:tc>
          <w:tcPr>
            <w:tcW w:w="1620" w:type="dxa"/>
            <w:gridSpan w:val="2"/>
            <w:vMerge/>
            <w:tcBorders>
              <w:left w:val="single" w:sz="4" w:space="0" w:color="000000"/>
              <w:bottom w:val="single" w:sz="4" w:space="0" w:color="000000"/>
            </w:tcBorders>
            <w:shd w:val="clear" w:color="auto" w:fill="auto"/>
          </w:tcPr>
          <w:p w14:paraId="04FB05D7" w14:textId="77777777" w:rsidR="009826EF" w:rsidRPr="00F74948" w:rsidRDefault="009826EF" w:rsidP="009826EF">
            <w:pPr>
              <w:snapToGrid w:val="0"/>
              <w:spacing w:after="0" w:line="240" w:lineRule="auto"/>
              <w:rPr>
                <w:rFonts w:ascii="Times New Roman" w:hAnsi="Times New Roman" w:cs="Times New Roman"/>
                <w:sz w:val="24"/>
                <w:szCs w:val="24"/>
              </w:rPr>
            </w:pPr>
          </w:p>
        </w:tc>
        <w:tc>
          <w:tcPr>
            <w:tcW w:w="980" w:type="dxa"/>
            <w:vMerge/>
            <w:tcBorders>
              <w:left w:val="single" w:sz="4" w:space="0" w:color="000000"/>
              <w:bottom w:val="single" w:sz="4" w:space="0" w:color="000000"/>
            </w:tcBorders>
            <w:shd w:val="clear" w:color="auto" w:fill="auto"/>
          </w:tcPr>
          <w:p w14:paraId="2D1BBF6E"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560" w:type="dxa"/>
            <w:tcBorders>
              <w:left w:val="single" w:sz="4" w:space="0" w:color="000000"/>
              <w:bottom w:val="single" w:sz="4" w:space="0" w:color="000000"/>
            </w:tcBorders>
            <w:shd w:val="clear" w:color="auto" w:fill="auto"/>
          </w:tcPr>
          <w:p w14:paraId="1C8BACE4" w14:textId="77777777" w:rsidR="009826EF" w:rsidRPr="00F74948" w:rsidRDefault="009826EF" w:rsidP="009826EF">
            <w:pPr>
              <w:spacing w:after="0" w:line="240" w:lineRule="auto"/>
              <w:rPr>
                <w:rFonts w:ascii="Times New Roman" w:hAnsi="Times New Roman" w:cs="Times New Roman"/>
                <w:i/>
                <w:sz w:val="24"/>
                <w:szCs w:val="24"/>
              </w:rPr>
            </w:pPr>
            <w:r w:rsidRPr="00F74948">
              <w:rPr>
                <w:rFonts w:ascii="Times New Roman" w:hAnsi="Times New Roman" w:cs="Times New Roman"/>
                <w:sz w:val="24"/>
                <w:szCs w:val="24"/>
              </w:rPr>
              <w:t>17.08.2016.</w:t>
            </w:r>
          </w:p>
        </w:tc>
        <w:tc>
          <w:tcPr>
            <w:tcW w:w="1145" w:type="dxa"/>
            <w:vMerge/>
            <w:tcBorders>
              <w:left w:val="single" w:sz="4" w:space="0" w:color="000000"/>
              <w:bottom w:val="single" w:sz="4" w:space="0" w:color="000000"/>
              <w:right w:val="single" w:sz="4" w:space="0" w:color="000000"/>
            </w:tcBorders>
            <w:shd w:val="clear" w:color="auto" w:fill="auto"/>
          </w:tcPr>
          <w:p w14:paraId="357456B5"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3"/>
            <w:vMerge/>
            <w:tcBorders>
              <w:left w:val="single" w:sz="4" w:space="0" w:color="000000"/>
              <w:bottom w:val="single" w:sz="4" w:space="0" w:color="000000"/>
              <w:right w:val="single" w:sz="4" w:space="0" w:color="000000"/>
            </w:tcBorders>
          </w:tcPr>
          <w:p w14:paraId="4B2F3A37" w14:textId="77777777" w:rsidR="009826EF" w:rsidRPr="00F74948" w:rsidRDefault="009826EF" w:rsidP="009826EF">
            <w:pPr>
              <w:snapToGrid w:val="0"/>
              <w:spacing w:after="0" w:line="240" w:lineRule="auto"/>
              <w:rPr>
                <w:rFonts w:ascii="Times New Roman" w:hAnsi="Times New Roman" w:cs="Times New Roman"/>
                <w:i/>
                <w:sz w:val="24"/>
                <w:szCs w:val="24"/>
              </w:rPr>
            </w:pPr>
          </w:p>
        </w:tc>
        <w:tc>
          <w:tcPr>
            <w:tcW w:w="1645" w:type="dxa"/>
            <w:gridSpan w:val="2"/>
            <w:tcBorders>
              <w:left w:val="single" w:sz="4" w:space="0" w:color="000000"/>
              <w:bottom w:val="single" w:sz="4" w:space="0" w:color="000000"/>
              <w:right w:val="single" w:sz="4" w:space="0" w:color="000000"/>
            </w:tcBorders>
          </w:tcPr>
          <w:p w14:paraId="6DD92F5D" w14:textId="77777777" w:rsidR="009826EF" w:rsidRPr="00F74948" w:rsidRDefault="009826EF" w:rsidP="009826EF">
            <w:pPr>
              <w:snapToGrid w:val="0"/>
              <w:spacing w:after="0" w:line="240" w:lineRule="auto"/>
              <w:rPr>
                <w:rFonts w:ascii="Times New Roman" w:hAnsi="Times New Roman" w:cs="Times New Roman"/>
                <w:i/>
                <w:sz w:val="24"/>
                <w:szCs w:val="24"/>
              </w:rPr>
            </w:pPr>
          </w:p>
        </w:tc>
      </w:tr>
    </w:tbl>
    <w:p w14:paraId="173F08AB" w14:textId="77777777" w:rsidR="009826EF" w:rsidRPr="00F74948" w:rsidRDefault="009826EF" w:rsidP="009826EF">
      <w:pPr>
        <w:spacing w:after="0" w:line="240" w:lineRule="auto"/>
        <w:jc w:val="both"/>
        <w:rPr>
          <w:rFonts w:ascii="Times New Roman" w:hAnsi="Times New Roman" w:cs="Times New Roman"/>
          <w:sz w:val="24"/>
        </w:rPr>
      </w:pPr>
    </w:p>
    <w:p w14:paraId="683C4BB4" w14:textId="77777777" w:rsidR="009826EF" w:rsidRPr="00F74948" w:rsidRDefault="009826EF" w:rsidP="009826EF">
      <w:pPr>
        <w:spacing w:after="0" w:line="240" w:lineRule="auto"/>
        <w:jc w:val="both"/>
        <w:rPr>
          <w:rFonts w:ascii="Times New Roman" w:hAnsi="Times New Roman" w:cs="Times New Roman"/>
          <w:iCs/>
          <w:color w:val="000000" w:themeColor="text1"/>
          <w:sz w:val="24"/>
          <w:szCs w:val="24"/>
          <w:shd w:val="clear" w:color="auto" w:fill="FFFFFF"/>
        </w:rPr>
      </w:pPr>
      <w:r w:rsidRPr="00F74948">
        <w:rPr>
          <w:rFonts w:ascii="Times New Roman" w:hAnsi="Times New Roman" w:cs="Times New Roman"/>
          <w:color w:val="000000" w:themeColor="text1"/>
          <w:sz w:val="24"/>
          <w:szCs w:val="24"/>
        </w:rPr>
        <w:t xml:space="preserve">Latvijā ir četras skrejvaboļu sugas, kas ir iekļautas LR MK </w:t>
      </w:r>
      <w:r w:rsidRPr="00F74948">
        <w:rPr>
          <w:rFonts w:ascii="Times New Roman" w:eastAsia="Times New Roman" w:hAnsi="Times New Roman" w:cs="Times New Roman"/>
          <w:bCs/>
          <w:color w:val="000000" w:themeColor="text1"/>
          <w:sz w:val="24"/>
          <w:szCs w:val="24"/>
        </w:rPr>
        <w:t>14.11.2000. noteikumu Nr.396 “Noteikumi par īpaši aizsargājamo sugu un ierobežoti izmantojamo īpaši aizsargājamo sugu sarakstu” īpaši aizsargājamo sugu sarakstā. Tās ir</w:t>
      </w:r>
      <w:r w:rsidRPr="00F74948">
        <w:rPr>
          <w:rFonts w:ascii="Times New Roman" w:hAnsi="Times New Roman" w:cs="Times New Roman"/>
          <w:color w:val="000000" w:themeColor="text1"/>
          <w:sz w:val="24"/>
          <w:szCs w:val="24"/>
        </w:rPr>
        <w:t xml:space="preserve"> zaļganais kokskrējējs (</w:t>
      </w:r>
      <w:r w:rsidRPr="00F74948">
        <w:rPr>
          <w:rFonts w:ascii="Times New Roman" w:hAnsi="Times New Roman" w:cs="Times New Roman"/>
          <w:i/>
          <w:color w:val="000000" w:themeColor="text1"/>
          <w:sz w:val="24"/>
          <w:szCs w:val="24"/>
        </w:rPr>
        <w:t>Calosoma inquisitor</w:t>
      </w:r>
      <w:r w:rsidRPr="00F74948">
        <w:rPr>
          <w:rFonts w:ascii="Times New Roman" w:hAnsi="Times New Roman" w:cs="Times New Roman"/>
          <w:color w:val="000000" w:themeColor="text1"/>
          <w:sz w:val="24"/>
          <w:szCs w:val="24"/>
        </w:rPr>
        <w:t xml:space="preserve">), </w:t>
      </w:r>
      <w:r w:rsidRPr="00F74948">
        <w:rPr>
          <w:rFonts w:ascii="Times New Roman" w:hAnsi="Times New Roman" w:cs="Times New Roman"/>
          <w:color w:val="000000" w:themeColor="text1"/>
          <w:sz w:val="24"/>
          <w:szCs w:val="24"/>
          <w:shd w:val="clear" w:color="auto" w:fill="FFFFFF"/>
        </w:rPr>
        <w:t xml:space="preserve">purvāju skrejvabole </w:t>
      </w:r>
      <w:r w:rsidRPr="00F74948">
        <w:rPr>
          <w:rStyle w:val="apple-converted-space"/>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menethriesi</w:t>
      </w:r>
      <w:r w:rsidRPr="00F74948">
        <w:rPr>
          <w:rFonts w:ascii="Times New Roman" w:hAnsi="Times New Roman" w:cs="Times New Roman"/>
          <w:iCs/>
          <w:color w:val="000000" w:themeColor="text1"/>
          <w:sz w:val="24"/>
          <w:szCs w:val="24"/>
          <w:shd w:val="clear" w:color="auto" w:fill="FFFFFF"/>
        </w:rPr>
        <w:t>)</w:t>
      </w:r>
      <w:r w:rsidRPr="00F74948">
        <w:rPr>
          <w:rFonts w:ascii="Times New Roman" w:hAnsi="Times New Roman" w:cs="Times New Roman"/>
          <w:color w:val="000000" w:themeColor="text1"/>
          <w:sz w:val="24"/>
          <w:szCs w:val="24"/>
          <w:shd w:val="clear" w:color="auto" w:fill="FFFFFF"/>
        </w:rPr>
        <w:t>, spožā skrejvabole</w:t>
      </w:r>
      <w:r w:rsidRPr="00F74948">
        <w:rPr>
          <w:rFonts w:ascii="Times New Roman" w:hAnsi="Times New Roman" w:cs="Times New Roman"/>
          <w:i/>
          <w:iCs/>
          <w:color w:val="000000" w:themeColor="text1"/>
          <w:sz w:val="24"/>
          <w:szCs w:val="24"/>
          <w:shd w:val="clear" w:color="auto" w:fill="FFFFFF"/>
        </w:rPr>
        <w:t xml:space="preserve"> </w:t>
      </w:r>
      <w:r w:rsidRPr="00F74948">
        <w:rPr>
          <w:rFonts w:ascii="Times New Roman" w:hAnsi="Times New Roman" w:cs="Times New Roman"/>
          <w:iCs/>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nitens</w:t>
      </w:r>
      <w:r w:rsidRPr="00F74948">
        <w:rPr>
          <w:rFonts w:ascii="Times New Roman" w:hAnsi="Times New Roman" w:cs="Times New Roman"/>
          <w:iCs/>
          <w:color w:val="000000" w:themeColor="text1"/>
          <w:sz w:val="24"/>
          <w:szCs w:val="24"/>
          <w:shd w:val="clear" w:color="auto" w:fill="FFFFFF"/>
        </w:rPr>
        <w:t>),</w:t>
      </w:r>
      <w:r w:rsidRPr="00F74948">
        <w:rPr>
          <w:rFonts w:ascii="Times New Roman" w:hAnsi="Times New Roman" w:cs="Times New Roman"/>
          <w:color w:val="000000" w:themeColor="text1"/>
          <w:sz w:val="24"/>
          <w:szCs w:val="24"/>
          <w:shd w:val="clear" w:color="auto" w:fill="FFFFFF"/>
        </w:rPr>
        <w:t xml:space="preserve"> ziemeļu skrejvabole</w:t>
      </w:r>
      <w:r w:rsidRPr="00F74948">
        <w:rPr>
          <w:rFonts w:ascii="Times New Roman" w:hAnsi="Times New Roman" w:cs="Times New Roman"/>
          <w:i/>
          <w:iCs/>
          <w:color w:val="000000" w:themeColor="text1"/>
          <w:sz w:val="24"/>
          <w:szCs w:val="24"/>
          <w:shd w:val="clear" w:color="auto" w:fill="FFFFFF"/>
        </w:rPr>
        <w:t xml:space="preserve"> </w:t>
      </w:r>
      <w:r w:rsidRPr="00F74948">
        <w:rPr>
          <w:rFonts w:ascii="Times New Roman" w:hAnsi="Times New Roman" w:cs="Times New Roman"/>
          <w:iCs/>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Pelophila borealis</w:t>
      </w:r>
      <w:r w:rsidRPr="00F74948">
        <w:rPr>
          <w:rFonts w:ascii="Times New Roman" w:hAnsi="Times New Roman" w:cs="Times New Roman"/>
          <w:iCs/>
          <w:color w:val="000000" w:themeColor="text1"/>
          <w:sz w:val="24"/>
          <w:szCs w:val="24"/>
          <w:shd w:val="clear" w:color="auto" w:fill="FFFFFF"/>
        </w:rPr>
        <w:t>). Neskatoties uz biotopu dažādību, un šīm sugām potenciāli piemēroto biotopu klātbūtni, neviena no šīm sugām, uzskaites laikā, netika konstatētas.</w:t>
      </w:r>
      <w:r w:rsidRPr="00F74948">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3BB85043" wp14:editId="48890A2F">
            <wp:simplePos x="0" y="0"/>
            <wp:positionH relativeFrom="column">
              <wp:posOffset>4647950</wp:posOffset>
            </wp:positionH>
            <wp:positionV relativeFrom="paragraph">
              <wp:posOffset>255014</wp:posOffset>
            </wp:positionV>
            <wp:extent cx="1544320" cy="3289935"/>
            <wp:effectExtent l="0" t="0" r="0" b="5715"/>
            <wp:wrapThrough wrapText="bothSides">
              <wp:wrapPolygon edited="0">
                <wp:start x="0" y="0"/>
                <wp:lineTo x="0" y="21512"/>
                <wp:lineTo x="21316" y="21512"/>
                <wp:lineTo x="21316" y="0"/>
                <wp:lineTo x="0" y="0"/>
              </wp:wrapPolygon>
            </wp:wrapThrough>
            <wp:docPr id="8" name="Picture 8" descr="C:\Users\Maksims\Desktop\Carabus Tomocarabus convexus convexus 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ksims\Desktop\Carabus Tomocarabus convexus convexus 1701.jpg"/>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l="10701" t="2504" r="3245"/>
                    <a:stretch/>
                  </pic:blipFill>
                  <pic:spPr bwMode="auto">
                    <a:xfrm>
                      <a:off x="0" y="0"/>
                      <a:ext cx="1544320" cy="3289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313272" w14:textId="77777777" w:rsidR="009826EF" w:rsidRPr="00F74948" w:rsidRDefault="009826EF" w:rsidP="009826EF">
      <w:pPr>
        <w:shd w:val="clear" w:color="auto" w:fill="FFFFFF"/>
        <w:spacing w:after="0" w:line="240" w:lineRule="auto"/>
        <w:jc w:val="both"/>
        <w:rPr>
          <w:rFonts w:ascii="Times New Roman" w:hAnsi="Times New Roman" w:cs="Times New Roman"/>
          <w:sz w:val="24"/>
        </w:rPr>
      </w:pPr>
    </w:p>
    <w:p w14:paraId="36693B7F" w14:textId="77777777" w:rsidR="009826EF" w:rsidRPr="00F74948" w:rsidRDefault="009826EF" w:rsidP="009826EF">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F74948">
        <w:rPr>
          <w:rFonts w:ascii="Times New Roman" w:hAnsi="Times New Roman" w:cs="Times New Roman"/>
          <w:iCs/>
          <w:color w:val="000000" w:themeColor="text1"/>
          <w:sz w:val="24"/>
          <w:szCs w:val="24"/>
          <w:shd w:val="clear" w:color="auto" w:fill="FFFFFF"/>
        </w:rPr>
        <w:t xml:space="preserve">Septiņas no Latvijā sastopamām sugām ir iekļautas Latvijas sarkanā grāmatā (Spuris 1998). Tās ir </w:t>
      </w:r>
      <w:r w:rsidRPr="00F74948">
        <w:rPr>
          <w:rFonts w:ascii="Times New Roman" w:hAnsi="Times New Roman" w:cs="Times New Roman"/>
          <w:color w:val="000000" w:themeColor="text1"/>
          <w:sz w:val="24"/>
          <w:szCs w:val="24"/>
          <w:shd w:val="clear" w:color="auto" w:fill="FFFFFF"/>
        </w:rPr>
        <w:t>zaļganais kokskrējējs (</w:t>
      </w:r>
      <w:r w:rsidRPr="00F74948">
        <w:rPr>
          <w:rFonts w:ascii="Times New Roman" w:hAnsi="Times New Roman" w:cs="Times New Roman"/>
          <w:i/>
          <w:iCs/>
          <w:color w:val="000000" w:themeColor="text1"/>
          <w:sz w:val="24"/>
          <w:szCs w:val="24"/>
          <w:shd w:val="clear" w:color="auto" w:fill="FFFFFF"/>
        </w:rPr>
        <w:t>Calosoma inquisitor</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- 1. kategorija), purvāju skrejvabole (</w:t>
      </w:r>
      <w:r w:rsidRPr="00F74948">
        <w:rPr>
          <w:rFonts w:ascii="Times New Roman" w:hAnsi="Times New Roman" w:cs="Times New Roman"/>
          <w:i/>
          <w:iCs/>
          <w:color w:val="000000" w:themeColor="text1"/>
          <w:sz w:val="24"/>
          <w:szCs w:val="24"/>
          <w:shd w:val="clear" w:color="auto" w:fill="FFFFFF"/>
        </w:rPr>
        <w:t>Carabus menetriesi</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- 2. kategorija),</w:t>
      </w:r>
      <w:r w:rsidRPr="00F74948">
        <w:rPr>
          <w:rStyle w:val="apple-converted-space"/>
          <w:rFonts w:ascii="Times New Roman" w:hAnsi="Times New Roman" w:cs="Times New Roman"/>
          <w:color w:val="000000" w:themeColor="text1"/>
          <w:sz w:val="24"/>
          <w:szCs w:val="24"/>
          <w:shd w:val="clear" w:color="auto" w:fill="FFFFFF"/>
        </w:rPr>
        <w:t> </w:t>
      </w:r>
      <w:hyperlink r:id="rId52" w:tooltip="Spožā skrejvabole (vēl nav uzrakstīts)" w:history="1">
        <w:r w:rsidRPr="00F74948">
          <w:rPr>
            <w:rStyle w:val="Hipersaite"/>
            <w:rFonts w:ascii="Times New Roman" w:hAnsi="Times New Roman" w:cs="Times New Roman"/>
            <w:color w:val="000000" w:themeColor="text1"/>
            <w:sz w:val="24"/>
            <w:szCs w:val="24"/>
            <w:u w:val="none"/>
            <w:shd w:val="clear" w:color="auto" w:fill="FFFFFF"/>
          </w:rPr>
          <w:t>spožā skrejvabole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nitens</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- 2. kategorija),</w:t>
      </w:r>
      <w:r w:rsidRPr="00F74948">
        <w:rPr>
          <w:rStyle w:val="apple-converted-space"/>
          <w:rFonts w:ascii="Times New Roman" w:hAnsi="Times New Roman" w:cs="Times New Roman"/>
          <w:color w:val="000000" w:themeColor="text1"/>
          <w:sz w:val="24"/>
          <w:szCs w:val="24"/>
          <w:shd w:val="clear" w:color="auto" w:fill="FFFFFF"/>
        </w:rPr>
        <w:t> </w:t>
      </w:r>
      <w:hyperlink r:id="rId53" w:tooltip="Zeltpunktu skrejvabole (vēl nav uzrakstīts)" w:history="1">
        <w:r w:rsidRPr="00F74948">
          <w:rPr>
            <w:rStyle w:val="Hipersaite"/>
            <w:rFonts w:ascii="Times New Roman" w:hAnsi="Times New Roman" w:cs="Times New Roman"/>
            <w:color w:val="000000" w:themeColor="text1"/>
            <w:sz w:val="24"/>
            <w:szCs w:val="24"/>
            <w:u w:val="none"/>
            <w:shd w:val="clear" w:color="auto" w:fill="FFFFFF"/>
          </w:rPr>
          <w:t>zeltpunktu skrejvabole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clathratus</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- 3. kategorija),</w:t>
      </w:r>
      <w:r w:rsidRPr="00F74948">
        <w:rPr>
          <w:rStyle w:val="apple-converted-space"/>
          <w:rFonts w:ascii="Times New Roman" w:hAnsi="Times New Roman" w:cs="Times New Roman"/>
          <w:color w:val="000000" w:themeColor="text1"/>
          <w:sz w:val="24"/>
          <w:szCs w:val="24"/>
          <w:shd w:val="clear" w:color="auto" w:fill="FFFFFF"/>
        </w:rPr>
        <w:t> </w:t>
      </w:r>
      <w:hyperlink r:id="rId54" w:tooltip="Velvētā skrejvabole (vēl nav uzrakstīts)" w:history="1">
        <w:r w:rsidRPr="00F74948">
          <w:rPr>
            <w:rStyle w:val="Hipersaite"/>
            <w:rFonts w:ascii="Times New Roman" w:hAnsi="Times New Roman" w:cs="Times New Roman"/>
            <w:color w:val="000000" w:themeColor="text1"/>
            <w:sz w:val="24"/>
            <w:szCs w:val="24"/>
            <w:u w:val="none"/>
            <w:shd w:val="clear" w:color="auto" w:fill="FFFFFF"/>
          </w:rPr>
          <w:t>velvētā skrejvabole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convexus</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- 3. kategorija),</w:t>
      </w:r>
      <w:r w:rsidRPr="00F74948">
        <w:rPr>
          <w:rStyle w:val="apple-converted-space"/>
          <w:rFonts w:ascii="Times New Roman" w:hAnsi="Times New Roman" w:cs="Times New Roman"/>
          <w:color w:val="000000" w:themeColor="text1"/>
          <w:sz w:val="24"/>
          <w:szCs w:val="24"/>
          <w:shd w:val="clear" w:color="auto" w:fill="FFFFFF"/>
        </w:rPr>
        <w:t> </w:t>
      </w:r>
      <w:hyperlink r:id="rId55" w:tooltip="Lielā skrejvabole (vēl nav uzrakstīts)" w:history="1">
        <w:r w:rsidRPr="00F74948">
          <w:rPr>
            <w:rStyle w:val="Hipersaite"/>
            <w:rFonts w:ascii="Times New Roman" w:hAnsi="Times New Roman" w:cs="Times New Roman"/>
            <w:color w:val="000000" w:themeColor="text1"/>
            <w:sz w:val="24"/>
            <w:szCs w:val="24"/>
            <w:u w:val="none"/>
            <w:shd w:val="clear" w:color="auto" w:fill="FFFFFF"/>
          </w:rPr>
          <w:t>lielā skrejvabole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coriaceus</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- 3. kategorija),</w:t>
      </w:r>
      <w:r w:rsidRPr="00F74948">
        <w:rPr>
          <w:rStyle w:val="apple-converted-space"/>
          <w:rFonts w:ascii="Times New Roman" w:hAnsi="Times New Roman" w:cs="Times New Roman"/>
          <w:color w:val="000000" w:themeColor="text1"/>
          <w:sz w:val="24"/>
          <w:szCs w:val="24"/>
          <w:shd w:val="clear" w:color="auto" w:fill="FFFFFF"/>
        </w:rPr>
        <w:t> </w:t>
      </w:r>
      <w:hyperlink r:id="rId56" w:tooltip="Jūrmalas smilšvabole (vēl nav uzrakstīts)" w:history="1">
        <w:r w:rsidRPr="00F74948">
          <w:rPr>
            <w:rStyle w:val="Hipersaite"/>
            <w:rFonts w:ascii="Times New Roman" w:hAnsi="Times New Roman" w:cs="Times New Roman"/>
            <w:color w:val="000000" w:themeColor="text1"/>
            <w:sz w:val="24"/>
            <w:szCs w:val="24"/>
            <w:u w:val="none"/>
            <w:shd w:val="clear" w:color="auto" w:fill="FFFFFF"/>
          </w:rPr>
          <w:t>jūrmalas smilšvabole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Cicindela maritima</w:t>
      </w:r>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 xml:space="preserve">- 3. kategorija). </w:t>
      </w:r>
    </w:p>
    <w:p w14:paraId="6D2A9460" w14:textId="77777777" w:rsidR="009826EF" w:rsidRPr="00F74948" w:rsidRDefault="009826EF" w:rsidP="009826EF">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7E1C492E" w14:textId="1B361CB3" w:rsidR="009826EF" w:rsidRPr="00F74948" w:rsidRDefault="009826EF" w:rsidP="009826EF">
      <w:pPr>
        <w:shd w:val="clear" w:color="auto" w:fill="FFFFFF"/>
        <w:spacing w:after="0" w:line="240" w:lineRule="auto"/>
        <w:jc w:val="both"/>
        <w:rPr>
          <w:rFonts w:ascii="Times New Roman" w:hAnsi="Times New Roman" w:cs="Times New Roman"/>
          <w:sz w:val="24"/>
        </w:rPr>
      </w:pPr>
      <w:r w:rsidRPr="00F74948">
        <w:rPr>
          <w:rFonts w:ascii="Times New Roman" w:hAnsi="Times New Roman" w:cs="Times New Roman"/>
          <w:noProof/>
          <w:sz w:val="24"/>
          <w:lang w:eastAsia="lv-LV"/>
        </w:rPr>
        <mc:AlternateContent>
          <mc:Choice Requires="wps">
            <w:drawing>
              <wp:anchor distT="45720" distB="45720" distL="114300" distR="114300" simplePos="0" relativeHeight="251660288" behindDoc="0" locked="0" layoutInCell="1" allowOverlap="1" wp14:anchorId="7B68A3E5" wp14:editId="78647416">
                <wp:simplePos x="0" y="0"/>
                <wp:positionH relativeFrom="column">
                  <wp:posOffset>4663578</wp:posOffset>
                </wp:positionH>
                <wp:positionV relativeFrom="paragraph">
                  <wp:posOffset>526997</wp:posOffset>
                </wp:positionV>
                <wp:extent cx="1559560" cy="553085"/>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553085"/>
                        </a:xfrm>
                        <a:prstGeom prst="rect">
                          <a:avLst/>
                        </a:prstGeom>
                        <a:solidFill>
                          <a:srgbClr val="FFFFFF"/>
                        </a:solidFill>
                        <a:ln w="9525">
                          <a:noFill/>
                          <a:miter lim="800000"/>
                          <a:headEnd/>
                          <a:tailEnd/>
                        </a:ln>
                      </wps:spPr>
                      <wps:txbx>
                        <w:txbxContent>
                          <w:p w14:paraId="58A7CCCC" w14:textId="5AB0FAC7" w:rsidR="00184DC9" w:rsidRPr="00794BE6" w:rsidRDefault="00184DC9" w:rsidP="009826EF">
                            <w:pPr>
                              <w:shd w:val="clear" w:color="auto" w:fill="FFFFFF"/>
                              <w:rPr>
                                <w:rFonts w:ascii="Times New Roman" w:hAnsi="Times New Roman" w:cs="Times New Roman"/>
                                <w:sz w:val="20"/>
                                <w:szCs w:val="20"/>
                              </w:rPr>
                            </w:pPr>
                            <w:r w:rsidRPr="00794BE6">
                              <w:rPr>
                                <w:rFonts w:ascii="Times New Roman" w:hAnsi="Times New Roman" w:cs="Times New Roman"/>
                                <w:iCs/>
                                <w:color w:val="000000" w:themeColor="text1"/>
                                <w:sz w:val="20"/>
                                <w:szCs w:val="20"/>
                                <w:shd w:val="clear" w:color="auto" w:fill="FFFFFF"/>
                              </w:rPr>
                              <w:t>6.</w:t>
                            </w:r>
                            <w:r>
                              <w:rPr>
                                <w:rFonts w:ascii="Times New Roman" w:hAnsi="Times New Roman" w:cs="Times New Roman"/>
                                <w:iCs/>
                                <w:color w:val="000000" w:themeColor="text1"/>
                                <w:sz w:val="20"/>
                                <w:szCs w:val="20"/>
                                <w:shd w:val="clear" w:color="auto" w:fill="FFFFFF"/>
                              </w:rPr>
                              <w:t>2.1</w:t>
                            </w:r>
                            <w:r w:rsidRPr="00794BE6">
                              <w:rPr>
                                <w:rFonts w:ascii="Times New Roman" w:hAnsi="Times New Roman" w:cs="Times New Roman"/>
                                <w:iCs/>
                                <w:color w:val="000000" w:themeColor="text1"/>
                                <w:sz w:val="20"/>
                                <w:szCs w:val="20"/>
                                <w:shd w:val="clear" w:color="auto" w:fill="FFFFFF"/>
                              </w:rPr>
                              <w:t xml:space="preserve">. attēls. </w:t>
                            </w:r>
                            <w:hyperlink r:id="rId57" w:tooltip="Velvētā skrejvabole (vēl nav uzrakstīts)" w:history="1">
                              <w:r w:rsidRPr="00794BE6">
                                <w:rPr>
                                  <w:rStyle w:val="Hipersaite"/>
                                  <w:rFonts w:ascii="Times New Roman" w:hAnsi="Times New Roman" w:cs="Times New Roman"/>
                                  <w:color w:val="000000" w:themeColor="text1"/>
                                  <w:sz w:val="20"/>
                                  <w:szCs w:val="20"/>
                                  <w:u w:val="none"/>
                                  <w:shd w:val="clear" w:color="auto" w:fill="FFFFFF"/>
                                </w:rPr>
                                <w:t>Velvētā skrejvabole</w:t>
                              </w:r>
                            </w:hyperlink>
                            <w:r w:rsidRPr="00794BE6">
                              <w:rPr>
                                <w:rStyle w:val="apple-converted-space"/>
                                <w:rFonts w:ascii="Times New Roman" w:hAnsi="Times New Roman" w:cs="Times New Roman"/>
                                <w:color w:val="000000" w:themeColor="text1"/>
                                <w:sz w:val="20"/>
                                <w:szCs w:val="20"/>
                                <w:shd w:val="clear" w:color="auto" w:fill="FFFFFF"/>
                              </w:rPr>
                              <w:t> </w:t>
                            </w:r>
                            <w:r w:rsidRPr="00794BE6">
                              <w:rPr>
                                <w:rFonts w:ascii="Times New Roman" w:hAnsi="Times New Roman" w:cs="Times New Roman"/>
                                <w:color w:val="000000" w:themeColor="text1"/>
                                <w:sz w:val="20"/>
                                <w:szCs w:val="20"/>
                                <w:shd w:val="clear" w:color="auto" w:fill="FFFFFF"/>
                              </w:rPr>
                              <w:t>(</w:t>
                            </w:r>
                            <w:r w:rsidRPr="00794BE6">
                              <w:rPr>
                                <w:rFonts w:ascii="Times New Roman" w:hAnsi="Times New Roman" w:cs="Times New Roman"/>
                                <w:i/>
                                <w:iCs/>
                                <w:color w:val="000000" w:themeColor="text1"/>
                                <w:sz w:val="20"/>
                                <w:szCs w:val="20"/>
                                <w:shd w:val="clear" w:color="auto" w:fill="FFFFFF"/>
                              </w:rPr>
                              <w:t>Carabus convexus</w:t>
                            </w:r>
                            <w:r w:rsidRPr="00794BE6">
                              <w:rPr>
                                <w:rFonts w:ascii="Times New Roman" w:hAnsi="Times New Roman" w:cs="Times New Roman"/>
                                <w:iCs/>
                                <w:color w:val="000000" w:themeColor="text1"/>
                                <w:sz w:val="20"/>
                                <w:szCs w:val="20"/>
                                <w:shd w:val="clear" w:color="auto" w:fill="FFFFFF"/>
                              </w:rPr>
                              <w:t xml:space="preserve">) (Foto </w:t>
                            </w:r>
                            <w:r w:rsidRPr="00794BE6">
                              <w:rPr>
                                <w:rFonts w:ascii="Times New Roman" w:hAnsi="Times New Roman" w:cs="Times New Roman"/>
                                <w:color w:val="000000"/>
                                <w:sz w:val="20"/>
                                <w:szCs w:val="20"/>
                                <w:shd w:val="clear" w:color="auto" w:fill="FFFFFF"/>
                              </w:rPr>
                              <w:t>R. Panin).</w:t>
                            </w:r>
                          </w:p>
                          <w:p w14:paraId="3868A10D" w14:textId="77777777" w:rsidR="00184DC9" w:rsidRDefault="00184DC9" w:rsidP="009826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68A3E5" id="Text Box 2" o:spid="_x0000_s1027" type="#_x0000_t202" style="position:absolute;left:0;text-align:left;margin-left:367.2pt;margin-top:41.5pt;width:122.8pt;height:43.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" stroked="f">
                <v:textbox>
                  <w:txbxContent>
                    <w:p w14:paraId="58A7CCCC" w14:textId="5AB0FAC7" w:rsidR="00184DC9" w:rsidRPr="00794BE6" w:rsidRDefault="00184DC9" w:rsidP="009826EF">
                      <w:pPr>
                        <w:shd w:val="clear" w:color="auto" w:fill="FFFFFF"/>
                        <w:rPr>
                          <w:rFonts w:ascii="Times New Roman" w:hAnsi="Times New Roman" w:cs="Times New Roman"/>
                          <w:sz w:val="20"/>
                          <w:szCs w:val="20"/>
                        </w:rPr>
                      </w:pPr>
                      <w:r w:rsidRPr="00794BE6">
                        <w:rPr>
                          <w:rFonts w:ascii="Times New Roman" w:hAnsi="Times New Roman" w:cs="Times New Roman"/>
                          <w:iCs/>
                          <w:color w:val="000000" w:themeColor="text1"/>
                          <w:sz w:val="20"/>
                          <w:szCs w:val="20"/>
                          <w:shd w:val="clear" w:color="auto" w:fill="FFFFFF"/>
                        </w:rPr>
                        <w:t>6.</w:t>
                      </w:r>
                      <w:r>
                        <w:rPr>
                          <w:rFonts w:ascii="Times New Roman" w:hAnsi="Times New Roman" w:cs="Times New Roman"/>
                          <w:iCs/>
                          <w:color w:val="000000" w:themeColor="text1"/>
                          <w:sz w:val="20"/>
                          <w:szCs w:val="20"/>
                          <w:shd w:val="clear" w:color="auto" w:fill="FFFFFF"/>
                        </w:rPr>
                        <w:t>2.1</w:t>
                      </w:r>
                      <w:r w:rsidRPr="00794BE6">
                        <w:rPr>
                          <w:rFonts w:ascii="Times New Roman" w:hAnsi="Times New Roman" w:cs="Times New Roman"/>
                          <w:iCs/>
                          <w:color w:val="000000" w:themeColor="text1"/>
                          <w:sz w:val="20"/>
                          <w:szCs w:val="20"/>
                          <w:shd w:val="clear" w:color="auto" w:fill="FFFFFF"/>
                        </w:rPr>
                        <w:t xml:space="preserve">. attēls. </w:t>
                      </w:r>
                      <w:hyperlink r:id="rId58" w:tooltip="Velvētā skrejvabole (vēl nav uzrakstīts)" w:history="1">
                        <w:r w:rsidRPr="00794BE6">
                          <w:rPr>
                            <w:rStyle w:val="Hyperlink"/>
                            <w:rFonts w:ascii="Times New Roman" w:hAnsi="Times New Roman" w:cs="Times New Roman"/>
                            <w:color w:val="000000" w:themeColor="text1"/>
                            <w:sz w:val="20"/>
                            <w:szCs w:val="20"/>
                            <w:u w:val="none"/>
                            <w:shd w:val="clear" w:color="auto" w:fill="FFFFFF"/>
                          </w:rPr>
                          <w:t>Velvētā skrejvabole</w:t>
                        </w:r>
                      </w:hyperlink>
                      <w:r w:rsidRPr="00794BE6">
                        <w:rPr>
                          <w:rStyle w:val="apple-converted-space"/>
                          <w:rFonts w:ascii="Times New Roman" w:hAnsi="Times New Roman" w:cs="Times New Roman"/>
                          <w:color w:val="000000" w:themeColor="text1"/>
                          <w:sz w:val="20"/>
                          <w:szCs w:val="20"/>
                          <w:shd w:val="clear" w:color="auto" w:fill="FFFFFF"/>
                        </w:rPr>
                        <w:t> </w:t>
                      </w:r>
                      <w:r w:rsidRPr="00794BE6">
                        <w:rPr>
                          <w:rFonts w:ascii="Times New Roman" w:hAnsi="Times New Roman" w:cs="Times New Roman"/>
                          <w:color w:val="000000" w:themeColor="text1"/>
                          <w:sz w:val="20"/>
                          <w:szCs w:val="20"/>
                          <w:shd w:val="clear" w:color="auto" w:fill="FFFFFF"/>
                        </w:rPr>
                        <w:t>(</w:t>
                      </w:r>
                      <w:r w:rsidRPr="00794BE6">
                        <w:rPr>
                          <w:rFonts w:ascii="Times New Roman" w:hAnsi="Times New Roman" w:cs="Times New Roman"/>
                          <w:i/>
                          <w:iCs/>
                          <w:color w:val="000000" w:themeColor="text1"/>
                          <w:sz w:val="20"/>
                          <w:szCs w:val="20"/>
                          <w:shd w:val="clear" w:color="auto" w:fill="FFFFFF"/>
                        </w:rPr>
                        <w:t>Carabus convexus</w:t>
                      </w:r>
                      <w:r w:rsidRPr="00794BE6">
                        <w:rPr>
                          <w:rFonts w:ascii="Times New Roman" w:hAnsi="Times New Roman" w:cs="Times New Roman"/>
                          <w:iCs/>
                          <w:color w:val="000000" w:themeColor="text1"/>
                          <w:sz w:val="20"/>
                          <w:szCs w:val="20"/>
                          <w:shd w:val="clear" w:color="auto" w:fill="FFFFFF"/>
                        </w:rPr>
                        <w:t xml:space="preserve">) (Foto </w:t>
                      </w:r>
                      <w:r w:rsidRPr="00794BE6">
                        <w:rPr>
                          <w:rFonts w:ascii="Times New Roman" w:hAnsi="Times New Roman" w:cs="Times New Roman"/>
                          <w:color w:val="000000"/>
                          <w:sz w:val="20"/>
                          <w:szCs w:val="20"/>
                          <w:shd w:val="clear" w:color="auto" w:fill="FFFFFF"/>
                        </w:rPr>
                        <w:t>R. Panin).</w:t>
                      </w:r>
                    </w:p>
                    <w:p w14:paraId="3868A10D" w14:textId="77777777" w:rsidR="00184DC9" w:rsidRDefault="00184DC9" w:rsidP="009826EF"/>
                  </w:txbxContent>
                </v:textbox>
                <w10:wrap type="square"/>
              </v:shape>
            </w:pict>
          </mc:Fallback>
        </mc:AlternateContent>
      </w:r>
      <w:r w:rsidRPr="00F74948">
        <w:rPr>
          <w:rFonts w:ascii="Times New Roman" w:hAnsi="Times New Roman" w:cs="Times New Roman"/>
          <w:color w:val="000000" w:themeColor="text1"/>
          <w:sz w:val="24"/>
          <w:szCs w:val="24"/>
          <w:shd w:val="clear" w:color="auto" w:fill="FFFFFF"/>
        </w:rPr>
        <w:t xml:space="preserve">No sarkanās grāmatas sugām monitoringa rezultātā tika konstatētas divas sugas. </w:t>
      </w:r>
      <w:hyperlink r:id="rId59" w:tooltip="Velvētā skrejvabole (vēl nav uzrakstīts)" w:history="1">
        <w:r w:rsidRPr="00F74948">
          <w:rPr>
            <w:rStyle w:val="Hipersaite"/>
            <w:rFonts w:ascii="Times New Roman" w:hAnsi="Times New Roman" w:cs="Times New Roman"/>
            <w:color w:val="000000" w:themeColor="text1"/>
            <w:sz w:val="24"/>
            <w:szCs w:val="24"/>
            <w:u w:val="none"/>
            <w:shd w:val="clear" w:color="auto" w:fill="FFFFFF"/>
          </w:rPr>
          <w:t>Velvētā skrejvabole</w:t>
        </w:r>
      </w:hyperlink>
      <w:r w:rsidRPr="00F74948">
        <w:rPr>
          <w:rStyle w:val="Hipersaite"/>
          <w:rFonts w:ascii="Times New Roman" w:hAnsi="Times New Roman" w:cs="Times New Roman"/>
          <w:color w:val="000000" w:themeColor="text1"/>
          <w:sz w:val="24"/>
          <w:szCs w:val="24"/>
          <w:u w:val="none"/>
          <w:shd w:val="clear" w:color="auto" w:fill="FFFFFF"/>
        </w:rPr>
        <w:t xml:space="preserve"> </w:t>
      </w:r>
      <w:r w:rsidRPr="00F74948">
        <w:rPr>
          <w:rFonts w:ascii="Times New Roman" w:hAnsi="Times New Roman" w:cs="Times New Roman"/>
          <w:i/>
          <w:iCs/>
          <w:color w:val="000000" w:themeColor="text1"/>
          <w:sz w:val="24"/>
          <w:szCs w:val="24"/>
          <w:shd w:val="clear" w:color="auto" w:fill="FFFFFF"/>
        </w:rPr>
        <w:t xml:space="preserve">Carabus convexus </w:t>
      </w:r>
      <w:r w:rsidRPr="00F74948">
        <w:rPr>
          <w:rFonts w:ascii="Times New Roman" w:hAnsi="Times New Roman" w:cs="Times New Roman"/>
          <w:iCs/>
          <w:color w:val="000000" w:themeColor="text1"/>
          <w:sz w:val="24"/>
          <w:szCs w:val="24"/>
          <w:shd w:val="clear" w:color="auto" w:fill="FFFFFF"/>
        </w:rPr>
        <w:t>(skat. 6.</w:t>
      </w:r>
      <w:r w:rsidR="00FA0523" w:rsidRPr="00F74948">
        <w:rPr>
          <w:rFonts w:ascii="Times New Roman" w:hAnsi="Times New Roman" w:cs="Times New Roman"/>
          <w:iCs/>
          <w:color w:val="000000" w:themeColor="text1"/>
          <w:sz w:val="24"/>
          <w:szCs w:val="24"/>
          <w:shd w:val="clear" w:color="auto" w:fill="FFFFFF"/>
        </w:rPr>
        <w:t>2.1</w:t>
      </w:r>
      <w:r w:rsidRPr="00F74948">
        <w:rPr>
          <w:rFonts w:ascii="Times New Roman" w:hAnsi="Times New Roman" w:cs="Times New Roman"/>
          <w:iCs/>
          <w:color w:val="000000" w:themeColor="text1"/>
          <w:sz w:val="24"/>
          <w:szCs w:val="24"/>
          <w:shd w:val="clear" w:color="auto" w:fill="FFFFFF"/>
        </w:rPr>
        <w:t>. attēls)</w:t>
      </w:r>
      <w:r w:rsidRPr="00F74948">
        <w:rPr>
          <w:rFonts w:ascii="Times New Roman" w:hAnsi="Times New Roman" w:cs="Times New Roman"/>
          <w:i/>
          <w:iCs/>
          <w:color w:val="000000" w:themeColor="text1"/>
          <w:sz w:val="24"/>
          <w:szCs w:val="24"/>
          <w:shd w:val="clear" w:color="auto" w:fill="FFFFFF"/>
        </w:rPr>
        <w:t xml:space="preserve"> – </w:t>
      </w:r>
      <w:r w:rsidRPr="00F74948">
        <w:rPr>
          <w:rFonts w:ascii="Times New Roman" w:hAnsi="Times New Roman" w:cs="Times New Roman"/>
          <w:iCs/>
          <w:color w:val="000000" w:themeColor="text1"/>
          <w:sz w:val="24"/>
          <w:szCs w:val="24"/>
          <w:shd w:val="clear" w:color="auto" w:fill="FFFFFF"/>
        </w:rPr>
        <w:t>kas sastopama</w:t>
      </w:r>
      <w:r w:rsidRPr="00F74948">
        <w:rPr>
          <w:rFonts w:ascii="Times New Roman" w:hAnsi="Times New Roman" w:cs="Times New Roman"/>
          <w:i/>
          <w:iCs/>
          <w:color w:val="000000" w:themeColor="text1"/>
          <w:sz w:val="24"/>
          <w:szCs w:val="24"/>
          <w:shd w:val="clear" w:color="auto" w:fill="FFFFFF"/>
        </w:rPr>
        <w:t xml:space="preserve"> </w:t>
      </w:r>
      <w:r w:rsidRPr="00F74948">
        <w:rPr>
          <w:rFonts w:ascii="Times New Roman" w:hAnsi="Times New Roman" w:cs="Times New Roman"/>
          <w:sz w:val="24"/>
          <w:szCs w:val="24"/>
        </w:rPr>
        <w:t xml:space="preserve">jauktos un lapkoku mežos, kā arī mežmalās. Trīs gadu periodā suga tika konstatēta </w:t>
      </w:r>
      <w:r w:rsidRPr="00EA4752">
        <w:rPr>
          <w:rFonts w:ascii="Times New Roman" w:hAnsi="Times New Roman" w:cs="Times New Roman"/>
          <w:sz w:val="24"/>
          <w:szCs w:val="24"/>
        </w:rPr>
        <w:t>4 monitoringa kvadrātos,</w:t>
      </w:r>
      <w:r w:rsidR="00271308">
        <w:rPr>
          <w:rFonts w:ascii="Times New Roman" w:hAnsi="Times New Roman" w:cs="Times New Roman"/>
          <w:sz w:val="24"/>
          <w:szCs w:val="24"/>
        </w:rPr>
        <w:t xml:space="preserve"> turklāt divos kvadrātos, kas lokalizēti kurzemē sugas īpatņi konstatēti trīs no četrām transektām katrā kvadrātā. P</w:t>
      </w:r>
      <w:r w:rsidRPr="00EA4752">
        <w:rPr>
          <w:rFonts w:ascii="Times New Roman" w:hAnsi="Times New Roman" w:cs="Times New Roman"/>
          <w:sz w:val="24"/>
          <w:szCs w:val="24"/>
        </w:rPr>
        <w:t>irmajos</w:t>
      </w:r>
      <w:r w:rsidR="00271308">
        <w:rPr>
          <w:rFonts w:ascii="Times New Roman" w:hAnsi="Times New Roman" w:cs="Times New Roman"/>
          <w:sz w:val="24"/>
          <w:szCs w:val="24"/>
        </w:rPr>
        <w:t xml:space="preserve"> divos monitoringa</w:t>
      </w:r>
      <w:r w:rsidRPr="00EA4752">
        <w:rPr>
          <w:rFonts w:ascii="Times New Roman" w:hAnsi="Times New Roman" w:cs="Times New Roman"/>
          <w:sz w:val="24"/>
          <w:szCs w:val="24"/>
        </w:rPr>
        <w:t xml:space="preserve"> gados</w:t>
      </w:r>
      <w:r w:rsidR="00271308">
        <w:rPr>
          <w:rFonts w:ascii="Times New Roman" w:hAnsi="Times New Roman" w:cs="Times New Roman"/>
          <w:sz w:val="24"/>
          <w:szCs w:val="24"/>
        </w:rPr>
        <w:t xml:space="preserve"> suga konstatēta</w:t>
      </w:r>
      <w:r w:rsidRPr="00EA4752">
        <w:rPr>
          <w:rFonts w:ascii="Times New Roman" w:hAnsi="Times New Roman" w:cs="Times New Roman"/>
          <w:sz w:val="24"/>
          <w:szCs w:val="24"/>
        </w:rPr>
        <w:t xml:space="preserve"> tikai Kurzemē, bet trešajā gadā arī V</w:t>
      </w:r>
      <w:r w:rsidRPr="008B6124">
        <w:rPr>
          <w:rFonts w:ascii="Times New Roman" w:hAnsi="Times New Roman" w:cs="Times New Roman"/>
          <w:sz w:val="24"/>
          <w:szCs w:val="24"/>
        </w:rPr>
        <w:t>idzemē un Latgalē</w:t>
      </w:r>
      <w:r w:rsidRPr="00650526">
        <w:rPr>
          <w:rFonts w:ascii="Times New Roman" w:hAnsi="Times New Roman" w:cs="Times New Roman"/>
          <w:sz w:val="24"/>
          <w:szCs w:val="24"/>
        </w:rPr>
        <w:t xml:space="preserve">. 4. </w:t>
      </w:r>
      <w:r w:rsidR="00095188" w:rsidRPr="00650526">
        <w:rPr>
          <w:rFonts w:ascii="Times New Roman" w:hAnsi="Times New Roman" w:cs="Times New Roman"/>
          <w:sz w:val="24"/>
          <w:szCs w:val="24"/>
        </w:rPr>
        <w:t>k</w:t>
      </w:r>
      <w:r w:rsidRPr="00650526">
        <w:rPr>
          <w:rFonts w:ascii="Times New Roman" w:hAnsi="Times New Roman" w:cs="Times New Roman"/>
          <w:sz w:val="24"/>
          <w:szCs w:val="24"/>
        </w:rPr>
        <w:t>vadrātā</w:t>
      </w:r>
      <w:r w:rsidR="004A149C" w:rsidRPr="00650526">
        <w:rPr>
          <w:rFonts w:ascii="Times New Roman" w:hAnsi="Times New Roman" w:cs="Times New Roman"/>
          <w:sz w:val="24"/>
          <w:szCs w:val="24"/>
        </w:rPr>
        <w:t xml:space="preserve"> </w:t>
      </w:r>
      <w:hyperlink r:id="rId60" w:tooltip="Velvētā skrejvabole (vēl nav uzrakstīts)" w:history="1">
        <w:r w:rsidR="004A149C" w:rsidRPr="00650526">
          <w:rPr>
            <w:rStyle w:val="Hipersaite"/>
            <w:rFonts w:ascii="Times New Roman" w:hAnsi="Times New Roman" w:cs="Times New Roman"/>
            <w:color w:val="000000" w:themeColor="text1"/>
            <w:sz w:val="24"/>
            <w:szCs w:val="24"/>
            <w:u w:val="none"/>
            <w:shd w:val="clear" w:color="auto" w:fill="FFFFFF"/>
          </w:rPr>
          <w:t>velvētā skrejvabole</w:t>
        </w:r>
      </w:hyperlink>
      <w:r w:rsidRPr="00650526">
        <w:rPr>
          <w:rFonts w:ascii="Times New Roman" w:hAnsi="Times New Roman" w:cs="Times New Roman"/>
          <w:sz w:val="24"/>
          <w:szCs w:val="24"/>
        </w:rPr>
        <w:t xml:space="preserve">, </w:t>
      </w:r>
      <w:r w:rsidR="004A149C" w:rsidRPr="00650526">
        <w:rPr>
          <w:rFonts w:ascii="Times New Roman" w:hAnsi="Times New Roman" w:cs="Times New Roman"/>
          <w:sz w:val="24"/>
          <w:szCs w:val="24"/>
        </w:rPr>
        <w:t xml:space="preserve">konstatēta </w:t>
      </w:r>
      <w:r w:rsidRPr="00650526">
        <w:rPr>
          <w:rFonts w:ascii="Times New Roman" w:hAnsi="Times New Roman" w:cs="Times New Roman"/>
          <w:sz w:val="24"/>
          <w:szCs w:val="24"/>
        </w:rPr>
        <w:t>2015. gada</w:t>
      </w:r>
      <w:r w:rsidR="004A149C" w:rsidRPr="00650526">
        <w:rPr>
          <w:rFonts w:ascii="Times New Roman" w:hAnsi="Times New Roman" w:cs="Times New Roman"/>
          <w:sz w:val="24"/>
          <w:szCs w:val="24"/>
        </w:rPr>
        <w:t xml:space="preserve"> un 2017. gadā. Īpatņi konstatēti aizaugošā laucē mežā, gadu vecā izcirtumā un lauksaimniecības lauka malā, kas robežojas ar koku grupu, kas norāda uz sugas plašu sastopamību monitoringa kvadrātā.</w:t>
      </w:r>
      <w:r w:rsidRPr="00650526">
        <w:rPr>
          <w:rFonts w:ascii="Times New Roman" w:hAnsi="Times New Roman" w:cs="Times New Roman"/>
          <w:sz w:val="24"/>
          <w:szCs w:val="24"/>
        </w:rPr>
        <w:t xml:space="preserve"> 6. </w:t>
      </w:r>
      <w:r w:rsidR="00095188" w:rsidRPr="00650526">
        <w:rPr>
          <w:rFonts w:ascii="Times New Roman" w:hAnsi="Times New Roman" w:cs="Times New Roman"/>
          <w:sz w:val="24"/>
          <w:szCs w:val="24"/>
        </w:rPr>
        <w:t>k</w:t>
      </w:r>
      <w:r w:rsidRPr="00650526">
        <w:rPr>
          <w:rFonts w:ascii="Times New Roman" w:hAnsi="Times New Roman" w:cs="Times New Roman"/>
          <w:sz w:val="24"/>
          <w:szCs w:val="24"/>
        </w:rPr>
        <w:t xml:space="preserve">vadrātā suga konstatēta trīs transektās </w:t>
      </w:r>
      <w:r w:rsidR="004A149C" w:rsidRPr="00650526">
        <w:rPr>
          <w:rFonts w:ascii="Times New Roman" w:hAnsi="Times New Roman" w:cs="Times New Roman"/>
          <w:sz w:val="24"/>
          <w:szCs w:val="24"/>
        </w:rPr>
        <w:t>trīs</w:t>
      </w:r>
      <w:r w:rsidRPr="00650526">
        <w:rPr>
          <w:rFonts w:ascii="Times New Roman" w:hAnsi="Times New Roman" w:cs="Times New Roman"/>
          <w:sz w:val="24"/>
          <w:szCs w:val="24"/>
        </w:rPr>
        <w:t xml:space="preserve"> gadu laikā, lielākais īpatņu īpatsvars konstatēts 5. transektā, kur 2015. gadā konstatēti trīspadsmit</w:t>
      </w:r>
      <w:r w:rsidRPr="004D394F">
        <w:rPr>
          <w:rFonts w:ascii="Times New Roman" w:hAnsi="Times New Roman" w:cs="Times New Roman"/>
          <w:sz w:val="24"/>
          <w:szCs w:val="24"/>
        </w:rPr>
        <w:t xml:space="preserve"> īpatņi un vairāki īpatņi 2016. gadā. </w:t>
      </w:r>
      <w:r w:rsidR="004A149C" w:rsidRPr="00482300">
        <w:rPr>
          <w:rFonts w:ascii="Times New Roman" w:hAnsi="Times New Roman" w:cs="Times New Roman"/>
          <w:sz w:val="24"/>
          <w:szCs w:val="24"/>
        </w:rPr>
        <w:t xml:space="preserve">Transektes ir </w:t>
      </w:r>
      <w:r w:rsidRPr="004A149C">
        <w:rPr>
          <w:rFonts w:ascii="Times New Roman" w:hAnsi="Times New Roman" w:cs="Times New Roman"/>
          <w:sz w:val="24"/>
          <w:szCs w:val="24"/>
        </w:rPr>
        <w:t>izvietota</w:t>
      </w:r>
      <w:r w:rsidR="004A149C" w:rsidRPr="00482300">
        <w:rPr>
          <w:rFonts w:ascii="Times New Roman" w:hAnsi="Times New Roman" w:cs="Times New Roman"/>
          <w:sz w:val="24"/>
          <w:szCs w:val="24"/>
        </w:rPr>
        <w:t>s</w:t>
      </w:r>
      <w:r w:rsidRPr="004A149C">
        <w:rPr>
          <w:rFonts w:ascii="Times New Roman" w:hAnsi="Times New Roman" w:cs="Times New Roman"/>
          <w:sz w:val="24"/>
          <w:szCs w:val="24"/>
        </w:rPr>
        <w:t xml:space="preserve"> lakstaugiem bagātā egļu mežā, ar lielu kritalu daudzumu (skat. 6.</w:t>
      </w:r>
      <w:r w:rsidR="00FA0523" w:rsidRPr="004A149C">
        <w:rPr>
          <w:rFonts w:ascii="Times New Roman" w:hAnsi="Times New Roman" w:cs="Times New Roman"/>
          <w:sz w:val="24"/>
          <w:szCs w:val="24"/>
        </w:rPr>
        <w:t>2.2</w:t>
      </w:r>
      <w:r w:rsidRPr="004D394F">
        <w:rPr>
          <w:rFonts w:ascii="Times New Roman" w:hAnsi="Times New Roman" w:cs="Times New Roman"/>
          <w:sz w:val="24"/>
          <w:szCs w:val="24"/>
        </w:rPr>
        <w:t>. attēls)</w:t>
      </w:r>
      <w:r w:rsidR="004A149C" w:rsidRPr="00482300">
        <w:rPr>
          <w:rFonts w:ascii="Times New Roman" w:hAnsi="Times New Roman" w:cs="Times New Roman"/>
          <w:sz w:val="24"/>
          <w:szCs w:val="24"/>
        </w:rPr>
        <w:t>, meža laucē starp baltalkšņu mežiem un melnalkšņu mežā. Transektē, kas izvietota lakstaugiem bagātā egļu mežā</w:t>
      </w:r>
      <w:r w:rsidR="004A149C" w:rsidRPr="00482300" w:rsidDel="004A149C">
        <w:rPr>
          <w:rFonts w:ascii="Times New Roman" w:hAnsi="Times New Roman" w:cs="Times New Roman"/>
          <w:sz w:val="24"/>
          <w:szCs w:val="24"/>
        </w:rPr>
        <w:t xml:space="preserve"> </w:t>
      </w:r>
      <w:r w:rsidR="004A149C" w:rsidRPr="00482300">
        <w:rPr>
          <w:rFonts w:ascii="Times New Roman" w:hAnsi="Times New Roman" w:cs="Times New Roman"/>
          <w:sz w:val="24"/>
          <w:szCs w:val="24"/>
        </w:rPr>
        <w:t>kopumā</w:t>
      </w:r>
      <w:r w:rsidRPr="004A149C">
        <w:rPr>
          <w:rFonts w:ascii="Times New Roman" w:hAnsi="Times New Roman" w:cs="Times New Roman"/>
          <w:sz w:val="24"/>
          <w:szCs w:val="24"/>
        </w:rPr>
        <w:t xml:space="preserve"> tika ko</w:t>
      </w:r>
      <w:r w:rsidRPr="004D394F">
        <w:rPr>
          <w:rFonts w:ascii="Times New Roman" w:hAnsi="Times New Roman" w:cs="Times New Roman"/>
          <w:sz w:val="24"/>
          <w:szCs w:val="24"/>
        </w:rPr>
        <w:t>nstatēti 15</w:t>
      </w:r>
      <w:r w:rsidR="004A149C" w:rsidRPr="00482300">
        <w:rPr>
          <w:rFonts w:ascii="Times New Roman" w:hAnsi="Times New Roman" w:cs="Times New Roman"/>
          <w:sz w:val="24"/>
          <w:szCs w:val="24"/>
        </w:rPr>
        <w:t xml:space="preserve"> sugas</w:t>
      </w:r>
      <w:r w:rsidRPr="004A149C">
        <w:rPr>
          <w:rFonts w:ascii="Times New Roman" w:hAnsi="Times New Roman" w:cs="Times New Roman"/>
          <w:sz w:val="24"/>
          <w:szCs w:val="24"/>
        </w:rPr>
        <w:t xml:space="preserve"> </w:t>
      </w:r>
      <w:r w:rsidR="004A149C" w:rsidRPr="00482300">
        <w:rPr>
          <w:rFonts w:ascii="Times New Roman" w:hAnsi="Times New Roman" w:cs="Times New Roman"/>
          <w:sz w:val="24"/>
          <w:szCs w:val="24"/>
        </w:rPr>
        <w:t>īpatņi</w:t>
      </w:r>
      <w:r w:rsidRPr="004A149C">
        <w:rPr>
          <w:rFonts w:ascii="Times New Roman" w:hAnsi="Times New Roman" w:cs="Times New Roman"/>
          <w:sz w:val="24"/>
          <w:szCs w:val="24"/>
        </w:rPr>
        <w:t xml:space="preserve">. Kopumā </w:t>
      </w:r>
      <w:r w:rsidR="004A149C" w:rsidRPr="004D394F">
        <w:rPr>
          <w:rFonts w:ascii="Times New Roman" w:hAnsi="Times New Roman" w:cs="Times New Roman"/>
          <w:i/>
          <w:iCs/>
          <w:color w:val="000000" w:themeColor="text1"/>
          <w:sz w:val="24"/>
          <w:szCs w:val="24"/>
          <w:shd w:val="clear" w:color="auto" w:fill="FFFFFF"/>
        </w:rPr>
        <w:t>Carabus convexus</w:t>
      </w:r>
      <w:r w:rsidR="004A149C" w:rsidRPr="00482300">
        <w:rPr>
          <w:rFonts w:ascii="Times New Roman" w:hAnsi="Times New Roman" w:cs="Times New Roman"/>
          <w:sz w:val="24"/>
        </w:rPr>
        <w:t xml:space="preserve"> </w:t>
      </w:r>
      <w:r w:rsidRPr="004A149C">
        <w:rPr>
          <w:rFonts w:ascii="Times New Roman" w:hAnsi="Times New Roman" w:cs="Times New Roman"/>
          <w:sz w:val="24"/>
        </w:rPr>
        <w:t>relatīvais blīvums lamatu</w:t>
      </w:r>
      <w:r w:rsidR="00027E89" w:rsidRPr="004A149C">
        <w:rPr>
          <w:rFonts w:ascii="Times New Roman" w:hAnsi="Times New Roman" w:cs="Times New Roman"/>
          <w:sz w:val="24"/>
        </w:rPr>
        <w:t xml:space="preserve"> dienās ir </w:t>
      </w:r>
      <w:r w:rsidRPr="004D394F">
        <w:rPr>
          <w:rFonts w:ascii="Times New Roman" w:hAnsi="Times New Roman" w:cs="Times New Roman"/>
          <w:sz w:val="24"/>
        </w:rPr>
        <w:t xml:space="preserve">no </w:t>
      </w:r>
      <w:r w:rsidRPr="004D394F">
        <w:rPr>
          <w:rFonts w:ascii="Times New Roman" w:hAnsi="Times New Roman" w:cs="Times New Roman"/>
          <w:sz w:val="24"/>
          <w:szCs w:val="24"/>
        </w:rPr>
        <w:t>0,1071 līdz</w:t>
      </w:r>
      <w:r w:rsidRPr="004D394F">
        <w:rPr>
          <w:rFonts w:ascii="Times New Roman" w:hAnsi="Times New Roman" w:cs="Times New Roman"/>
          <w:sz w:val="24"/>
        </w:rPr>
        <w:t xml:space="preserve"> </w:t>
      </w:r>
      <w:r w:rsidRPr="004D394F">
        <w:rPr>
          <w:rFonts w:ascii="Times New Roman" w:hAnsi="Times New Roman" w:cs="Times New Roman"/>
          <w:sz w:val="24"/>
          <w:szCs w:val="24"/>
        </w:rPr>
        <w:t>0.3214.</w:t>
      </w:r>
    </w:p>
    <w:p w14:paraId="1E3065F2" w14:textId="77777777" w:rsidR="009826EF" w:rsidRPr="00F74948" w:rsidRDefault="009826EF" w:rsidP="009826EF">
      <w:pPr>
        <w:shd w:val="clear" w:color="auto" w:fill="FFFFFF"/>
        <w:spacing w:after="0" w:line="240" w:lineRule="auto"/>
        <w:jc w:val="both"/>
        <w:rPr>
          <w:rFonts w:ascii="Times New Roman" w:hAnsi="Times New Roman" w:cs="Times New Roman"/>
          <w:sz w:val="24"/>
          <w:szCs w:val="24"/>
        </w:rPr>
      </w:pPr>
      <w:r w:rsidRPr="00F74948">
        <w:rPr>
          <w:noProof/>
          <w:lang w:eastAsia="lv-LV"/>
        </w:rPr>
        <w:drawing>
          <wp:inline distT="0" distB="0" distL="0" distR="0" wp14:anchorId="40C65F69" wp14:editId="2CF70575">
            <wp:extent cx="6120000" cy="3365894"/>
            <wp:effectExtent l="0" t="0" r="0" b="6350"/>
            <wp:docPr id="15" name="Picture 15" descr="ftp://159.148.144.40/Fona_monitorings/Aizpilditas_Anketas/2016/Virsaugsne/6_%20kvadrats/2_uzskaite/2_etaps/3_reize_05.08.2016/Fona_bzm_monitorings_6kvadr_5transekte_RAbaja_05.08.30q6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tp://159.148.144.40/Fona_monitorings/Aizpilditas_Anketas/2016/Virsaugsne/6_%20kvadrats/2_uzskaite/2_etaps/3_reize_05.08.2016/Fona_bzm_monitorings_6kvadr_5transekte_RAbaja_05.08.30q6_horizontal.JPG"/>
                    <pic:cNvPicPr>
                      <a:picLocks noChangeAspect="1" noChangeArrowheads="1"/>
                    </pic:cNvPicPr>
                  </pic:nvPicPr>
                  <pic:blipFill rotWithShape="1">
                    <a:blip r:embed="rId61" cstate="screen">
                      <a:extLst>
                        <a:ext uri="{28A0092B-C50C-407E-A947-70E740481C1C}">
                          <a14:useLocalDpi xmlns:a14="http://schemas.microsoft.com/office/drawing/2010/main"/>
                        </a:ext>
                      </a:extLst>
                    </a:blip>
                    <a:srcRect t="26649"/>
                    <a:stretch/>
                  </pic:blipFill>
                  <pic:spPr bwMode="auto">
                    <a:xfrm>
                      <a:off x="0" y="0"/>
                      <a:ext cx="6120000" cy="3365894"/>
                    </a:xfrm>
                    <a:prstGeom prst="rect">
                      <a:avLst/>
                    </a:prstGeom>
                    <a:noFill/>
                    <a:ln>
                      <a:noFill/>
                    </a:ln>
                    <a:extLst>
                      <a:ext uri="{53640926-AAD7-44D8-BBD7-CCE9431645EC}">
                        <a14:shadowObscured xmlns:a14="http://schemas.microsoft.com/office/drawing/2010/main"/>
                      </a:ext>
                    </a:extLst>
                  </pic:spPr>
                </pic:pic>
              </a:graphicData>
            </a:graphic>
          </wp:inline>
        </w:drawing>
      </w:r>
    </w:p>
    <w:p w14:paraId="41C3AEAF" w14:textId="35C43578" w:rsidR="009826EF" w:rsidRPr="00F74948" w:rsidRDefault="009826EF" w:rsidP="009826EF">
      <w:pPr>
        <w:shd w:val="clear" w:color="auto" w:fill="FFFFFF"/>
        <w:spacing w:after="0" w:line="240" w:lineRule="auto"/>
        <w:jc w:val="both"/>
        <w:rPr>
          <w:rFonts w:ascii="Times New Roman" w:hAnsi="Times New Roman" w:cs="Times New Roman"/>
          <w:sz w:val="24"/>
          <w:szCs w:val="24"/>
        </w:rPr>
      </w:pPr>
      <w:r w:rsidRPr="00F74948">
        <w:rPr>
          <w:rFonts w:ascii="Times New Roman" w:hAnsi="Times New Roman" w:cs="Times New Roman"/>
          <w:iCs/>
          <w:noProof/>
          <w:color w:val="000000" w:themeColor="text1"/>
          <w:sz w:val="24"/>
          <w:szCs w:val="24"/>
          <w:shd w:val="clear" w:color="auto" w:fill="FFFFFF"/>
          <w:lang w:eastAsia="lv-LV"/>
        </w:rPr>
        <w:drawing>
          <wp:anchor distT="0" distB="0" distL="114300" distR="114300" simplePos="0" relativeHeight="251661312" behindDoc="1" locked="0" layoutInCell="1" allowOverlap="1" wp14:anchorId="642BC67E" wp14:editId="7E6AB90B">
            <wp:simplePos x="0" y="0"/>
            <wp:positionH relativeFrom="column">
              <wp:posOffset>4168140</wp:posOffset>
            </wp:positionH>
            <wp:positionV relativeFrom="paragraph">
              <wp:posOffset>104140</wp:posOffset>
            </wp:positionV>
            <wp:extent cx="1958975" cy="3660140"/>
            <wp:effectExtent l="0" t="0" r="3175" b="0"/>
            <wp:wrapTight wrapText="bothSides">
              <wp:wrapPolygon edited="0">
                <wp:start x="0" y="0"/>
                <wp:lineTo x="0" y="21473"/>
                <wp:lineTo x="21425" y="21473"/>
                <wp:lineTo x="21425" y="0"/>
                <wp:lineTo x="0" y="0"/>
              </wp:wrapPolygon>
            </wp:wrapTight>
            <wp:docPr id="7" name="Picture 7" descr="C:\Users\Maksims\Desktop\Carabus Procrustes coriaceus coriaceus 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ksims\Desktop\Carabus Procrustes coriaceus coriaceus 1971.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958975" cy="366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4948">
        <w:rPr>
          <w:rFonts w:ascii="Times New Roman" w:hAnsi="Times New Roman" w:cs="Times New Roman"/>
          <w:sz w:val="24"/>
          <w:szCs w:val="24"/>
        </w:rPr>
        <w:t>6.</w:t>
      </w:r>
      <w:r w:rsidR="00FA0523" w:rsidRPr="00F74948">
        <w:rPr>
          <w:rFonts w:ascii="Times New Roman" w:hAnsi="Times New Roman" w:cs="Times New Roman"/>
          <w:sz w:val="24"/>
          <w:szCs w:val="24"/>
        </w:rPr>
        <w:t>2.2</w:t>
      </w:r>
      <w:r w:rsidRPr="00F74948">
        <w:rPr>
          <w:rFonts w:ascii="Times New Roman" w:hAnsi="Times New Roman" w:cs="Times New Roman"/>
          <w:sz w:val="24"/>
          <w:szCs w:val="24"/>
        </w:rPr>
        <w:t xml:space="preserve">. attēls. </w:t>
      </w:r>
      <w:r w:rsidRPr="00F74948">
        <w:rPr>
          <w:rFonts w:ascii="Times New Roman" w:hAnsi="Times New Roman" w:cs="Times New Roman"/>
          <w:i/>
          <w:iCs/>
          <w:color w:val="000000" w:themeColor="text1"/>
          <w:sz w:val="24"/>
          <w:szCs w:val="24"/>
          <w:shd w:val="clear" w:color="auto" w:fill="FFFFFF"/>
        </w:rPr>
        <w:t xml:space="preserve">Carabus convexus </w:t>
      </w:r>
      <w:r w:rsidRPr="00F74948">
        <w:rPr>
          <w:rFonts w:ascii="Times New Roman" w:hAnsi="Times New Roman" w:cs="Times New Roman"/>
          <w:iCs/>
          <w:color w:val="000000" w:themeColor="text1"/>
          <w:sz w:val="24"/>
          <w:szCs w:val="24"/>
          <w:shd w:val="clear" w:color="auto" w:fill="FFFFFF"/>
        </w:rPr>
        <w:t>atradne 6. kvadrāta 5. transektē, 2016. gads (Foto R. Abaja).</w:t>
      </w:r>
    </w:p>
    <w:p w14:paraId="0B114B24" w14:textId="77777777" w:rsidR="009826EF" w:rsidRPr="00F74948" w:rsidRDefault="009826EF" w:rsidP="009826EF">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r w:rsidRPr="00F74948">
        <w:rPr>
          <w:rFonts w:ascii="Times New Roman" w:hAnsi="Times New Roman" w:cs="Times New Roman"/>
          <w:sz w:val="24"/>
          <w:szCs w:val="24"/>
        </w:rPr>
        <w:t xml:space="preserve"> </w:t>
      </w:r>
    </w:p>
    <w:p w14:paraId="317C5635" w14:textId="63EED522" w:rsidR="009826EF" w:rsidRPr="00F74948" w:rsidRDefault="009826EF" w:rsidP="009826EF">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r w:rsidRPr="00F74948">
        <w:rPr>
          <w:rFonts w:ascii="Times New Roman" w:hAnsi="Times New Roman" w:cs="Times New Roman"/>
          <w:sz w:val="24"/>
          <w:szCs w:val="24"/>
        </w:rPr>
        <w:t xml:space="preserve">Vairākos kvadrātos (2., 6., 8., 16., 18. un 20.) tika konstatēta </w:t>
      </w:r>
      <w:r w:rsidRPr="00F74948">
        <w:rPr>
          <w:rStyle w:val="apple-converted-space"/>
          <w:rFonts w:ascii="Times New Roman" w:hAnsi="Times New Roman" w:cs="Times New Roman"/>
          <w:color w:val="000000"/>
          <w:sz w:val="24"/>
          <w:szCs w:val="24"/>
          <w:shd w:val="clear" w:color="auto" w:fill="FFFFFF"/>
        </w:rPr>
        <w:t> </w:t>
      </w:r>
      <w:hyperlink r:id="rId63" w:tooltip="Lielā skrejvabole (vēl nav uzrakstīts)" w:history="1">
        <w:r w:rsidRPr="00F74948">
          <w:rPr>
            <w:rStyle w:val="Hipersaite"/>
            <w:rFonts w:ascii="Times New Roman" w:hAnsi="Times New Roman" w:cs="Times New Roman"/>
            <w:color w:val="000000" w:themeColor="text1"/>
            <w:sz w:val="24"/>
            <w:szCs w:val="24"/>
            <w:u w:val="none"/>
            <w:shd w:val="clear" w:color="auto" w:fill="FFFFFF"/>
          </w:rPr>
          <w:t>lielā skrejvabole</w:t>
        </w:r>
      </w:hyperlink>
      <w:r w:rsidRPr="00F74948">
        <w:rPr>
          <w:rStyle w:val="apple-converted-space"/>
          <w:rFonts w:ascii="Times New Roman" w:hAnsi="Times New Roman" w:cs="Times New Roman"/>
          <w:color w:val="000000" w:themeColor="text1"/>
          <w:sz w:val="24"/>
          <w:szCs w:val="24"/>
          <w:shd w:val="clear" w:color="auto" w:fill="FFFFFF"/>
        </w:rPr>
        <w:t> </w:t>
      </w:r>
      <w:r w:rsidRPr="00F74948">
        <w:rPr>
          <w:rFonts w:ascii="Times New Roman" w:hAnsi="Times New Roman" w:cs="Times New Roman"/>
          <w:color w:val="000000" w:themeColor="text1"/>
          <w:sz w:val="24"/>
          <w:szCs w:val="24"/>
          <w:shd w:val="clear" w:color="auto" w:fill="FFFFFF"/>
        </w:rPr>
        <w:t>(</w:t>
      </w:r>
      <w:r w:rsidRPr="00F74948">
        <w:rPr>
          <w:rFonts w:ascii="Times New Roman" w:hAnsi="Times New Roman" w:cs="Times New Roman"/>
          <w:i/>
          <w:iCs/>
          <w:color w:val="000000" w:themeColor="text1"/>
          <w:sz w:val="24"/>
          <w:szCs w:val="24"/>
          <w:shd w:val="clear" w:color="auto" w:fill="FFFFFF"/>
        </w:rPr>
        <w:t>Carabus coriaceus</w:t>
      </w:r>
      <w:r w:rsidRPr="00F74948">
        <w:rPr>
          <w:rFonts w:ascii="Times New Roman" w:hAnsi="Times New Roman" w:cs="Times New Roman"/>
          <w:iCs/>
          <w:color w:val="000000" w:themeColor="text1"/>
          <w:sz w:val="24"/>
          <w:szCs w:val="24"/>
          <w:shd w:val="clear" w:color="auto" w:fill="FFFFFF"/>
        </w:rPr>
        <w:t>) (skat. 6.</w:t>
      </w:r>
      <w:r w:rsidR="00FA0523" w:rsidRPr="00F74948">
        <w:rPr>
          <w:rFonts w:ascii="Times New Roman" w:hAnsi="Times New Roman" w:cs="Times New Roman"/>
          <w:iCs/>
          <w:color w:val="000000" w:themeColor="text1"/>
          <w:sz w:val="24"/>
          <w:szCs w:val="24"/>
          <w:shd w:val="clear" w:color="auto" w:fill="FFFFFF"/>
        </w:rPr>
        <w:t>2.3</w:t>
      </w:r>
      <w:r w:rsidRPr="00F74948">
        <w:rPr>
          <w:rFonts w:ascii="Times New Roman" w:hAnsi="Times New Roman" w:cs="Times New Roman"/>
          <w:iCs/>
          <w:color w:val="000000" w:themeColor="text1"/>
          <w:sz w:val="24"/>
          <w:szCs w:val="24"/>
          <w:shd w:val="clear" w:color="auto" w:fill="FFFFFF"/>
        </w:rPr>
        <w:t xml:space="preserve">. attēls), turklāt 20. kvadrātā suga konstatēta pirmoreiz 2016. gada uzskaišu laikā un 2017. gadā konstatēta arī 6. kvadrātā. </w:t>
      </w:r>
    </w:p>
    <w:p w14:paraId="158B2282" w14:textId="77777777" w:rsidR="009826EF" w:rsidRPr="00F74948" w:rsidRDefault="009826EF" w:rsidP="009826EF">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p>
    <w:p w14:paraId="0A03F697" w14:textId="77777777" w:rsidR="009826EF" w:rsidRPr="00F74948" w:rsidRDefault="009826EF" w:rsidP="009826EF">
      <w:pPr>
        <w:suppressAutoHyphens/>
        <w:spacing w:after="0" w:line="240" w:lineRule="auto"/>
        <w:rPr>
          <w:rFonts w:ascii="Times New Roman" w:hAnsi="Times New Roman" w:cs="Times New Roman"/>
          <w:sz w:val="24"/>
        </w:rPr>
      </w:pPr>
      <w:r w:rsidRPr="00F74948">
        <w:rPr>
          <w:rFonts w:ascii="Times New Roman" w:hAnsi="Times New Roman" w:cs="Times New Roman"/>
          <w:iCs/>
          <w:color w:val="000000" w:themeColor="text1"/>
          <w:sz w:val="24"/>
          <w:szCs w:val="24"/>
          <w:shd w:val="clear" w:color="auto" w:fill="FFFFFF"/>
        </w:rPr>
        <w:t xml:space="preserve">Suga ir mazskaitliska visās konstatētajās vietās, </w:t>
      </w:r>
      <w:r w:rsidRPr="00F74948">
        <w:rPr>
          <w:rFonts w:ascii="Times New Roman" w:hAnsi="Times New Roman" w:cs="Times New Roman"/>
          <w:sz w:val="24"/>
        </w:rPr>
        <w:t>relatīvais blīvums lamatu dienās ir no</w:t>
      </w:r>
      <w:r w:rsidRPr="00F74948">
        <w:rPr>
          <w:rFonts w:ascii="Times New Roman" w:hAnsi="Times New Roman" w:cs="Times New Roman"/>
          <w:i/>
          <w:sz w:val="24"/>
          <w:szCs w:val="24"/>
        </w:rPr>
        <w:t xml:space="preserve"> </w:t>
      </w:r>
      <w:r w:rsidRPr="00F74948">
        <w:rPr>
          <w:rFonts w:ascii="Times New Roman" w:hAnsi="Times New Roman" w:cs="Times New Roman"/>
          <w:sz w:val="24"/>
          <w:szCs w:val="24"/>
        </w:rPr>
        <w:t xml:space="preserve">0.0174 līdz </w:t>
      </w:r>
      <w:r w:rsidRPr="00F74948">
        <w:rPr>
          <w:rFonts w:ascii="Times New Roman" w:hAnsi="Times New Roman" w:cs="Times New Roman"/>
          <w:iCs/>
          <w:sz w:val="24"/>
          <w:szCs w:val="24"/>
        </w:rPr>
        <w:t>0,2143,</w:t>
      </w:r>
      <w:r w:rsidRPr="00F74948">
        <w:rPr>
          <w:rFonts w:ascii="Times New Roman" w:hAnsi="Times New Roman" w:cs="Times New Roman"/>
          <w:iCs/>
          <w:color w:val="000000" w:themeColor="text1"/>
          <w:sz w:val="24"/>
          <w:szCs w:val="24"/>
          <w:shd w:val="clear" w:color="auto" w:fill="FFFFFF"/>
        </w:rPr>
        <w:t xml:space="preserve"> tomēr vairākās transektēs konstatēto īpatņu skaits stabils abos uzskaites gados, 2., 8., un 18. kvadrātu, transektēs. Piemēram 18. kvadrāta 3. transektē, </w:t>
      </w:r>
    </w:p>
    <w:p w14:paraId="5517AF55" w14:textId="596774DC" w:rsidR="009826EF" w:rsidRPr="00F74948" w:rsidRDefault="009826EF" w:rsidP="009826EF">
      <w:pPr>
        <w:shd w:val="clear" w:color="auto" w:fill="FFFFFF"/>
        <w:spacing w:after="0" w:line="240" w:lineRule="auto"/>
        <w:jc w:val="both"/>
        <w:rPr>
          <w:rFonts w:ascii="Times New Roman" w:hAnsi="Times New Roman" w:cs="Times New Roman"/>
          <w:sz w:val="24"/>
          <w:szCs w:val="24"/>
        </w:rPr>
      </w:pPr>
      <w:r w:rsidRPr="00F74948">
        <w:rPr>
          <w:rFonts w:ascii="Times New Roman" w:hAnsi="Times New Roman" w:cs="Times New Roman"/>
          <w:sz w:val="24"/>
          <w:szCs w:val="24"/>
        </w:rPr>
        <w:t>kas izvietota priežu mežā (skat. 6.</w:t>
      </w:r>
      <w:r w:rsidR="00FA0523" w:rsidRPr="00F74948">
        <w:rPr>
          <w:rFonts w:ascii="Times New Roman" w:hAnsi="Times New Roman" w:cs="Times New Roman"/>
          <w:sz w:val="24"/>
          <w:szCs w:val="24"/>
        </w:rPr>
        <w:t>2.4</w:t>
      </w:r>
      <w:r w:rsidRPr="00F74948">
        <w:rPr>
          <w:rFonts w:ascii="Times New Roman" w:hAnsi="Times New Roman" w:cs="Times New Roman"/>
          <w:sz w:val="24"/>
          <w:szCs w:val="24"/>
        </w:rPr>
        <w:t xml:space="preserve">. attēls). </w:t>
      </w:r>
    </w:p>
    <w:p w14:paraId="08AE3DBA" w14:textId="77777777" w:rsidR="009826EF" w:rsidRPr="00F74948" w:rsidRDefault="009826EF" w:rsidP="009826EF">
      <w:pPr>
        <w:shd w:val="clear" w:color="auto" w:fill="FFFFFF"/>
        <w:spacing w:after="0" w:line="240" w:lineRule="auto"/>
        <w:jc w:val="both"/>
        <w:rPr>
          <w:rFonts w:ascii="Times New Roman" w:hAnsi="Times New Roman" w:cs="Times New Roman"/>
          <w:sz w:val="24"/>
          <w:szCs w:val="24"/>
        </w:rPr>
      </w:pPr>
      <w:r w:rsidRPr="00F74948">
        <w:rPr>
          <w:rFonts w:ascii="Times New Roman" w:hAnsi="Times New Roman" w:cs="Times New Roman"/>
          <w:noProof/>
          <w:sz w:val="24"/>
          <w:lang w:eastAsia="lv-LV"/>
        </w:rPr>
        <mc:AlternateContent>
          <mc:Choice Requires="wps">
            <w:drawing>
              <wp:anchor distT="45720" distB="45720" distL="114300" distR="114300" simplePos="0" relativeHeight="251662336" behindDoc="0" locked="0" layoutInCell="1" allowOverlap="1" wp14:anchorId="5F49E310" wp14:editId="3098D79F">
                <wp:simplePos x="0" y="0"/>
                <wp:positionH relativeFrom="column">
                  <wp:posOffset>4286176</wp:posOffset>
                </wp:positionH>
                <wp:positionV relativeFrom="paragraph">
                  <wp:posOffset>1381784</wp:posOffset>
                </wp:positionV>
                <wp:extent cx="1698171" cy="605641"/>
                <wp:effectExtent l="0" t="0" r="0" b="444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171" cy="605641"/>
                        </a:xfrm>
                        <a:prstGeom prst="rect">
                          <a:avLst/>
                        </a:prstGeom>
                        <a:solidFill>
                          <a:srgbClr val="FFFFFF"/>
                        </a:solidFill>
                        <a:ln w="9525">
                          <a:noFill/>
                          <a:miter lim="800000"/>
                          <a:headEnd/>
                          <a:tailEnd/>
                        </a:ln>
                      </wps:spPr>
                      <wps:txbx>
                        <w:txbxContent>
                          <w:p w14:paraId="20F73BA1" w14:textId="50C438F6" w:rsidR="00184DC9" w:rsidRPr="00FE3315" w:rsidRDefault="00184DC9" w:rsidP="009826EF">
                            <w:pPr>
                              <w:shd w:val="clear" w:color="auto" w:fill="FFFFFF"/>
                              <w:rPr>
                                <w:rFonts w:ascii="Times New Roman" w:hAnsi="Times New Roman" w:cs="Times New Roman"/>
                                <w:sz w:val="20"/>
                                <w:szCs w:val="20"/>
                              </w:rPr>
                            </w:pPr>
                            <w:r>
                              <w:rPr>
                                <w:rFonts w:ascii="Times New Roman" w:hAnsi="Times New Roman" w:cs="Times New Roman"/>
                                <w:iCs/>
                                <w:color w:val="000000" w:themeColor="text1"/>
                                <w:sz w:val="20"/>
                                <w:szCs w:val="20"/>
                                <w:shd w:val="clear" w:color="auto" w:fill="FFFFFF"/>
                              </w:rPr>
                              <w:t>6.2.3</w:t>
                            </w:r>
                            <w:r w:rsidRPr="00FE3315">
                              <w:rPr>
                                <w:rFonts w:ascii="Times New Roman" w:hAnsi="Times New Roman" w:cs="Times New Roman"/>
                                <w:iCs/>
                                <w:color w:val="000000" w:themeColor="text1"/>
                                <w:sz w:val="20"/>
                                <w:szCs w:val="20"/>
                                <w:shd w:val="clear" w:color="auto" w:fill="FFFFFF"/>
                              </w:rPr>
                              <w:t xml:space="preserve">. attēls. </w:t>
                            </w:r>
                            <w:hyperlink r:id="rId64" w:tooltip="Lielā skrejvabole (vēl nav uzrakstīts)" w:history="1">
                              <w:r w:rsidRPr="00FE3315">
                                <w:rPr>
                                  <w:rStyle w:val="Hipersaite"/>
                                  <w:rFonts w:ascii="Times New Roman" w:hAnsi="Times New Roman" w:cs="Times New Roman"/>
                                  <w:color w:val="000000" w:themeColor="text1"/>
                                  <w:sz w:val="20"/>
                                  <w:szCs w:val="20"/>
                                  <w:u w:val="none"/>
                                  <w:shd w:val="clear" w:color="auto" w:fill="FFFFFF"/>
                                </w:rPr>
                                <w:t>Lielā skrejvabole</w:t>
                              </w:r>
                            </w:hyperlink>
                            <w:r w:rsidRPr="00FE3315">
                              <w:rPr>
                                <w:rStyle w:val="apple-converted-space"/>
                                <w:rFonts w:ascii="Times New Roman" w:hAnsi="Times New Roman" w:cs="Times New Roman"/>
                                <w:color w:val="000000" w:themeColor="text1"/>
                                <w:sz w:val="20"/>
                                <w:szCs w:val="20"/>
                                <w:shd w:val="clear" w:color="auto" w:fill="FFFFFF"/>
                              </w:rPr>
                              <w:t> </w:t>
                            </w:r>
                            <w:r w:rsidRPr="00FE3315">
                              <w:rPr>
                                <w:rFonts w:ascii="Times New Roman" w:hAnsi="Times New Roman" w:cs="Times New Roman"/>
                                <w:color w:val="000000" w:themeColor="text1"/>
                                <w:sz w:val="20"/>
                                <w:szCs w:val="20"/>
                                <w:shd w:val="clear" w:color="auto" w:fill="FFFFFF"/>
                              </w:rPr>
                              <w:t>(</w:t>
                            </w:r>
                            <w:r w:rsidRPr="00FE3315">
                              <w:rPr>
                                <w:rFonts w:ascii="Times New Roman" w:hAnsi="Times New Roman" w:cs="Times New Roman"/>
                                <w:i/>
                                <w:iCs/>
                                <w:color w:val="000000" w:themeColor="text1"/>
                                <w:sz w:val="20"/>
                                <w:szCs w:val="20"/>
                                <w:shd w:val="clear" w:color="auto" w:fill="FFFFFF"/>
                              </w:rPr>
                              <w:t>Carabus coriaceus</w:t>
                            </w:r>
                            <w:r w:rsidRPr="00FE3315">
                              <w:rPr>
                                <w:rFonts w:ascii="Times New Roman" w:hAnsi="Times New Roman" w:cs="Times New Roman"/>
                                <w:iCs/>
                                <w:color w:val="000000" w:themeColor="text1"/>
                                <w:sz w:val="20"/>
                                <w:szCs w:val="20"/>
                                <w:shd w:val="clear" w:color="auto" w:fill="FFFFFF"/>
                              </w:rPr>
                              <w:t xml:space="preserve">), foto </w:t>
                            </w:r>
                            <w:r w:rsidRPr="00FE3315">
                              <w:rPr>
                                <w:rFonts w:ascii="Times New Roman" w:hAnsi="Times New Roman" w:cs="Times New Roman"/>
                                <w:color w:val="000000"/>
                                <w:sz w:val="20"/>
                                <w:szCs w:val="20"/>
                                <w:shd w:val="clear" w:color="auto" w:fill="FFFFFF"/>
                              </w:rPr>
                              <w:t>U. Schmidt.</w:t>
                            </w:r>
                          </w:p>
                          <w:p w14:paraId="47B7430A" w14:textId="77777777" w:rsidR="00184DC9" w:rsidRPr="00FE3315" w:rsidRDefault="00184DC9" w:rsidP="009826E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49E310" id="_x0000_s1028" type="#_x0000_t202" style="position:absolute;left:0;text-align:left;margin-left:337.5pt;margin-top:108.8pt;width:133.7pt;height:47.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" stroked="f">
                <v:textbox>
                  <w:txbxContent>
                    <w:p w14:paraId="20F73BA1" w14:textId="50C438F6" w:rsidR="00184DC9" w:rsidRPr="00FE3315" w:rsidRDefault="00184DC9" w:rsidP="009826EF">
                      <w:pPr>
                        <w:shd w:val="clear" w:color="auto" w:fill="FFFFFF"/>
                        <w:rPr>
                          <w:rFonts w:ascii="Times New Roman" w:hAnsi="Times New Roman" w:cs="Times New Roman"/>
                          <w:sz w:val="20"/>
                          <w:szCs w:val="20"/>
                        </w:rPr>
                      </w:pPr>
                      <w:r>
                        <w:rPr>
                          <w:rFonts w:ascii="Times New Roman" w:hAnsi="Times New Roman" w:cs="Times New Roman"/>
                          <w:iCs/>
                          <w:color w:val="000000" w:themeColor="text1"/>
                          <w:sz w:val="20"/>
                          <w:szCs w:val="20"/>
                          <w:shd w:val="clear" w:color="auto" w:fill="FFFFFF"/>
                        </w:rPr>
                        <w:t>6.2.3</w:t>
                      </w:r>
                      <w:r w:rsidRPr="00FE3315">
                        <w:rPr>
                          <w:rFonts w:ascii="Times New Roman" w:hAnsi="Times New Roman" w:cs="Times New Roman"/>
                          <w:iCs/>
                          <w:color w:val="000000" w:themeColor="text1"/>
                          <w:sz w:val="20"/>
                          <w:szCs w:val="20"/>
                          <w:shd w:val="clear" w:color="auto" w:fill="FFFFFF"/>
                        </w:rPr>
                        <w:t xml:space="preserve">. attēls. </w:t>
                      </w:r>
                      <w:hyperlink r:id="rId65" w:tooltip="Lielā skrejvabole (vēl nav uzrakstīts)" w:history="1">
                        <w:r w:rsidRPr="00FE3315">
                          <w:rPr>
                            <w:rStyle w:val="Hyperlink"/>
                            <w:rFonts w:ascii="Times New Roman" w:hAnsi="Times New Roman" w:cs="Times New Roman"/>
                            <w:color w:val="000000" w:themeColor="text1"/>
                            <w:sz w:val="20"/>
                            <w:szCs w:val="20"/>
                            <w:u w:val="none"/>
                            <w:shd w:val="clear" w:color="auto" w:fill="FFFFFF"/>
                          </w:rPr>
                          <w:t>Lielā skrejvabole</w:t>
                        </w:r>
                      </w:hyperlink>
                      <w:r w:rsidRPr="00FE3315">
                        <w:rPr>
                          <w:rStyle w:val="apple-converted-space"/>
                          <w:rFonts w:ascii="Times New Roman" w:hAnsi="Times New Roman" w:cs="Times New Roman"/>
                          <w:color w:val="000000" w:themeColor="text1"/>
                          <w:sz w:val="20"/>
                          <w:szCs w:val="20"/>
                          <w:shd w:val="clear" w:color="auto" w:fill="FFFFFF"/>
                        </w:rPr>
                        <w:t> </w:t>
                      </w:r>
                      <w:r w:rsidRPr="00FE3315">
                        <w:rPr>
                          <w:rFonts w:ascii="Times New Roman" w:hAnsi="Times New Roman" w:cs="Times New Roman"/>
                          <w:color w:val="000000" w:themeColor="text1"/>
                          <w:sz w:val="20"/>
                          <w:szCs w:val="20"/>
                          <w:shd w:val="clear" w:color="auto" w:fill="FFFFFF"/>
                        </w:rPr>
                        <w:t>(</w:t>
                      </w:r>
                      <w:r w:rsidRPr="00FE3315">
                        <w:rPr>
                          <w:rFonts w:ascii="Times New Roman" w:hAnsi="Times New Roman" w:cs="Times New Roman"/>
                          <w:i/>
                          <w:iCs/>
                          <w:color w:val="000000" w:themeColor="text1"/>
                          <w:sz w:val="20"/>
                          <w:szCs w:val="20"/>
                          <w:shd w:val="clear" w:color="auto" w:fill="FFFFFF"/>
                        </w:rPr>
                        <w:t>Carabus coriaceus</w:t>
                      </w:r>
                      <w:r w:rsidRPr="00FE3315">
                        <w:rPr>
                          <w:rFonts w:ascii="Times New Roman" w:hAnsi="Times New Roman" w:cs="Times New Roman"/>
                          <w:iCs/>
                          <w:color w:val="000000" w:themeColor="text1"/>
                          <w:sz w:val="20"/>
                          <w:szCs w:val="20"/>
                          <w:shd w:val="clear" w:color="auto" w:fill="FFFFFF"/>
                        </w:rPr>
                        <w:t xml:space="preserve">), foto </w:t>
                      </w:r>
                      <w:r w:rsidRPr="00FE3315">
                        <w:rPr>
                          <w:rFonts w:ascii="Times New Roman" w:hAnsi="Times New Roman" w:cs="Times New Roman"/>
                          <w:color w:val="000000"/>
                          <w:sz w:val="20"/>
                          <w:szCs w:val="20"/>
                          <w:shd w:val="clear" w:color="auto" w:fill="FFFFFF"/>
                        </w:rPr>
                        <w:t>U. Schmidt.</w:t>
                      </w:r>
                    </w:p>
                    <w:p w14:paraId="47B7430A" w14:textId="77777777" w:rsidR="00184DC9" w:rsidRPr="00FE3315" w:rsidRDefault="00184DC9" w:rsidP="009826EF">
                      <w:pPr>
                        <w:rPr>
                          <w:sz w:val="20"/>
                          <w:szCs w:val="20"/>
                        </w:rPr>
                      </w:pPr>
                    </w:p>
                  </w:txbxContent>
                </v:textbox>
                <w10:wrap type="square"/>
              </v:shape>
            </w:pict>
          </mc:Fallback>
        </mc:AlternateContent>
      </w:r>
    </w:p>
    <w:p w14:paraId="1F82C6FD" w14:textId="77777777" w:rsidR="009826EF" w:rsidRPr="00F74948" w:rsidRDefault="009826EF" w:rsidP="009826EF">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p>
    <w:tbl>
      <w:tblPr>
        <w:tblStyle w:val="Reatab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661"/>
      </w:tblGrid>
      <w:tr w:rsidR="009826EF" w:rsidRPr="00F74948" w14:paraId="060E0584" w14:textId="77777777" w:rsidTr="00937687">
        <w:trPr>
          <w:trHeight w:val="4996"/>
        </w:trPr>
        <w:tc>
          <w:tcPr>
            <w:tcW w:w="4933" w:type="dxa"/>
          </w:tcPr>
          <w:p w14:paraId="77189726"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r w:rsidRPr="00F74948">
              <w:rPr>
                <w:noProof/>
                <w:lang w:eastAsia="lv-LV"/>
              </w:rPr>
              <w:drawing>
                <wp:inline distT="0" distB="0" distL="0" distR="0" wp14:anchorId="7294BD6F" wp14:editId="4F3440E3">
                  <wp:extent cx="3153321" cy="3763926"/>
                  <wp:effectExtent l="0" t="0" r="9525" b="8255"/>
                  <wp:docPr id="16" name="Picture 16" descr="ftp://159.148.144.40/Fona_monitorings/Aizpilditas_Anketas/2016/Virsaugsne/18_kvadr%C4%81ts/18kv_3punkts_3_junijs_2016_P6034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tp://159.148.144.40/Fona_monitorings/Aizpilditas_Anketas/2016/Virsaugsne/18_kvadr%C4%81ts/18kv_3punkts_3_junijs_2016_P6034030.JPG"/>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t="10438"/>
                          <a:stretch/>
                        </pic:blipFill>
                        <pic:spPr bwMode="auto">
                          <a:xfrm>
                            <a:off x="0" y="0"/>
                            <a:ext cx="3172687" cy="3787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48" w:type="dxa"/>
          </w:tcPr>
          <w:p w14:paraId="056B7256"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noProof/>
                <w:color w:val="000000"/>
                <w:sz w:val="24"/>
                <w:szCs w:val="24"/>
                <w:lang w:eastAsia="lv-LV"/>
              </w:rPr>
              <w:drawing>
                <wp:inline distT="0" distB="0" distL="0" distR="0" wp14:anchorId="22AA1E28" wp14:editId="7353A843">
                  <wp:extent cx="2822734" cy="37636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8kv_3punkts_3_junijs_2016_P6034029.JPG"/>
                          <pic:cNvPicPr/>
                        </pic:nvPicPr>
                        <pic:blipFill>
                          <a:blip r:embed="rId67" cstate="screen">
                            <a:extLst>
                              <a:ext uri="{28A0092B-C50C-407E-A947-70E740481C1C}">
                                <a14:useLocalDpi xmlns:a14="http://schemas.microsoft.com/office/drawing/2010/main"/>
                              </a:ext>
                            </a:extLst>
                          </a:blip>
                          <a:stretch>
                            <a:fillRect/>
                          </a:stretch>
                        </pic:blipFill>
                        <pic:spPr>
                          <a:xfrm>
                            <a:off x="0" y="0"/>
                            <a:ext cx="2822734" cy="3763645"/>
                          </a:xfrm>
                          <a:prstGeom prst="rect">
                            <a:avLst/>
                          </a:prstGeom>
                        </pic:spPr>
                      </pic:pic>
                    </a:graphicData>
                  </a:graphic>
                </wp:inline>
              </w:drawing>
            </w:r>
          </w:p>
        </w:tc>
      </w:tr>
      <w:tr w:rsidR="009826EF" w:rsidRPr="00F74948" w14:paraId="203D6E59" w14:textId="77777777" w:rsidTr="00937687">
        <w:tc>
          <w:tcPr>
            <w:tcW w:w="9781" w:type="dxa"/>
            <w:gridSpan w:val="2"/>
          </w:tcPr>
          <w:p w14:paraId="62F65C3D" w14:textId="2222B643" w:rsidR="009826EF" w:rsidRPr="00F74948" w:rsidRDefault="009826EF" w:rsidP="00FA0523">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r w:rsidRPr="00F74948">
              <w:rPr>
                <w:rFonts w:ascii="Times New Roman" w:hAnsi="Times New Roman" w:cs="Times New Roman"/>
                <w:iCs/>
                <w:color w:val="000000" w:themeColor="text1"/>
                <w:sz w:val="24"/>
                <w:szCs w:val="24"/>
                <w:shd w:val="clear" w:color="auto" w:fill="FFFFFF"/>
              </w:rPr>
              <w:t>6.</w:t>
            </w:r>
            <w:r w:rsidR="00FA0523" w:rsidRPr="00F74948">
              <w:rPr>
                <w:rFonts w:ascii="Times New Roman" w:hAnsi="Times New Roman" w:cs="Times New Roman"/>
                <w:iCs/>
                <w:color w:val="000000" w:themeColor="text1"/>
                <w:sz w:val="24"/>
                <w:szCs w:val="24"/>
                <w:shd w:val="clear" w:color="auto" w:fill="FFFFFF"/>
              </w:rPr>
              <w:t>2.4</w:t>
            </w:r>
            <w:r w:rsidRPr="00F74948">
              <w:rPr>
                <w:rFonts w:ascii="Times New Roman" w:hAnsi="Times New Roman" w:cs="Times New Roman"/>
                <w:iCs/>
                <w:color w:val="000000" w:themeColor="text1"/>
                <w:sz w:val="24"/>
                <w:szCs w:val="24"/>
                <w:shd w:val="clear" w:color="auto" w:fill="FFFFFF"/>
              </w:rPr>
              <w:t xml:space="preserve">. attēls. </w:t>
            </w:r>
            <w:r w:rsidRPr="00F74948">
              <w:rPr>
                <w:rFonts w:ascii="Times New Roman" w:hAnsi="Times New Roman" w:cs="Times New Roman"/>
                <w:i/>
                <w:iCs/>
                <w:color w:val="000000" w:themeColor="text1"/>
                <w:sz w:val="24"/>
                <w:szCs w:val="24"/>
                <w:shd w:val="clear" w:color="auto" w:fill="FFFFFF"/>
              </w:rPr>
              <w:t>Carabus coriaceus</w:t>
            </w:r>
            <w:r w:rsidRPr="00F74948">
              <w:rPr>
                <w:rFonts w:ascii="Times New Roman" w:hAnsi="Times New Roman" w:cs="Times New Roman"/>
                <w:iCs/>
                <w:color w:val="000000" w:themeColor="text1"/>
                <w:sz w:val="24"/>
                <w:szCs w:val="24"/>
                <w:shd w:val="clear" w:color="auto" w:fill="FFFFFF"/>
              </w:rPr>
              <w:t xml:space="preserve"> atradne 18. </w:t>
            </w:r>
            <w:r w:rsidRPr="00EA4752">
              <w:rPr>
                <w:rFonts w:ascii="Times New Roman" w:hAnsi="Times New Roman" w:cs="Times New Roman"/>
                <w:iCs/>
                <w:color w:val="000000" w:themeColor="text1"/>
                <w:sz w:val="24"/>
                <w:szCs w:val="24"/>
                <w:shd w:val="clear" w:color="auto" w:fill="FFFFFF"/>
              </w:rPr>
              <w:t xml:space="preserve">kvadrāta </w:t>
            </w:r>
            <w:r w:rsidRPr="00482300">
              <w:rPr>
                <w:rFonts w:ascii="Times New Roman" w:hAnsi="Times New Roman" w:cs="Times New Roman"/>
                <w:iCs/>
                <w:color w:val="000000" w:themeColor="text1"/>
                <w:sz w:val="24"/>
                <w:szCs w:val="24"/>
                <w:shd w:val="clear" w:color="auto" w:fill="FFFFFF"/>
              </w:rPr>
              <w:t>3</w:t>
            </w:r>
            <w:r w:rsidR="00095188" w:rsidRPr="00EA4752">
              <w:rPr>
                <w:rFonts w:ascii="Times New Roman" w:hAnsi="Times New Roman" w:cs="Times New Roman"/>
                <w:iCs/>
                <w:color w:val="000000" w:themeColor="text1"/>
                <w:sz w:val="24"/>
                <w:szCs w:val="24"/>
                <w:shd w:val="clear" w:color="auto" w:fill="FFFFFF"/>
              </w:rPr>
              <w:t>.</w:t>
            </w:r>
            <w:r w:rsidRPr="00F74948">
              <w:rPr>
                <w:rFonts w:ascii="Times New Roman" w:hAnsi="Times New Roman" w:cs="Times New Roman"/>
                <w:iCs/>
                <w:color w:val="000000" w:themeColor="text1"/>
                <w:sz w:val="24"/>
                <w:szCs w:val="24"/>
                <w:shd w:val="clear" w:color="auto" w:fill="FFFFFF"/>
              </w:rPr>
              <w:t xml:space="preserve"> transekte (Foto: J. Dreimanis).</w:t>
            </w:r>
          </w:p>
        </w:tc>
      </w:tr>
    </w:tbl>
    <w:p w14:paraId="6FBF0C2B" w14:textId="77777777" w:rsidR="009826EF" w:rsidRPr="00F74948" w:rsidRDefault="009826EF" w:rsidP="009826EF">
      <w:pPr>
        <w:shd w:val="clear" w:color="auto" w:fill="FFFFFF"/>
        <w:spacing w:after="0" w:line="240" w:lineRule="auto"/>
        <w:jc w:val="both"/>
        <w:rPr>
          <w:rFonts w:ascii="Times New Roman" w:hAnsi="Times New Roman" w:cs="Times New Roman"/>
          <w:iCs/>
          <w:color w:val="000000" w:themeColor="text1"/>
          <w:sz w:val="24"/>
          <w:szCs w:val="24"/>
          <w:shd w:val="clear" w:color="auto" w:fill="FFFFFF"/>
        </w:rPr>
      </w:pPr>
    </w:p>
    <w:p w14:paraId="0F42C489" w14:textId="411A83FD" w:rsidR="009826EF" w:rsidRPr="00F74948" w:rsidRDefault="009826EF" w:rsidP="009826EF">
      <w:pPr>
        <w:shd w:val="clear" w:color="auto" w:fill="FFFFFF"/>
        <w:spacing w:after="0" w:line="240" w:lineRule="auto"/>
        <w:rPr>
          <w:rFonts w:ascii="Times New Roman" w:hAnsi="Times New Roman" w:cs="Times New Roman"/>
          <w:sz w:val="24"/>
          <w:szCs w:val="24"/>
        </w:rPr>
      </w:pPr>
      <w:r w:rsidRPr="00F74948">
        <w:rPr>
          <w:rFonts w:ascii="Times New Roman" w:hAnsi="Times New Roman" w:cs="Times New Roman"/>
          <w:sz w:val="24"/>
          <w:szCs w:val="24"/>
        </w:rPr>
        <w:t>Monitoringa rezultātā tika iegūti plaši dati arī par citām retām un mazpazīstamām sugām Latvijas teritorijā. Sugu saraksti un to sastopamības biežuma rādītāji ir apkopoti 1. pielikumā.</w:t>
      </w:r>
    </w:p>
    <w:p w14:paraId="0F7A7970" w14:textId="77777777" w:rsidR="009826EF" w:rsidRPr="00F74948" w:rsidRDefault="009826EF" w:rsidP="009826EF">
      <w:pPr>
        <w:shd w:val="clear" w:color="auto" w:fill="FFFFFF"/>
        <w:spacing w:after="0" w:line="240" w:lineRule="auto"/>
        <w:ind w:left="-567"/>
        <w:jc w:val="both"/>
        <w:rPr>
          <w:rFonts w:ascii="Times New Roman" w:hAnsi="Times New Roman" w:cs="Times New Roman"/>
          <w:i/>
          <w:iCs/>
          <w:color w:val="000000" w:themeColor="text1"/>
          <w:sz w:val="24"/>
          <w:szCs w:val="24"/>
          <w:shd w:val="clear" w:color="auto" w:fill="FFFFFF"/>
        </w:rPr>
      </w:pPr>
    </w:p>
    <w:p w14:paraId="31465668" w14:textId="6125064E" w:rsidR="009826EF" w:rsidRPr="00F74948" w:rsidRDefault="009826EF" w:rsidP="009826EF">
      <w:pPr>
        <w:shd w:val="clear" w:color="auto" w:fill="FFFFFF"/>
        <w:spacing w:after="0" w:line="240" w:lineRule="auto"/>
        <w:ind w:left="-567"/>
        <w:jc w:val="both"/>
        <w:rPr>
          <w:rFonts w:ascii="Times New Roman" w:hAnsi="Times New Roman" w:cs="Times New Roman"/>
          <w:i/>
          <w:iCs/>
          <w:color w:val="000000" w:themeColor="text1"/>
          <w:sz w:val="24"/>
          <w:szCs w:val="24"/>
          <w:shd w:val="clear" w:color="auto" w:fill="FFFFFF"/>
        </w:rPr>
      </w:pPr>
      <w:r w:rsidRPr="00F74948">
        <w:rPr>
          <w:noProof/>
          <w:lang w:eastAsia="lv-LV"/>
        </w:rPr>
        <w:drawing>
          <wp:inline distT="0" distB="0" distL="0" distR="0" wp14:anchorId="646FD76B" wp14:editId="25117A6A">
            <wp:extent cx="6677025" cy="3390900"/>
            <wp:effectExtent l="0" t="0" r="9525"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89183F8" w14:textId="05F7B5A7" w:rsidR="009826EF" w:rsidRPr="00F74948" w:rsidRDefault="009826EF" w:rsidP="009826EF">
      <w:pPr>
        <w:spacing w:after="0" w:line="240" w:lineRule="auto"/>
        <w:rPr>
          <w:rFonts w:ascii="Times New Roman" w:hAnsi="Times New Roman" w:cs="Times New Roman"/>
          <w:sz w:val="24"/>
          <w:szCs w:val="24"/>
        </w:rPr>
      </w:pPr>
      <w:r w:rsidRPr="00F74948">
        <w:rPr>
          <w:rFonts w:ascii="Times New Roman" w:hAnsi="Times New Roman" w:cs="Times New Roman"/>
          <w:sz w:val="24"/>
          <w:szCs w:val="24"/>
        </w:rPr>
        <w:t>6.</w:t>
      </w:r>
      <w:r w:rsidR="00FA0523" w:rsidRPr="00F74948">
        <w:rPr>
          <w:rFonts w:ascii="Times New Roman" w:hAnsi="Times New Roman" w:cs="Times New Roman"/>
          <w:sz w:val="24"/>
          <w:szCs w:val="24"/>
        </w:rPr>
        <w:t>2.5</w:t>
      </w:r>
      <w:r w:rsidRPr="00F74948">
        <w:rPr>
          <w:rFonts w:ascii="Times New Roman" w:hAnsi="Times New Roman" w:cs="Times New Roman"/>
          <w:sz w:val="24"/>
          <w:szCs w:val="24"/>
        </w:rPr>
        <w:t>.</w:t>
      </w:r>
      <w:r w:rsidRPr="00EA4752">
        <w:rPr>
          <w:rFonts w:ascii="Times New Roman" w:hAnsi="Times New Roman" w:cs="Times New Roman"/>
          <w:sz w:val="24"/>
          <w:szCs w:val="24"/>
        </w:rPr>
        <w:t>attēls. Š</w:t>
      </w:r>
      <w:r w:rsidR="00095188" w:rsidRPr="00482300">
        <w:rPr>
          <w:rFonts w:ascii="Times New Roman" w:hAnsi="Times New Roman" w:cs="Times New Roman"/>
          <w:sz w:val="24"/>
          <w:szCs w:val="24"/>
        </w:rPr>
        <w:t>e</w:t>
      </w:r>
      <w:r w:rsidRPr="00EA4752">
        <w:rPr>
          <w:rFonts w:ascii="Times New Roman" w:hAnsi="Times New Roman" w:cs="Times New Roman"/>
          <w:sz w:val="24"/>
          <w:szCs w:val="24"/>
        </w:rPr>
        <w:t>nona</w:t>
      </w:r>
      <w:r w:rsidRPr="00F74948">
        <w:rPr>
          <w:rFonts w:ascii="Times New Roman" w:hAnsi="Times New Roman" w:cs="Times New Roman"/>
          <w:sz w:val="24"/>
          <w:szCs w:val="24"/>
        </w:rPr>
        <w:t xml:space="preserve"> indeksa vērtības virsaugsnes monitoringa stacijās, </w:t>
      </w:r>
      <w:r w:rsidRPr="00482300">
        <w:rPr>
          <w:rFonts w:ascii="Times New Roman" w:hAnsi="Times New Roman" w:cs="Times New Roman"/>
          <w:sz w:val="24"/>
          <w:szCs w:val="24"/>
        </w:rPr>
        <w:t>2015</w:t>
      </w:r>
      <w:r w:rsidR="00095188" w:rsidRPr="00095188">
        <w:rPr>
          <w:rFonts w:ascii="Times New Roman" w:hAnsi="Times New Roman" w:cs="Times New Roman"/>
          <w:sz w:val="24"/>
          <w:szCs w:val="24"/>
        </w:rPr>
        <w:t>.</w:t>
      </w:r>
      <w:r w:rsidRPr="00F74948">
        <w:rPr>
          <w:rFonts w:ascii="Times New Roman" w:hAnsi="Times New Roman" w:cs="Times New Roman"/>
          <w:sz w:val="24"/>
          <w:szCs w:val="24"/>
        </w:rPr>
        <w:t>-2017. gadā.</w:t>
      </w:r>
    </w:p>
    <w:p w14:paraId="38EEA26B" w14:textId="77777777" w:rsidR="009A69EA" w:rsidRDefault="009A69EA" w:rsidP="009826EF">
      <w:pPr>
        <w:pStyle w:val="Normalaratkpi"/>
        <w:spacing w:before="0"/>
        <w:ind w:firstLine="0"/>
        <w:rPr>
          <w:rFonts w:eastAsia="TimesNewRomanPSMT"/>
          <w:color w:val="000000"/>
          <w:szCs w:val="23"/>
          <w:lang w:val="lv-LV" w:eastAsia="lv-LV"/>
        </w:rPr>
      </w:pPr>
    </w:p>
    <w:p w14:paraId="3180A978" w14:textId="2EE55091" w:rsidR="009826EF" w:rsidRPr="00F74948" w:rsidRDefault="009826EF" w:rsidP="009826EF">
      <w:pPr>
        <w:pStyle w:val="Normalaratkpi"/>
        <w:spacing w:before="0"/>
        <w:ind w:firstLine="0"/>
        <w:rPr>
          <w:rFonts w:eastAsia="TimesNewRomanPSMT"/>
          <w:color w:val="000000"/>
          <w:szCs w:val="23"/>
          <w:lang w:val="lv-LV" w:eastAsia="lv-LV"/>
        </w:rPr>
      </w:pPr>
      <w:r w:rsidRPr="00F74948">
        <w:rPr>
          <w:rFonts w:eastAsia="TimesNewRomanPSMT"/>
          <w:color w:val="000000"/>
          <w:szCs w:val="23"/>
          <w:lang w:val="lv-LV" w:eastAsia="lv-LV"/>
        </w:rPr>
        <w:t>Atbilstoši monitoringa metodikai visās transektēs tika aprēķināts Š</w:t>
      </w:r>
      <w:r w:rsidR="00095188">
        <w:rPr>
          <w:rFonts w:eastAsia="TimesNewRomanPSMT"/>
          <w:color w:val="000000"/>
          <w:szCs w:val="23"/>
          <w:lang w:val="lv-LV" w:eastAsia="lv-LV"/>
        </w:rPr>
        <w:t>e</w:t>
      </w:r>
      <w:r w:rsidRPr="00F74948">
        <w:rPr>
          <w:rFonts w:eastAsia="TimesNewRomanPSMT"/>
          <w:color w:val="000000"/>
          <w:szCs w:val="23"/>
          <w:lang w:val="lv-LV" w:eastAsia="lv-LV"/>
        </w:rPr>
        <w:t>nona sugu daudzveidības indekss (saukts arī par entropijas indeksu). Indekss mainās apmēram no 1,5-3,5. Šīs indekss (tāpat kā citi daudzveidības indeksi) apvieno abus daudzveidības aspektus - gan skaitu, gan izlīdzinātību. Š</w:t>
      </w:r>
      <w:r w:rsidR="00095188">
        <w:rPr>
          <w:rFonts w:eastAsia="TimesNewRomanPSMT"/>
          <w:color w:val="000000"/>
          <w:szCs w:val="23"/>
          <w:lang w:val="lv-LV" w:eastAsia="lv-LV"/>
        </w:rPr>
        <w:t>e</w:t>
      </w:r>
      <w:r w:rsidRPr="00F74948">
        <w:rPr>
          <w:rFonts w:eastAsia="TimesNewRomanPSMT"/>
          <w:color w:val="000000"/>
          <w:szCs w:val="23"/>
          <w:lang w:val="lv-LV" w:eastAsia="lv-LV"/>
        </w:rPr>
        <w:t>nona indekss atbilst normālajam sadalījumam. Jo lielāks ir iegūtais indekss, jo augstāka sugu daudzveidība apsekotajā parauglaukumā, indivīdu skaits izlīdzinātāks (sugas vienmērīgāk sadalītas), samazinās varbūtība, ka divi dotā parauglaukuma īpatņi pieder pie vienas un tās pašas sugas.</w:t>
      </w:r>
    </w:p>
    <w:p w14:paraId="705D8FF6" w14:textId="77777777" w:rsidR="009826EF" w:rsidRPr="00F74948" w:rsidRDefault="009826EF" w:rsidP="009826EF">
      <w:pPr>
        <w:pStyle w:val="Normalaratkpi"/>
        <w:spacing w:before="0"/>
        <w:ind w:firstLine="0"/>
        <w:rPr>
          <w:rFonts w:eastAsia="TimesNewRomanPSMT"/>
          <w:color w:val="000000"/>
          <w:szCs w:val="23"/>
          <w:lang w:val="lv-LV" w:eastAsia="lv-LV"/>
        </w:rPr>
      </w:pPr>
    </w:p>
    <w:p w14:paraId="76B3BC4F" w14:textId="2EC88453" w:rsidR="00EA4752" w:rsidRDefault="009826EF" w:rsidP="009826EF">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sz w:val="24"/>
        </w:rPr>
        <w:t>Pētījumos kas tika realizēti agrocenozēs, Š</w:t>
      </w:r>
      <w:r w:rsidR="00095188">
        <w:rPr>
          <w:rFonts w:eastAsia="TimesNewRomanPSMT"/>
          <w:color w:val="000000"/>
          <w:szCs w:val="23"/>
          <w:lang w:eastAsia="lv-LV"/>
        </w:rPr>
        <w:t>e</w:t>
      </w:r>
      <w:r w:rsidRPr="00F74948">
        <w:rPr>
          <w:rFonts w:ascii="Times New Roman" w:hAnsi="Times New Roman" w:cs="Times New Roman"/>
          <w:sz w:val="24"/>
        </w:rPr>
        <w:t xml:space="preserve">nona indeksa vērtības ir starp 2.2 un </w:t>
      </w:r>
      <w:r w:rsidRPr="00F74948">
        <w:rPr>
          <w:rFonts w:ascii="Times New Roman" w:hAnsi="Times New Roman" w:cs="Times New Roman"/>
          <w:sz w:val="24"/>
          <w:szCs w:val="20"/>
        </w:rPr>
        <w:t xml:space="preserve"> </w:t>
      </w:r>
      <w:r w:rsidRPr="00F74948">
        <w:rPr>
          <w:rFonts w:ascii="Times New Roman" w:hAnsi="Times New Roman" w:cs="Times New Roman"/>
          <w:sz w:val="24"/>
          <w:szCs w:val="20"/>
          <w:shd w:val="clear" w:color="auto" w:fill="FFFFFF"/>
        </w:rPr>
        <w:t xml:space="preserve">2.6, bet Austrijā, bioloģiski apsaimniekotos kviešu laukos indeksa vērtība sasniedza pat </w:t>
      </w:r>
      <w:r w:rsidRPr="00F74948">
        <w:rPr>
          <w:rFonts w:ascii="Times New Roman" w:hAnsi="Times New Roman" w:cs="Times New Roman"/>
          <w:sz w:val="24"/>
          <w:szCs w:val="20"/>
        </w:rPr>
        <w:t>4.1 (</w:t>
      </w:r>
      <w:r w:rsidRPr="00F74948">
        <w:rPr>
          <w:rFonts w:ascii="Times New Roman" w:hAnsi="Times New Roman" w:cs="Times New Roman"/>
          <w:sz w:val="24"/>
        </w:rPr>
        <w:t>Kromp &amp; Steinberger 1992). Vairākos pētījumos, kas realizēti Eiropā indeksa vērtības ir</w:t>
      </w:r>
      <w:r w:rsidRPr="00F74948">
        <w:rPr>
          <w:rFonts w:ascii="Times New Roman" w:hAnsi="Times New Roman" w:cs="Times New Roman"/>
          <w:sz w:val="24"/>
          <w:szCs w:val="20"/>
        </w:rPr>
        <w:t xml:space="preserve"> </w:t>
      </w:r>
      <w:r w:rsidRPr="00F74948">
        <w:rPr>
          <w:rFonts w:ascii="Times New Roman" w:hAnsi="Times New Roman" w:cs="Times New Roman"/>
          <w:color w:val="231F20"/>
          <w:sz w:val="24"/>
        </w:rPr>
        <w:t xml:space="preserve">no </w:t>
      </w:r>
      <w:r w:rsidRPr="00F74948">
        <w:rPr>
          <w:rFonts w:ascii="Times New Roman" w:hAnsi="Times New Roman" w:cs="Times New Roman"/>
          <w:sz w:val="24"/>
          <w:szCs w:val="20"/>
        </w:rPr>
        <w:t xml:space="preserve">0.8 līdz 1.8 (Andersen &amp; Eltun 2000, </w:t>
      </w:r>
      <w:r w:rsidRPr="00F74948">
        <w:rPr>
          <w:rFonts w:ascii="Times New Roman" w:hAnsi="Times New Roman" w:cs="Times New Roman"/>
          <w:sz w:val="24"/>
        </w:rPr>
        <w:t>Dritschilo &amp; Wanner 1980</w:t>
      </w:r>
      <w:r w:rsidRPr="00F74948">
        <w:rPr>
          <w:rFonts w:ascii="Times New Roman" w:hAnsi="Times New Roman" w:cs="Times New Roman"/>
          <w:sz w:val="24"/>
          <w:szCs w:val="20"/>
        </w:rPr>
        <w:t>,</w:t>
      </w:r>
      <w:r w:rsidRPr="00F74948">
        <w:rPr>
          <w:rFonts w:ascii="Times New Roman" w:hAnsi="Times New Roman" w:cs="Times New Roman"/>
          <w:sz w:val="24"/>
        </w:rPr>
        <w:t xml:space="preserve"> Porhajašová et al. 2008, Shah et al. 2003</w:t>
      </w:r>
      <w:r w:rsidRPr="00F74948">
        <w:rPr>
          <w:rFonts w:ascii="Times New Roman" w:hAnsi="Times New Roman" w:cs="Times New Roman"/>
          <w:sz w:val="24"/>
          <w:szCs w:val="20"/>
        </w:rPr>
        <w:t xml:space="preserve">). Zemas </w:t>
      </w:r>
      <w:r w:rsidRPr="00F74948">
        <w:rPr>
          <w:rFonts w:ascii="Times New Roman" w:hAnsi="Times New Roman" w:cs="Times New Roman"/>
          <w:color w:val="231F20"/>
          <w:sz w:val="24"/>
        </w:rPr>
        <w:t>Šēnona-Vīnera indeksa vērtības</w:t>
      </w:r>
      <w:r w:rsidR="00E152DE" w:rsidRPr="00F74948">
        <w:rPr>
          <w:rFonts w:ascii="Times New Roman" w:hAnsi="Times New Roman" w:cs="Times New Roman"/>
          <w:sz w:val="24"/>
          <w:szCs w:val="20"/>
        </w:rPr>
        <w:t xml:space="preserve"> </w:t>
      </w:r>
      <w:r w:rsidRPr="00F74948">
        <w:rPr>
          <w:rFonts w:ascii="Times New Roman" w:hAnsi="Times New Roman" w:cs="Times New Roman"/>
          <w:sz w:val="24"/>
          <w:szCs w:val="20"/>
        </w:rPr>
        <w:t>ir tipiskas lauksaimniecības laukiem Eiropas apstākļos, jo skrejvaboļu sabiedrības ir pakļautas paaugstināta antropogēna stresa apstākļiem (</w:t>
      </w:r>
      <w:r w:rsidRPr="00F74948">
        <w:rPr>
          <w:rFonts w:ascii="Times New Roman" w:hAnsi="Times New Roman" w:cs="Times New Roman"/>
          <w:sz w:val="24"/>
        </w:rPr>
        <w:t>Porhajašová et al. 2008)</w:t>
      </w:r>
      <w:r w:rsidRPr="00F74948">
        <w:rPr>
          <w:rFonts w:ascii="Times New Roman" w:hAnsi="Times New Roman" w:cs="Times New Roman"/>
          <w:sz w:val="24"/>
          <w:szCs w:val="20"/>
        </w:rPr>
        <w:t>. Indeksa vērtības, kas iegūtas monitoringa gaitā lielākoties ir no 1.5 līdz 2.5, kas atbilst vidējai sug</w:t>
      </w:r>
      <w:r w:rsidRPr="00482300">
        <w:rPr>
          <w:rFonts w:ascii="Times New Roman" w:hAnsi="Times New Roman" w:cs="Times New Roman"/>
          <w:sz w:val="24"/>
          <w:szCs w:val="20"/>
        </w:rPr>
        <w:t>u</w:t>
      </w:r>
      <w:r w:rsidRPr="00F74948">
        <w:rPr>
          <w:rFonts w:ascii="Times New Roman" w:hAnsi="Times New Roman" w:cs="Times New Roman"/>
          <w:sz w:val="24"/>
          <w:szCs w:val="20"/>
        </w:rPr>
        <w:t xml:space="preserve"> daudzveidības indeksa vērtībai.</w:t>
      </w:r>
      <w:r w:rsidR="00903567">
        <w:rPr>
          <w:rFonts w:ascii="Times New Roman" w:hAnsi="Times New Roman" w:cs="Times New Roman"/>
          <w:sz w:val="24"/>
          <w:szCs w:val="20"/>
        </w:rPr>
        <w:t xml:space="preserve"> </w:t>
      </w:r>
      <w:r w:rsidR="00903567" w:rsidRPr="00F74948">
        <w:rPr>
          <w:rFonts w:ascii="Times New Roman" w:hAnsi="Times New Roman" w:cs="Times New Roman"/>
          <w:bCs/>
          <w:color w:val="000000"/>
          <w:sz w:val="24"/>
          <w:szCs w:val="24"/>
        </w:rPr>
        <w:t>Vērtējot Š</w:t>
      </w:r>
      <w:r w:rsidR="00903567">
        <w:rPr>
          <w:rFonts w:ascii="Times New Roman" w:hAnsi="Times New Roman" w:cs="Times New Roman"/>
          <w:bCs/>
          <w:color w:val="000000"/>
          <w:sz w:val="24"/>
          <w:szCs w:val="24"/>
        </w:rPr>
        <w:t>e</w:t>
      </w:r>
      <w:r w:rsidR="00903567" w:rsidRPr="00F74948">
        <w:rPr>
          <w:rFonts w:ascii="Times New Roman" w:hAnsi="Times New Roman" w:cs="Times New Roman"/>
          <w:bCs/>
          <w:color w:val="000000"/>
          <w:sz w:val="24"/>
          <w:szCs w:val="24"/>
        </w:rPr>
        <w:t xml:space="preserve">nona indeksa vērtības, kas tika aprēķinātas balstoties uz trīs gadu materiāla analīzi, konstatēts, ka atsevišķos kvadrātos indeksa vērtības ir līdzīgas, bet atsevišķos gadījumos būtiski atšķiras (skat. 6.2.5. attēls). Skrejvaboļu lamatu eksponēšana notiek relatīvi īsā laika posmā un lamatas ir pakļautas dažādiem postījumu riskiem, kas saistīti ar cilvēku vai dzīvnieku darbībām, kā arī laika apstākļiem. </w:t>
      </w:r>
      <w:r w:rsidR="00903567" w:rsidRPr="00650526">
        <w:rPr>
          <w:rFonts w:ascii="Times New Roman" w:hAnsi="Times New Roman" w:cs="Times New Roman"/>
          <w:bCs/>
          <w:color w:val="000000"/>
          <w:sz w:val="24"/>
          <w:szCs w:val="24"/>
        </w:rPr>
        <w:t>Rezultātā vienā vai pat vairākos uzskaites posmos lamatas var tikt iznīcinātas, kas atspoguļojas kopējā fiksētajā sugu daudzveidībā.Viszemākā sugu daudzveidība ir konstatēta 24. kvadrātā transektēs, kas saistīts ar to lokalizāciju. Transektas lokalizētas purva kompleksā, ar mainīgu ūdens līmeni, kas negatīvi ietekmēja lamatas. Trīs gadu laikā veicot transektu apsekošanu ir konstatēts ka transektā ir paaugstinājies ūdens</w:t>
      </w:r>
      <w:r w:rsidR="00903567">
        <w:rPr>
          <w:rFonts w:ascii="Times New Roman" w:hAnsi="Times New Roman" w:cs="Times New Roman"/>
          <w:bCs/>
          <w:color w:val="000000"/>
          <w:sz w:val="24"/>
          <w:szCs w:val="24"/>
        </w:rPr>
        <w:t xml:space="preserve"> līmenis un lamatas atrodas zem ūdens. Kopumā vērtējot, skrejvaboļu fauna purvu kompleksos ir samērā nabadzīga, ko apstiprina arī monitoringa rezultāti. </w:t>
      </w:r>
      <w:r w:rsidRPr="00F74948">
        <w:rPr>
          <w:rFonts w:ascii="Times New Roman" w:hAnsi="Times New Roman" w:cs="Times New Roman"/>
          <w:bCs/>
          <w:color w:val="000000"/>
          <w:sz w:val="24"/>
          <w:szCs w:val="24"/>
        </w:rPr>
        <w:t xml:space="preserve">Augstāko vērtību ( &gt;3) Šēnona indekss sasniedza </w:t>
      </w:r>
      <w:r w:rsidR="00EA4752">
        <w:rPr>
          <w:rFonts w:ascii="Times New Roman" w:hAnsi="Times New Roman" w:cs="Times New Roman"/>
          <w:bCs/>
          <w:color w:val="000000"/>
          <w:sz w:val="24"/>
          <w:szCs w:val="24"/>
        </w:rPr>
        <w:t>2</w:t>
      </w:r>
      <w:r w:rsidRPr="00F74948">
        <w:rPr>
          <w:rFonts w:ascii="Times New Roman" w:hAnsi="Times New Roman" w:cs="Times New Roman"/>
          <w:bCs/>
          <w:color w:val="000000"/>
          <w:sz w:val="24"/>
          <w:szCs w:val="24"/>
        </w:rPr>
        <w:t xml:space="preserve"> transektēs</w:t>
      </w:r>
      <w:r w:rsidR="00095188">
        <w:rPr>
          <w:rFonts w:ascii="Times New Roman" w:hAnsi="Times New Roman" w:cs="Times New Roman"/>
          <w:bCs/>
          <w:color w:val="000000"/>
          <w:sz w:val="24"/>
          <w:szCs w:val="24"/>
        </w:rPr>
        <w:t xml:space="preserve"> </w:t>
      </w:r>
      <w:r w:rsidR="00EA4752">
        <w:rPr>
          <w:rFonts w:ascii="Times New Roman" w:hAnsi="Times New Roman" w:cs="Times New Roman"/>
          <w:bCs/>
          <w:color w:val="000000"/>
          <w:sz w:val="24"/>
          <w:szCs w:val="24"/>
        </w:rPr>
        <w:t>– 28. kvadrāta 5. transektē</w:t>
      </w:r>
      <w:r w:rsidR="00BA7D70">
        <w:rPr>
          <w:rFonts w:ascii="Times New Roman" w:hAnsi="Times New Roman" w:cs="Times New Roman"/>
          <w:bCs/>
          <w:color w:val="000000"/>
          <w:sz w:val="24"/>
          <w:szCs w:val="24"/>
        </w:rPr>
        <w:t xml:space="preserve">, </w:t>
      </w:r>
      <w:r w:rsidR="00BA7D70" w:rsidRPr="00F74948">
        <w:rPr>
          <w:rFonts w:ascii="Times New Roman" w:hAnsi="Times New Roman" w:cs="Times New Roman"/>
          <w:bCs/>
          <w:color w:val="000000"/>
          <w:sz w:val="24"/>
          <w:szCs w:val="24"/>
        </w:rPr>
        <w:t>2016. gadā</w:t>
      </w:r>
      <w:r w:rsidR="00540677">
        <w:rPr>
          <w:rFonts w:ascii="Times New Roman" w:hAnsi="Times New Roman" w:cs="Times New Roman"/>
          <w:bCs/>
          <w:color w:val="000000"/>
          <w:sz w:val="24"/>
          <w:szCs w:val="24"/>
        </w:rPr>
        <w:t xml:space="preserve">, tā </w:t>
      </w:r>
      <w:r w:rsidR="00BA7D70" w:rsidRPr="00F74948">
        <w:rPr>
          <w:rFonts w:ascii="Times New Roman" w:hAnsi="Times New Roman" w:cs="Times New Roman"/>
          <w:bCs/>
          <w:color w:val="000000"/>
          <w:sz w:val="24"/>
          <w:szCs w:val="24"/>
        </w:rPr>
        <w:t>izvietota</w:t>
      </w:r>
      <w:r w:rsidR="007B61D5">
        <w:rPr>
          <w:rFonts w:ascii="Times New Roman" w:hAnsi="Times New Roman" w:cs="Times New Roman"/>
          <w:bCs/>
          <w:color w:val="000000"/>
          <w:sz w:val="24"/>
          <w:szCs w:val="24"/>
        </w:rPr>
        <w:t xml:space="preserve"> susināt</w:t>
      </w:r>
      <w:r w:rsidR="00540677">
        <w:rPr>
          <w:rFonts w:ascii="Times New Roman" w:hAnsi="Times New Roman" w:cs="Times New Roman"/>
          <w:bCs/>
          <w:color w:val="000000"/>
          <w:sz w:val="24"/>
          <w:szCs w:val="24"/>
        </w:rPr>
        <w:t>a</w:t>
      </w:r>
      <w:r w:rsidR="007B61D5">
        <w:rPr>
          <w:rFonts w:ascii="Times New Roman" w:hAnsi="Times New Roman" w:cs="Times New Roman"/>
          <w:bCs/>
          <w:color w:val="000000"/>
          <w:sz w:val="24"/>
          <w:szCs w:val="24"/>
        </w:rPr>
        <w:t xml:space="preserve"> purva masīv</w:t>
      </w:r>
      <w:r w:rsidR="00540677">
        <w:rPr>
          <w:rFonts w:ascii="Times New Roman" w:hAnsi="Times New Roman" w:cs="Times New Roman"/>
          <w:bCs/>
          <w:color w:val="000000"/>
          <w:sz w:val="24"/>
          <w:szCs w:val="24"/>
        </w:rPr>
        <w:t>ā, kas šobrīd atbilst</w:t>
      </w:r>
      <w:r w:rsidR="00BA7D70">
        <w:rPr>
          <w:rFonts w:ascii="Times New Roman" w:hAnsi="Times New Roman" w:cs="Times New Roman"/>
          <w:bCs/>
          <w:color w:val="000000"/>
          <w:sz w:val="24"/>
          <w:szCs w:val="24"/>
        </w:rPr>
        <w:t xml:space="preserve"> </w:t>
      </w:r>
      <w:r w:rsidR="007B61D5">
        <w:rPr>
          <w:rFonts w:ascii="Times New Roman" w:hAnsi="Times New Roman" w:cs="Times New Roman"/>
          <w:bCs/>
          <w:color w:val="000000"/>
          <w:sz w:val="24"/>
          <w:szCs w:val="24"/>
        </w:rPr>
        <w:t>purvain</w:t>
      </w:r>
      <w:r w:rsidR="00540677">
        <w:rPr>
          <w:rFonts w:ascii="Times New Roman" w:hAnsi="Times New Roman" w:cs="Times New Roman"/>
          <w:bCs/>
          <w:color w:val="000000"/>
          <w:sz w:val="24"/>
          <w:szCs w:val="24"/>
        </w:rPr>
        <w:t>a meža raksturojumam</w:t>
      </w:r>
      <w:r w:rsidR="007B61D5">
        <w:rPr>
          <w:rFonts w:ascii="Times New Roman" w:hAnsi="Times New Roman" w:cs="Times New Roman"/>
          <w:bCs/>
          <w:color w:val="000000"/>
          <w:sz w:val="24"/>
          <w:szCs w:val="24"/>
        </w:rPr>
        <w:t xml:space="preserve"> </w:t>
      </w:r>
      <w:r w:rsidR="00EA4752">
        <w:rPr>
          <w:rFonts w:ascii="Times New Roman" w:hAnsi="Times New Roman" w:cs="Times New Roman"/>
          <w:bCs/>
          <w:color w:val="000000"/>
          <w:sz w:val="24"/>
          <w:szCs w:val="24"/>
        </w:rPr>
        <w:t xml:space="preserve">un 4. kvadrāta 5. transektē </w:t>
      </w:r>
      <w:r w:rsidR="00EA4752" w:rsidRPr="00F74948">
        <w:rPr>
          <w:rFonts w:ascii="Times New Roman" w:hAnsi="Times New Roman" w:cs="Times New Roman"/>
          <w:bCs/>
          <w:color w:val="000000"/>
          <w:sz w:val="24"/>
          <w:szCs w:val="24"/>
        </w:rPr>
        <w:t>2016. gadā</w:t>
      </w:r>
      <w:r w:rsidR="00540677">
        <w:rPr>
          <w:rFonts w:ascii="Times New Roman" w:hAnsi="Times New Roman" w:cs="Times New Roman"/>
          <w:bCs/>
          <w:color w:val="000000"/>
          <w:sz w:val="24"/>
          <w:szCs w:val="24"/>
        </w:rPr>
        <w:t>;</w:t>
      </w:r>
      <w:r w:rsidR="00EA4752" w:rsidRPr="00F74948">
        <w:rPr>
          <w:rFonts w:ascii="Times New Roman" w:hAnsi="Times New Roman" w:cs="Times New Roman"/>
          <w:bCs/>
          <w:color w:val="000000"/>
          <w:sz w:val="24"/>
          <w:szCs w:val="24"/>
        </w:rPr>
        <w:t xml:space="preserve"> </w:t>
      </w:r>
      <w:r w:rsidR="00540677">
        <w:rPr>
          <w:rFonts w:ascii="Times New Roman" w:hAnsi="Times New Roman" w:cs="Times New Roman"/>
          <w:bCs/>
          <w:color w:val="000000"/>
          <w:sz w:val="24"/>
          <w:szCs w:val="24"/>
        </w:rPr>
        <w:t>tā tika</w:t>
      </w:r>
      <w:r w:rsidR="00BA7D70">
        <w:rPr>
          <w:rFonts w:ascii="Times New Roman" w:hAnsi="Times New Roman" w:cs="Times New Roman"/>
          <w:bCs/>
          <w:color w:val="000000"/>
          <w:sz w:val="24"/>
          <w:szCs w:val="24"/>
        </w:rPr>
        <w:t xml:space="preserve"> izvietota</w:t>
      </w:r>
      <w:r w:rsidR="00EA4752" w:rsidRPr="00F74948">
        <w:rPr>
          <w:rFonts w:ascii="Times New Roman" w:hAnsi="Times New Roman" w:cs="Times New Roman"/>
          <w:bCs/>
          <w:color w:val="000000"/>
          <w:sz w:val="24"/>
          <w:szCs w:val="24"/>
        </w:rPr>
        <w:t xml:space="preserve"> apstrādāt</w:t>
      </w:r>
      <w:r w:rsidR="00540677">
        <w:rPr>
          <w:rFonts w:ascii="Times New Roman" w:hAnsi="Times New Roman" w:cs="Times New Roman"/>
          <w:bCs/>
          <w:color w:val="000000"/>
          <w:sz w:val="24"/>
          <w:szCs w:val="24"/>
        </w:rPr>
        <w:t>a</w:t>
      </w:r>
      <w:r w:rsidR="00EA4752" w:rsidRPr="00F74948">
        <w:rPr>
          <w:rFonts w:ascii="Times New Roman" w:hAnsi="Times New Roman" w:cs="Times New Roman"/>
          <w:bCs/>
          <w:color w:val="000000"/>
          <w:sz w:val="24"/>
          <w:szCs w:val="24"/>
        </w:rPr>
        <w:t xml:space="preserve"> lauka malā, ārpus apstrādātās zemes, parauglaukums izvietots</w:t>
      </w:r>
      <w:r w:rsidR="00540677">
        <w:rPr>
          <w:rFonts w:ascii="Times New Roman" w:hAnsi="Times New Roman" w:cs="Times New Roman"/>
          <w:bCs/>
          <w:color w:val="000000"/>
          <w:sz w:val="24"/>
          <w:szCs w:val="24"/>
        </w:rPr>
        <w:t xml:space="preserve"> Ventas</w:t>
      </w:r>
      <w:r w:rsidR="00EA4752" w:rsidRPr="00F74948">
        <w:rPr>
          <w:rFonts w:ascii="Times New Roman" w:hAnsi="Times New Roman" w:cs="Times New Roman"/>
          <w:bCs/>
          <w:color w:val="000000"/>
          <w:sz w:val="24"/>
          <w:szCs w:val="24"/>
        </w:rPr>
        <w:t xml:space="preserve"> upes ielejā</w:t>
      </w:r>
      <w:r w:rsidR="00EA4752">
        <w:rPr>
          <w:rFonts w:ascii="Times New Roman" w:hAnsi="Times New Roman" w:cs="Times New Roman"/>
          <w:bCs/>
          <w:color w:val="000000"/>
          <w:sz w:val="24"/>
          <w:szCs w:val="24"/>
        </w:rPr>
        <w:t>.</w:t>
      </w:r>
      <w:r w:rsidR="00EA4752" w:rsidRPr="00EA4752">
        <w:rPr>
          <w:rFonts w:ascii="Times New Roman" w:hAnsi="Times New Roman" w:cs="Times New Roman"/>
          <w:bCs/>
          <w:color w:val="000000"/>
          <w:sz w:val="24"/>
          <w:szCs w:val="24"/>
        </w:rPr>
        <w:t xml:space="preserve"> </w:t>
      </w:r>
      <w:r w:rsidR="00EA4752" w:rsidRPr="00F74948">
        <w:rPr>
          <w:rFonts w:ascii="Times New Roman" w:hAnsi="Times New Roman" w:cs="Times New Roman"/>
          <w:bCs/>
          <w:color w:val="000000"/>
          <w:sz w:val="24"/>
          <w:szCs w:val="24"/>
        </w:rPr>
        <w:t>2015. un 2017</w:t>
      </w:r>
      <w:r w:rsidR="00EA4752">
        <w:rPr>
          <w:rFonts w:ascii="Times New Roman" w:hAnsi="Times New Roman" w:cs="Times New Roman"/>
          <w:bCs/>
          <w:color w:val="000000"/>
          <w:sz w:val="24"/>
          <w:szCs w:val="24"/>
        </w:rPr>
        <w:t xml:space="preserve">. </w:t>
      </w:r>
      <w:r w:rsidR="00EA4752" w:rsidRPr="00F74948">
        <w:rPr>
          <w:rFonts w:ascii="Times New Roman" w:hAnsi="Times New Roman" w:cs="Times New Roman"/>
          <w:bCs/>
          <w:color w:val="000000"/>
          <w:sz w:val="24"/>
          <w:szCs w:val="24"/>
        </w:rPr>
        <w:t xml:space="preserve">gadā rādītāji </w:t>
      </w:r>
      <w:r w:rsidR="00EA4752">
        <w:rPr>
          <w:rFonts w:ascii="Times New Roman" w:hAnsi="Times New Roman" w:cs="Times New Roman"/>
          <w:bCs/>
          <w:color w:val="000000"/>
          <w:sz w:val="24"/>
          <w:szCs w:val="24"/>
        </w:rPr>
        <w:t xml:space="preserve">šajās transektēs </w:t>
      </w:r>
      <w:r w:rsidR="00EA4752" w:rsidRPr="00F74948">
        <w:rPr>
          <w:rFonts w:ascii="Times New Roman" w:hAnsi="Times New Roman" w:cs="Times New Roman"/>
          <w:bCs/>
          <w:color w:val="000000"/>
          <w:sz w:val="24"/>
          <w:szCs w:val="24"/>
        </w:rPr>
        <w:t>nebija augsti. gadā rādītāji (skat.</w:t>
      </w:r>
      <w:r w:rsidR="006C0CED">
        <w:rPr>
          <w:rFonts w:ascii="Times New Roman" w:hAnsi="Times New Roman" w:cs="Times New Roman"/>
          <w:bCs/>
          <w:color w:val="000000"/>
          <w:sz w:val="24"/>
          <w:szCs w:val="24"/>
        </w:rPr>
        <w:t>6.2.6. un</w:t>
      </w:r>
      <w:r w:rsidR="00EA4752" w:rsidRPr="00F74948">
        <w:rPr>
          <w:rFonts w:ascii="Times New Roman" w:hAnsi="Times New Roman" w:cs="Times New Roman"/>
          <w:bCs/>
          <w:color w:val="000000"/>
          <w:sz w:val="24"/>
          <w:szCs w:val="24"/>
        </w:rPr>
        <w:t xml:space="preserve"> 6.2.7. attēlu).</w:t>
      </w:r>
    </w:p>
    <w:p w14:paraId="2D8CC19B" w14:textId="5F9286C0" w:rsidR="009826EF" w:rsidRPr="00F74948" w:rsidRDefault="009826EF" w:rsidP="00903567">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color w:val="000000"/>
          <w:sz w:val="24"/>
          <w:szCs w:val="24"/>
        </w:rPr>
        <w:t xml:space="preserve"> </w:t>
      </w:r>
    </w:p>
    <w:p w14:paraId="0BEC2A8F"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p>
    <w:p w14:paraId="7E295BDB"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p>
    <w:p w14:paraId="13B5CB56"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gridCol w:w="222"/>
      </w:tblGrid>
      <w:tr w:rsidR="009826EF" w:rsidRPr="00F74948" w14:paraId="7410C74E" w14:textId="77777777" w:rsidTr="00937687">
        <w:trPr>
          <w:trHeight w:val="4996"/>
        </w:trPr>
        <w:tc>
          <w:tcPr>
            <w:tcW w:w="4675" w:type="dxa"/>
          </w:tcPr>
          <w:p w14:paraId="40464F93" w14:textId="3BC0993E" w:rsidR="009826EF" w:rsidRPr="00F74948" w:rsidRDefault="007B61D5" w:rsidP="009826EF">
            <w:pPr>
              <w:spacing w:after="0" w:line="240" w:lineRule="auto"/>
              <w:jc w:val="both"/>
              <w:rPr>
                <w:rFonts w:ascii="Times New Roman" w:hAnsi="Times New Roman" w:cs="Times New Roman"/>
                <w:bCs/>
                <w:color w:val="000000"/>
                <w:sz w:val="24"/>
                <w:szCs w:val="24"/>
              </w:rPr>
            </w:pPr>
            <w:r w:rsidRPr="00F74948">
              <w:rPr>
                <w:noProof/>
                <w:lang w:eastAsia="lv-LV"/>
              </w:rPr>
              <w:drawing>
                <wp:inline distT="0" distB="0" distL="0" distR="0" wp14:anchorId="4643DDF3" wp14:editId="7693A972">
                  <wp:extent cx="6120000" cy="3559459"/>
                  <wp:effectExtent l="0" t="0" r="0" b="3175"/>
                  <wp:docPr id="24" name="Picture 24" descr="ftp://159.148.144.40/Fona_monitorings/Aizpilditas_Anketas/2015/Virsaugsnes%20monitorings/28_kv/28_3_1_uzsk/28_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tp://159.148.144.40/Fona_monitorings/Aizpilditas_Anketas/2015/Virsaugsnes%20monitorings/28_kv/28_3_1_uzsk/28_5.%20JPG"/>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t="12654" b="1"/>
                          <a:stretch/>
                        </pic:blipFill>
                        <pic:spPr bwMode="auto">
                          <a:xfrm>
                            <a:off x="0" y="0"/>
                            <a:ext cx="6120000" cy="3559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6467901E" w14:textId="610BF76F" w:rsidR="009826EF" w:rsidRPr="00F74948" w:rsidRDefault="009826EF" w:rsidP="009826EF">
            <w:pPr>
              <w:spacing w:after="0" w:line="240" w:lineRule="auto"/>
              <w:jc w:val="both"/>
              <w:rPr>
                <w:rFonts w:ascii="Times New Roman" w:hAnsi="Times New Roman" w:cs="Times New Roman"/>
                <w:bCs/>
                <w:color w:val="000000"/>
                <w:sz w:val="24"/>
                <w:szCs w:val="24"/>
              </w:rPr>
            </w:pPr>
          </w:p>
        </w:tc>
      </w:tr>
      <w:tr w:rsidR="009826EF" w:rsidRPr="00F74948" w14:paraId="19B855D0" w14:textId="77777777" w:rsidTr="00937687">
        <w:tc>
          <w:tcPr>
            <w:tcW w:w="9350" w:type="dxa"/>
            <w:gridSpan w:val="2"/>
          </w:tcPr>
          <w:p w14:paraId="42BAF791" w14:textId="7F78E2F6" w:rsidR="009826EF" w:rsidRPr="00F74948" w:rsidRDefault="009826EF" w:rsidP="00FA0523">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color w:val="000000"/>
                <w:sz w:val="24"/>
                <w:szCs w:val="24"/>
              </w:rPr>
              <w:t>6.</w:t>
            </w:r>
            <w:r w:rsidR="00FA0523" w:rsidRPr="00F74948">
              <w:rPr>
                <w:rFonts w:ascii="Times New Roman" w:hAnsi="Times New Roman" w:cs="Times New Roman"/>
                <w:bCs/>
                <w:color w:val="000000"/>
                <w:sz w:val="24"/>
                <w:szCs w:val="24"/>
              </w:rPr>
              <w:t>2.6</w:t>
            </w:r>
            <w:r w:rsidRPr="00F74948">
              <w:rPr>
                <w:rFonts w:ascii="Times New Roman" w:hAnsi="Times New Roman" w:cs="Times New Roman"/>
                <w:bCs/>
                <w:color w:val="000000"/>
                <w:sz w:val="24"/>
                <w:szCs w:val="24"/>
              </w:rPr>
              <w:t xml:space="preserve">. attēls. </w:t>
            </w:r>
            <w:r w:rsidR="008B6124">
              <w:rPr>
                <w:rFonts w:ascii="Times New Roman" w:hAnsi="Times New Roman" w:cs="Times New Roman"/>
                <w:bCs/>
                <w:color w:val="000000"/>
                <w:sz w:val="24"/>
                <w:szCs w:val="24"/>
              </w:rPr>
              <w:t>28</w:t>
            </w:r>
            <w:r w:rsidRPr="00F74948">
              <w:rPr>
                <w:rFonts w:ascii="Times New Roman" w:hAnsi="Times New Roman" w:cs="Times New Roman"/>
                <w:bCs/>
                <w:color w:val="000000"/>
                <w:sz w:val="24"/>
                <w:szCs w:val="24"/>
              </w:rPr>
              <w:t>. kvadrāta transekt</w:t>
            </w:r>
            <w:r w:rsidR="008B6124">
              <w:rPr>
                <w:rFonts w:ascii="Times New Roman" w:hAnsi="Times New Roman" w:cs="Times New Roman"/>
                <w:bCs/>
                <w:color w:val="000000"/>
                <w:sz w:val="24"/>
                <w:szCs w:val="24"/>
              </w:rPr>
              <w:t>e</w:t>
            </w:r>
            <w:r w:rsidRPr="00F74948">
              <w:rPr>
                <w:rFonts w:ascii="Times New Roman" w:hAnsi="Times New Roman" w:cs="Times New Roman"/>
                <w:bCs/>
                <w:color w:val="000000"/>
                <w:sz w:val="24"/>
                <w:szCs w:val="24"/>
              </w:rPr>
              <w:t xml:space="preserve"> Nr. </w:t>
            </w:r>
            <w:r w:rsidR="008B6124">
              <w:rPr>
                <w:rFonts w:ascii="Times New Roman" w:hAnsi="Times New Roman" w:cs="Times New Roman"/>
                <w:bCs/>
                <w:color w:val="000000"/>
                <w:sz w:val="24"/>
                <w:szCs w:val="24"/>
              </w:rPr>
              <w:t>5</w:t>
            </w:r>
            <w:r w:rsidRPr="00F74948">
              <w:rPr>
                <w:rFonts w:ascii="Times New Roman" w:hAnsi="Times New Roman" w:cs="Times New Roman"/>
                <w:bCs/>
                <w:color w:val="000000"/>
                <w:sz w:val="24"/>
                <w:szCs w:val="24"/>
              </w:rPr>
              <w:t>. 201</w:t>
            </w:r>
            <w:r w:rsidR="007B61D5">
              <w:rPr>
                <w:rFonts w:ascii="Times New Roman" w:hAnsi="Times New Roman" w:cs="Times New Roman"/>
                <w:bCs/>
                <w:color w:val="000000"/>
                <w:sz w:val="24"/>
                <w:szCs w:val="24"/>
              </w:rPr>
              <w:t>6</w:t>
            </w:r>
            <w:r w:rsidRPr="00F74948">
              <w:rPr>
                <w:rFonts w:ascii="Times New Roman" w:hAnsi="Times New Roman" w:cs="Times New Roman"/>
                <w:bCs/>
                <w:color w:val="000000"/>
                <w:sz w:val="24"/>
                <w:szCs w:val="24"/>
              </w:rPr>
              <w:t>. gad</w:t>
            </w:r>
            <w:r w:rsidR="00201F54">
              <w:rPr>
                <w:rFonts w:ascii="Times New Roman" w:hAnsi="Times New Roman" w:cs="Times New Roman"/>
                <w:bCs/>
                <w:color w:val="000000"/>
                <w:sz w:val="24"/>
                <w:szCs w:val="24"/>
              </w:rPr>
              <w:t>ā</w:t>
            </w:r>
            <w:r w:rsidR="00903567">
              <w:rPr>
                <w:rFonts w:ascii="Times New Roman" w:hAnsi="Times New Roman" w:cs="Times New Roman"/>
                <w:bCs/>
                <w:color w:val="000000"/>
                <w:sz w:val="24"/>
                <w:szCs w:val="24"/>
              </w:rPr>
              <w:t xml:space="preserve"> (Foto</w:t>
            </w:r>
            <w:r w:rsidR="00650526">
              <w:rPr>
                <w:rFonts w:ascii="Times New Roman" w:hAnsi="Times New Roman" w:cs="Times New Roman"/>
                <w:bCs/>
                <w:color w:val="000000"/>
                <w:sz w:val="24"/>
                <w:szCs w:val="24"/>
              </w:rPr>
              <w:t>:</w:t>
            </w:r>
            <w:r w:rsidR="00903567">
              <w:rPr>
                <w:rFonts w:ascii="Times New Roman" w:hAnsi="Times New Roman" w:cs="Times New Roman"/>
                <w:bCs/>
                <w:color w:val="000000"/>
                <w:sz w:val="24"/>
                <w:szCs w:val="24"/>
              </w:rPr>
              <w:t xml:space="preserve"> M.Balalaikins)</w:t>
            </w:r>
            <w:r w:rsidRPr="00F74948">
              <w:rPr>
                <w:rFonts w:ascii="Times New Roman" w:hAnsi="Times New Roman" w:cs="Times New Roman"/>
                <w:bCs/>
                <w:color w:val="000000"/>
                <w:sz w:val="24"/>
                <w:szCs w:val="24"/>
              </w:rPr>
              <w:t>.</w:t>
            </w:r>
          </w:p>
        </w:tc>
      </w:tr>
    </w:tbl>
    <w:p w14:paraId="4FC0C1C3"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826EF" w:rsidRPr="00F74948" w14:paraId="07120076" w14:textId="77777777" w:rsidTr="00937687">
        <w:trPr>
          <w:trHeight w:val="4996"/>
        </w:trPr>
        <w:tc>
          <w:tcPr>
            <w:tcW w:w="4675" w:type="dxa"/>
          </w:tcPr>
          <w:p w14:paraId="30D62E55"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r w:rsidRPr="00F74948">
              <w:rPr>
                <w:noProof/>
                <w:lang w:eastAsia="lv-LV"/>
              </w:rPr>
              <w:drawing>
                <wp:inline distT="0" distB="0" distL="0" distR="0" wp14:anchorId="28FE97A6" wp14:editId="4F80A99D">
                  <wp:extent cx="3478156" cy="2772935"/>
                  <wp:effectExtent l="0" t="9207" r="0" b="0"/>
                  <wp:docPr id="13" name="Picture 13" descr="ftp://159.148.144.40/Fona_monitorings/Aizpilditas_Anketas/2016/Virsaugsne/4_kvadrats/5_transekt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tp://159.148.144.40/Fona_monitorings/Aizpilditas_Anketas/2016/Virsaugsne/4_kvadrats/5_transekta%20(2).JPG"/>
                          <pic:cNvPicPr>
                            <a:picLocks noChangeAspect="1" noChangeArrowheads="1"/>
                          </pic:cNvPicPr>
                        </pic:nvPicPr>
                        <pic:blipFill rotWithShape="1">
                          <a:blip r:embed="rId70" cstate="screen">
                            <a:extLst>
                              <a:ext uri="{28A0092B-C50C-407E-A947-70E740481C1C}">
                                <a14:useLocalDpi xmlns:a14="http://schemas.microsoft.com/office/drawing/2010/main"/>
                              </a:ext>
                            </a:extLst>
                          </a:blip>
                          <a:srcRect l="16477"/>
                          <a:stretch/>
                        </pic:blipFill>
                        <pic:spPr bwMode="auto">
                          <a:xfrm rot="5400000">
                            <a:off x="0" y="0"/>
                            <a:ext cx="3551663" cy="28315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23BC3A36"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noProof/>
                <w:color w:val="000000"/>
                <w:sz w:val="24"/>
                <w:szCs w:val="24"/>
                <w:lang w:eastAsia="lv-LV"/>
              </w:rPr>
              <w:drawing>
                <wp:inline distT="0" distB="0" distL="0" distR="0" wp14:anchorId="5E04F228" wp14:editId="67D9A724">
                  <wp:extent cx="3507485" cy="2805988"/>
                  <wp:effectExtent l="7938" t="0" r="6032" b="6033"/>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4366.JPG"/>
                          <pic:cNvPicPr/>
                        </pic:nvPicPr>
                        <pic:blipFill rotWithShape="1">
                          <a:blip r:embed="rId71" cstate="screen">
                            <a:extLst>
                              <a:ext uri="{28A0092B-C50C-407E-A947-70E740481C1C}">
                                <a14:useLocalDpi xmlns:a14="http://schemas.microsoft.com/office/drawing/2010/main"/>
                              </a:ext>
                            </a:extLst>
                          </a:blip>
                          <a:srcRect r="16667"/>
                          <a:stretch/>
                        </pic:blipFill>
                        <pic:spPr bwMode="auto">
                          <a:xfrm rot="16200000">
                            <a:off x="0" y="0"/>
                            <a:ext cx="3513985" cy="2811188"/>
                          </a:xfrm>
                          <a:prstGeom prst="rect">
                            <a:avLst/>
                          </a:prstGeom>
                          <a:ln>
                            <a:noFill/>
                          </a:ln>
                          <a:extLst>
                            <a:ext uri="{53640926-AAD7-44D8-BBD7-CCE9431645EC}">
                              <a14:shadowObscured xmlns:a14="http://schemas.microsoft.com/office/drawing/2010/main"/>
                            </a:ext>
                          </a:extLst>
                        </pic:spPr>
                      </pic:pic>
                    </a:graphicData>
                  </a:graphic>
                </wp:inline>
              </w:drawing>
            </w:r>
          </w:p>
        </w:tc>
      </w:tr>
      <w:tr w:rsidR="009826EF" w:rsidRPr="00F74948" w14:paraId="51D1191C" w14:textId="77777777" w:rsidTr="00937687">
        <w:tc>
          <w:tcPr>
            <w:tcW w:w="9350" w:type="dxa"/>
            <w:gridSpan w:val="2"/>
          </w:tcPr>
          <w:p w14:paraId="23EDF5E8" w14:textId="18017A2B" w:rsidR="009826EF" w:rsidRPr="00F74948" w:rsidRDefault="009826EF" w:rsidP="00E152DE">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color w:val="000000"/>
                <w:sz w:val="24"/>
                <w:szCs w:val="24"/>
              </w:rPr>
              <w:t>6.</w:t>
            </w:r>
            <w:r w:rsidR="00FA0523" w:rsidRPr="00F74948">
              <w:rPr>
                <w:rFonts w:ascii="Times New Roman" w:hAnsi="Times New Roman" w:cs="Times New Roman"/>
                <w:bCs/>
                <w:color w:val="000000"/>
                <w:sz w:val="24"/>
                <w:szCs w:val="24"/>
              </w:rPr>
              <w:t>2.7</w:t>
            </w:r>
            <w:r w:rsidRPr="00F74948">
              <w:rPr>
                <w:rFonts w:ascii="Times New Roman" w:hAnsi="Times New Roman" w:cs="Times New Roman"/>
                <w:bCs/>
                <w:color w:val="000000"/>
                <w:sz w:val="24"/>
                <w:szCs w:val="24"/>
              </w:rPr>
              <w:t>. attēls. 4. kvadrāta transektē Nr. 5. 2015. un 2016. gados (Foto: K.Aksjuta).</w:t>
            </w:r>
          </w:p>
          <w:p w14:paraId="58A87659" w14:textId="52B7BEE4" w:rsidR="00E152DE" w:rsidRPr="00F74948" w:rsidRDefault="00E152DE" w:rsidP="00E152DE">
            <w:pPr>
              <w:spacing w:after="0" w:line="240" w:lineRule="auto"/>
              <w:jc w:val="both"/>
              <w:rPr>
                <w:rFonts w:ascii="Times New Roman" w:hAnsi="Times New Roman" w:cs="Times New Roman"/>
                <w:bCs/>
                <w:color w:val="000000"/>
                <w:sz w:val="24"/>
                <w:szCs w:val="24"/>
              </w:rPr>
            </w:pPr>
          </w:p>
        </w:tc>
      </w:tr>
    </w:tbl>
    <w:p w14:paraId="7AFF9959" w14:textId="77777777" w:rsidR="00E152DE" w:rsidRPr="00F74948" w:rsidRDefault="00E152DE" w:rsidP="009826EF">
      <w:pPr>
        <w:spacing w:after="0" w:line="240" w:lineRule="auto"/>
        <w:jc w:val="both"/>
        <w:rPr>
          <w:rFonts w:ascii="Times New Roman" w:hAnsi="Times New Roman" w:cs="Times New Roman"/>
          <w:sz w:val="24"/>
        </w:rPr>
      </w:pPr>
    </w:p>
    <w:p w14:paraId="765E127C" w14:textId="6461EB0B" w:rsidR="001555C9" w:rsidRDefault="009826EF" w:rsidP="009826EF">
      <w:pPr>
        <w:spacing w:after="0" w:line="240" w:lineRule="auto"/>
        <w:jc w:val="both"/>
        <w:rPr>
          <w:rFonts w:ascii="Times New Roman" w:hAnsi="Times New Roman" w:cs="Times New Roman"/>
          <w:sz w:val="24"/>
        </w:rPr>
      </w:pPr>
      <w:r w:rsidRPr="00F74948">
        <w:rPr>
          <w:rFonts w:ascii="Times New Roman" w:hAnsi="Times New Roman" w:cs="Times New Roman"/>
          <w:sz w:val="24"/>
        </w:rPr>
        <w:t xml:space="preserve">Vērtējot Šenona indeksa </w:t>
      </w:r>
      <w:r w:rsidR="00903567">
        <w:rPr>
          <w:rFonts w:ascii="Times New Roman" w:hAnsi="Times New Roman" w:cs="Times New Roman"/>
          <w:sz w:val="24"/>
        </w:rPr>
        <w:t>izmaiņas trīs gadu posmā</w:t>
      </w:r>
      <w:r w:rsidRPr="00F74948">
        <w:rPr>
          <w:rFonts w:ascii="Times New Roman" w:hAnsi="Times New Roman" w:cs="Times New Roman"/>
          <w:sz w:val="24"/>
        </w:rPr>
        <w:t xml:space="preserve"> vizuāli tiek saskatīta lielāka sugu daudzveidība monitoringa otrajā gadā, kas var norādīt uz labvēlīgākiem vides apstākļiem attiecīgajā periodā, savukārt pirmajā un trešajā uzskaites gados sugu daudzveidības rādītāji ir zemāki. </w:t>
      </w:r>
    </w:p>
    <w:p w14:paraId="19D87812" w14:textId="77777777" w:rsidR="00650526" w:rsidRDefault="00650526" w:rsidP="009826EF">
      <w:pPr>
        <w:spacing w:after="0" w:line="240" w:lineRule="auto"/>
        <w:jc w:val="both"/>
        <w:rPr>
          <w:rFonts w:ascii="Times New Roman" w:hAnsi="Times New Roman" w:cs="Times New Roman"/>
          <w:sz w:val="24"/>
        </w:rPr>
      </w:pPr>
    </w:p>
    <w:p w14:paraId="4FA4FA22" w14:textId="15B3274E" w:rsidR="00162D7D" w:rsidRPr="001446A9" w:rsidRDefault="00162D7D" w:rsidP="009826EF">
      <w:pPr>
        <w:spacing w:after="0" w:line="240" w:lineRule="auto"/>
        <w:jc w:val="both"/>
        <w:rPr>
          <w:rFonts w:ascii="Times New Roman" w:hAnsi="Times New Roman" w:cs="Times New Roman"/>
          <w:sz w:val="24"/>
        </w:rPr>
      </w:pPr>
      <w:r>
        <w:rPr>
          <w:rFonts w:ascii="Times New Roman" w:hAnsi="Times New Roman" w:cs="Times New Roman"/>
          <w:sz w:val="24"/>
        </w:rPr>
        <w:t xml:space="preserve">Monitoringa kvadrātos konstatētas divas sugas, kas ir iekļautas Valsts augu aizsardzības dienesta kaitēkļu reģistrā: </w:t>
      </w:r>
      <w:r w:rsidRPr="00482300">
        <w:rPr>
          <w:rFonts w:ascii="Times New Roman" w:hAnsi="Times New Roman" w:cs="Times New Roman"/>
          <w:i/>
          <w:sz w:val="24"/>
        </w:rPr>
        <w:t>Pseudoophonus rufipes</w:t>
      </w:r>
      <w:r>
        <w:rPr>
          <w:rFonts w:ascii="Times New Roman" w:hAnsi="Times New Roman" w:cs="Times New Roman"/>
          <w:sz w:val="24"/>
        </w:rPr>
        <w:t xml:space="preserve"> un </w:t>
      </w:r>
      <w:r w:rsidRPr="00482300">
        <w:rPr>
          <w:rFonts w:ascii="Times New Roman" w:hAnsi="Times New Roman" w:cs="Times New Roman"/>
          <w:i/>
          <w:sz w:val="24"/>
        </w:rPr>
        <w:t>Poecilus cupreus.</w:t>
      </w:r>
      <w:r>
        <w:rPr>
          <w:rFonts w:ascii="Times New Roman" w:hAnsi="Times New Roman" w:cs="Times New Roman"/>
          <w:i/>
          <w:sz w:val="24"/>
        </w:rPr>
        <w:t xml:space="preserve"> P. rufipes </w:t>
      </w:r>
      <w:r w:rsidRPr="00162D7D">
        <w:rPr>
          <w:rFonts w:ascii="Times New Roman" w:hAnsi="Times New Roman" w:cs="Times New Roman"/>
          <w:i/>
          <w:sz w:val="24"/>
          <w:szCs w:val="24"/>
        </w:rPr>
        <w:t>(</w:t>
      </w:r>
      <w:r w:rsidRPr="00482300">
        <w:rPr>
          <w:rFonts w:ascii="Times New Roman" w:hAnsi="Times New Roman" w:cs="Times New Roman"/>
          <w:color w:val="545454"/>
          <w:sz w:val="24"/>
          <w:szCs w:val="24"/>
          <w:shd w:val="clear" w:color="auto" w:fill="FFFFFF"/>
        </w:rPr>
        <w:t>zemenāju skrejvabole)</w:t>
      </w:r>
      <w:r>
        <w:rPr>
          <w:rFonts w:ascii="Times New Roman" w:hAnsi="Times New Roman" w:cs="Times New Roman"/>
          <w:color w:val="545454"/>
          <w:sz w:val="24"/>
          <w:szCs w:val="24"/>
          <w:shd w:val="clear" w:color="auto" w:fill="FFFFFF"/>
        </w:rPr>
        <w:t xml:space="preserve"> ir miksofāgs</w:t>
      </w:r>
      <w:r w:rsidR="00020DB7">
        <w:rPr>
          <w:rFonts w:ascii="Times New Roman" w:hAnsi="Times New Roman" w:cs="Times New Roman"/>
          <w:color w:val="545454"/>
          <w:sz w:val="24"/>
          <w:szCs w:val="24"/>
          <w:shd w:val="clear" w:color="auto" w:fill="FFFFFF"/>
        </w:rPr>
        <w:t xml:space="preserve"> un </w:t>
      </w:r>
      <w:r w:rsidR="00020DB7">
        <w:rPr>
          <w:rFonts w:ascii="Times New Roman" w:hAnsi="Times New Roman" w:cs="Times New Roman"/>
          <w:i/>
          <w:sz w:val="24"/>
        </w:rPr>
        <w:t>P.</w:t>
      </w:r>
      <w:r w:rsidR="00020DB7" w:rsidRPr="00E46A14">
        <w:rPr>
          <w:rFonts w:ascii="Times New Roman" w:hAnsi="Times New Roman" w:cs="Times New Roman"/>
          <w:i/>
          <w:sz w:val="24"/>
        </w:rPr>
        <w:t xml:space="preserve"> cupreus</w:t>
      </w:r>
      <w:r w:rsidR="001446A9">
        <w:rPr>
          <w:rFonts w:ascii="Times New Roman" w:hAnsi="Times New Roman" w:cs="Times New Roman"/>
          <w:i/>
          <w:sz w:val="24"/>
        </w:rPr>
        <w:t xml:space="preserve"> </w:t>
      </w:r>
      <w:r w:rsidR="001446A9">
        <w:rPr>
          <w:rFonts w:ascii="Times New Roman" w:hAnsi="Times New Roman" w:cs="Times New Roman"/>
          <w:sz w:val="24"/>
        </w:rPr>
        <w:t>zoofāgs, abas sugas ir</w:t>
      </w:r>
      <w:r>
        <w:rPr>
          <w:rFonts w:ascii="Times New Roman" w:hAnsi="Times New Roman" w:cs="Times New Roman"/>
          <w:color w:val="545454"/>
          <w:sz w:val="24"/>
          <w:szCs w:val="24"/>
          <w:shd w:val="clear" w:color="auto" w:fill="FFFFFF"/>
        </w:rPr>
        <w:t xml:space="preserve"> raksturīg</w:t>
      </w:r>
      <w:r w:rsidR="001446A9">
        <w:rPr>
          <w:rFonts w:ascii="Times New Roman" w:hAnsi="Times New Roman" w:cs="Times New Roman"/>
          <w:color w:val="545454"/>
          <w:sz w:val="24"/>
          <w:szCs w:val="24"/>
          <w:shd w:val="clear" w:color="auto" w:fill="FFFFFF"/>
        </w:rPr>
        <w:t>a</w:t>
      </w:r>
      <w:r>
        <w:rPr>
          <w:rFonts w:ascii="Times New Roman" w:hAnsi="Times New Roman" w:cs="Times New Roman"/>
          <w:color w:val="545454"/>
          <w:sz w:val="24"/>
          <w:szCs w:val="24"/>
          <w:shd w:val="clear" w:color="auto" w:fill="FFFFFF"/>
        </w:rPr>
        <w:t>s atklāt</w:t>
      </w:r>
      <w:r w:rsidR="00020DB7">
        <w:rPr>
          <w:rFonts w:ascii="Times New Roman" w:hAnsi="Times New Roman" w:cs="Times New Roman"/>
          <w:color w:val="545454"/>
          <w:sz w:val="24"/>
          <w:szCs w:val="24"/>
          <w:shd w:val="clear" w:color="auto" w:fill="FFFFFF"/>
        </w:rPr>
        <w:t>iem</w:t>
      </w:r>
      <w:r w:rsidR="001446A9">
        <w:rPr>
          <w:rFonts w:ascii="Times New Roman" w:hAnsi="Times New Roman" w:cs="Times New Roman"/>
          <w:color w:val="545454"/>
          <w:sz w:val="24"/>
          <w:szCs w:val="24"/>
          <w:shd w:val="clear" w:color="auto" w:fill="FFFFFF"/>
        </w:rPr>
        <w:t xml:space="preserve"> biotopiem, turklāt </w:t>
      </w:r>
      <w:r w:rsidR="001446A9">
        <w:rPr>
          <w:rFonts w:ascii="Times New Roman" w:hAnsi="Times New Roman" w:cs="Times New Roman"/>
          <w:i/>
          <w:sz w:val="24"/>
        </w:rPr>
        <w:t>P.</w:t>
      </w:r>
      <w:r w:rsidR="001446A9" w:rsidRPr="00E46A14">
        <w:rPr>
          <w:rFonts w:ascii="Times New Roman" w:hAnsi="Times New Roman" w:cs="Times New Roman"/>
          <w:i/>
          <w:sz w:val="24"/>
        </w:rPr>
        <w:t xml:space="preserve"> cupreus</w:t>
      </w:r>
      <w:r w:rsidR="001446A9">
        <w:rPr>
          <w:rFonts w:ascii="Times New Roman" w:hAnsi="Times New Roman" w:cs="Times New Roman"/>
          <w:sz w:val="24"/>
        </w:rPr>
        <w:t xml:space="preserve"> ir viena no dominantām sugām agrocenozēs. </w:t>
      </w:r>
      <w:r w:rsidR="0079769D">
        <w:rPr>
          <w:rFonts w:ascii="Times New Roman" w:hAnsi="Times New Roman" w:cs="Times New Roman"/>
          <w:sz w:val="24"/>
        </w:rPr>
        <w:t>Šo sugu sastopamība ir pakārtota tām piemērotām dzīvotnēm, kas pamatā lokalizētas 6., 8., 10. un 26. kvadrātos  (6.2.8. attēls).</w:t>
      </w:r>
    </w:p>
    <w:p w14:paraId="3AAAE3E4" w14:textId="77777777" w:rsidR="00E152DE" w:rsidRDefault="00E152DE" w:rsidP="009826EF">
      <w:pPr>
        <w:spacing w:after="0" w:line="240" w:lineRule="auto"/>
        <w:jc w:val="both"/>
        <w:rPr>
          <w:rFonts w:ascii="Times New Roman" w:hAnsi="Times New Roman" w:cs="Times New Roman"/>
          <w:sz w:val="24"/>
        </w:rPr>
      </w:pPr>
    </w:p>
    <w:p w14:paraId="19B22881" w14:textId="53F59DB9" w:rsidR="00E00CA7" w:rsidRDefault="00E00CA7" w:rsidP="009826EF">
      <w:pPr>
        <w:spacing w:after="0" w:line="240" w:lineRule="auto"/>
        <w:jc w:val="both"/>
        <w:rPr>
          <w:rFonts w:ascii="Times New Roman" w:hAnsi="Times New Roman" w:cs="Times New Roman"/>
          <w:sz w:val="24"/>
        </w:rPr>
      </w:pPr>
      <w:r w:rsidRPr="00E00CA7">
        <w:rPr>
          <w:rFonts w:ascii="Times New Roman" w:hAnsi="Times New Roman" w:cs="Times New Roman"/>
          <w:noProof/>
          <w:sz w:val="24"/>
          <w:lang w:eastAsia="lv-LV"/>
        </w:rPr>
        <w:drawing>
          <wp:inline distT="0" distB="0" distL="0" distR="0" wp14:anchorId="10B0A8F0" wp14:editId="6D90D3AE">
            <wp:extent cx="6120000" cy="35498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000" cy="3549855"/>
                    </a:xfrm>
                    <a:prstGeom prst="rect">
                      <a:avLst/>
                    </a:prstGeom>
                  </pic:spPr>
                </pic:pic>
              </a:graphicData>
            </a:graphic>
          </wp:inline>
        </w:drawing>
      </w:r>
    </w:p>
    <w:p w14:paraId="745681BE" w14:textId="39461A3D" w:rsidR="00E00CA7" w:rsidRDefault="00E00CA7" w:rsidP="009826EF">
      <w:pPr>
        <w:spacing w:after="0" w:line="240" w:lineRule="auto"/>
        <w:jc w:val="both"/>
        <w:rPr>
          <w:rFonts w:ascii="Times New Roman" w:hAnsi="Times New Roman" w:cs="Times New Roman"/>
          <w:sz w:val="24"/>
        </w:rPr>
      </w:pPr>
      <w:r w:rsidRPr="00F74948">
        <w:rPr>
          <w:rFonts w:ascii="Times New Roman" w:hAnsi="Times New Roman" w:cs="Times New Roman"/>
          <w:bCs/>
          <w:color w:val="000000"/>
          <w:sz w:val="24"/>
          <w:szCs w:val="24"/>
        </w:rPr>
        <w:t>6.</w:t>
      </w:r>
      <w:r>
        <w:rPr>
          <w:rFonts w:ascii="Times New Roman" w:hAnsi="Times New Roman" w:cs="Times New Roman"/>
          <w:bCs/>
          <w:color w:val="000000"/>
          <w:sz w:val="24"/>
          <w:szCs w:val="24"/>
        </w:rPr>
        <w:t>2.8</w:t>
      </w:r>
      <w:r w:rsidRPr="00F74948">
        <w:rPr>
          <w:rFonts w:ascii="Times New Roman" w:hAnsi="Times New Roman" w:cs="Times New Roman"/>
          <w:bCs/>
          <w:color w:val="000000"/>
          <w:sz w:val="24"/>
          <w:szCs w:val="24"/>
        </w:rPr>
        <w:t>. attēls.</w:t>
      </w:r>
      <w:r>
        <w:rPr>
          <w:rFonts w:ascii="Times New Roman" w:eastAsia="Times New Roman" w:hAnsi="Times New Roman" w:cs="Times New Roman"/>
          <w:bCs/>
          <w:color w:val="000000" w:themeColor="text1"/>
          <w:sz w:val="24"/>
          <w:szCs w:val="24"/>
        </w:rPr>
        <w:t xml:space="preserve">VAAD kaitīgo organismu reģistrā iekļauto skrejvaboļu sugu sastopamība monitoringa kvadrātos.  </w:t>
      </w:r>
    </w:p>
    <w:p w14:paraId="2EA13653" w14:textId="77777777" w:rsidR="00E00CA7" w:rsidRPr="00F74948" w:rsidRDefault="00E00CA7" w:rsidP="009826EF">
      <w:pPr>
        <w:spacing w:after="0" w:line="240" w:lineRule="auto"/>
        <w:jc w:val="both"/>
        <w:rPr>
          <w:rFonts w:ascii="Times New Roman" w:hAnsi="Times New Roman" w:cs="Times New Roman"/>
          <w:sz w:val="24"/>
        </w:rPr>
      </w:pPr>
    </w:p>
    <w:p w14:paraId="621EA010" w14:textId="0E320BC8" w:rsidR="009826EF" w:rsidRPr="00F74948" w:rsidRDefault="009826EF" w:rsidP="009826EF">
      <w:pPr>
        <w:spacing w:after="0" w:line="240" w:lineRule="auto"/>
        <w:jc w:val="both"/>
        <w:rPr>
          <w:rFonts w:ascii="Times New Roman" w:hAnsi="Times New Roman" w:cs="Times New Roman"/>
          <w:bCs/>
          <w:color w:val="000000"/>
          <w:sz w:val="24"/>
          <w:szCs w:val="24"/>
        </w:rPr>
      </w:pPr>
      <w:r w:rsidRPr="00F74948">
        <w:rPr>
          <w:rFonts w:ascii="Times New Roman" w:hAnsi="Times New Roman" w:cs="Times New Roman"/>
          <w:bCs/>
          <w:color w:val="000000"/>
          <w:sz w:val="24"/>
          <w:szCs w:val="24"/>
        </w:rPr>
        <w:t xml:space="preserve">Šēnona indeksa vērtības visām monitoringa transektēm ir apkopoti </w:t>
      </w:r>
      <w:r w:rsidR="00E152DE" w:rsidRPr="00F74948">
        <w:rPr>
          <w:rFonts w:ascii="Times New Roman" w:hAnsi="Times New Roman" w:cs="Times New Roman"/>
          <w:bCs/>
          <w:color w:val="000000"/>
          <w:sz w:val="24"/>
          <w:szCs w:val="24"/>
        </w:rPr>
        <w:t>2</w:t>
      </w:r>
      <w:r w:rsidRPr="00F74948">
        <w:rPr>
          <w:rFonts w:ascii="Times New Roman" w:hAnsi="Times New Roman" w:cs="Times New Roman"/>
          <w:bCs/>
          <w:color w:val="000000"/>
          <w:sz w:val="24"/>
          <w:szCs w:val="24"/>
        </w:rPr>
        <w:t xml:space="preserve">. pielikumā.  Lauka darbu anketas apkopotas </w:t>
      </w:r>
      <w:r w:rsidR="00E152DE" w:rsidRPr="00F74948">
        <w:rPr>
          <w:rFonts w:ascii="Times New Roman" w:hAnsi="Times New Roman" w:cs="Times New Roman"/>
          <w:bCs/>
          <w:color w:val="000000"/>
          <w:sz w:val="24"/>
          <w:szCs w:val="24"/>
        </w:rPr>
        <w:t>3</w:t>
      </w:r>
      <w:r w:rsidRPr="00F74948">
        <w:rPr>
          <w:rFonts w:ascii="Times New Roman" w:hAnsi="Times New Roman" w:cs="Times New Roman"/>
          <w:bCs/>
          <w:color w:val="000000"/>
          <w:sz w:val="24"/>
          <w:szCs w:val="24"/>
        </w:rPr>
        <w:t xml:space="preserve">. pielikumā. </w:t>
      </w:r>
    </w:p>
    <w:p w14:paraId="4BEF687E" w14:textId="77777777" w:rsidR="009826EF" w:rsidRPr="00F74948" w:rsidRDefault="009826EF" w:rsidP="009826EF">
      <w:pPr>
        <w:spacing w:after="0" w:line="240" w:lineRule="auto"/>
        <w:jc w:val="both"/>
        <w:rPr>
          <w:rFonts w:ascii="Times New Roman" w:hAnsi="Times New Roman" w:cs="Times New Roman"/>
          <w:sz w:val="24"/>
        </w:rPr>
      </w:pPr>
    </w:p>
    <w:p w14:paraId="3A888C14" w14:textId="3A75E2BB" w:rsidR="009826EF" w:rsidRPr="00F74948" w:rsidRDefault="009826EF" w:rsidP="009826EF">
      <w:pPr>
        <w:spacing w:after="0" w:line="240" w:lineRule="auto"/>
        <w:jc w:val="both"/>
        <w:rPr>
          <w:rFonts w:ascii="Times New Roman" w:hAnsi="Times New Roman" w:cs="Times New Roman"/>
          <w:sz w:val="24"/>
        </w:rPr>
      </w:pPr>
    </w:p>
    <w:p w14:paraId="046689CB" w14:textId="77777777" w:rsidR="009826EF" w:rsidRPr="00F74948" w:rsidRDefault="009826EF" w:rsidP="009826EF">
      <w:pPr>
        <w:spacing w:after="0" w:line="240" w:lineRule="auto"/>
        <w:jc w:val="both"/>
        <w:rPr>
          <w:rFonts w:ascii="Times New Roman" w:hAnsi="Times New Roman" w:cs="Times New Roman"/>
          <w:bCs/>
          <w:color w:val="000000"/>
          <w:sz w:val="24"/>
          <w:szCs w:val="24"/>
        </w:rPr>
      </w:pPr>
    </w:p>
    <w:p w14:paraId="19F19B22" w14:textId="77777777" w:rsidR="00E152DE" w:rsidRPr="00F74948" w:rsidRDefault="00E152DE">
      <w:pPr>
        <w:spacing w:after="200" w:line="276" w:lineRule="auto"/>
        <w:rPr>
          <w:rFonts w:ascii="Times New Roman" w:hAnsi="Times New Roman" w:cs="Times New Roman"/>
          <w:b/>
          <w:bCs/>
          <w:caps/>
          <w:color w:val="000000"/>
          <w:sz w:val="28"/>
          <w:szCs w:val="24"/>
        </w:rPr>
      </w:pPr>
      <w:r w:rsidRPr="00F74948">
        <w:rPr>
          <w:rFonts w:ascii="Times New Roman" w:hAnsi="Times New Roman" w:cs="Times New Roman"/>
          <w:b/>
          <w:bCs/>
          <w:caps/>
          <w:color w:val="000000"/>
          <w:sz w:val="28"/>
          <w:szCs w:val="24"/>
        </w:rPr>
        <w:br w:type="page"/>
      </w:r>
    </w:p>
    <w:p w14:paraId="33154BDA" w14:textId="77777777" w:rsidR="00174080" w:rsidRPr="00987083" w:rsidRDefault="00174080" w:rsidP="00174080">
      <w:pPr>
        <w:pStyle w:val="Uzraksts-1"/>
      </w:pPr>
      <w:bookmarkStart w:id="32" w:name="_Toc500408203"/>
      <w:r w:rsidRPr="00987083">
        <w:t>7. IETEIKUMI MONITORINGA METODIKAS UZLABOŠANAI</w:t>
      </w:r>
      <w:bookmarkEnd w:id="32"/>
    </w:p>
    <w:p w14:paraId="530BBDF7" w14:textId="77777777" w:rsidR="00174080" w:rsidRPr="00987083" w:rsidRDefault="00174080" w:rsidP="00174080">
      <w:pPr>
        <w:pStyle w:val="Uzraksts2"/>
        <w:spacing w:before="0" w:after="0" w:line="240" w:lineRule="auto"/>
        <w:rPr>
          <w:caps/>
        </w:rPr>
      </w:pPr>
    </w:p>
    <w:p w14:paraId="0483896C" w14:textId="77777777" w:rsidR="00174080" w:rsidRPr="00987083" w:rsidRDefault="00174080" w:rsidP="00174080">
      <w:pPr>
        <w:pStyle w:val="Uzraksts2"/>
        <w:spacing w:before="0" w:after="0" w:line="240" w:lineRule="auto"/>
      </w:pPr>
      <w:bookmarkStart w:id="33" w:name="_Toc500408204"/>
      <w:r w:rsidRPr="00987083">
        <w:rPr>
          <w:caps/>
        </w:rPr>
        <w:t>7.1</w:t>
      </w:r>
      <w:r w:rsidRPr="00987083">
        <w:t>. Vispārīgais fona monitoringa metodikas vērtējums</w:t>
      </w:r>
      <w:bookmarkEnd w:id="33"/>
    </w:p>
    <w:p w14:paraId="453B9BCC" w14:textId="77777777" w:rsidR="00174080" w:rsidRPr="00987083" w:rsidRDefault="00174080" w:rsidP="00174080">
      <w:pPr>
        <w:pStyle w:val="Virsraksts2"/>
        <w:spacing w:before="0" w:line="240" w:lineRule="auto"/>
      </w:pPr>
    </w:p>
    <w:p w14:paraId="1AD4B75B" w14:textId="74539602" w:rsidR="00174080" w:rsidRPr="00E171DB" w:rsidRDefault="00174080" w:rsidP="00144B89">
      <w:pPr>
        <w:spacing w:after="0" w:line="240" w:lineRule="auto"/>
        <w:jc w:val="both"/>
        <w:rPr>
          <w:rFonts w:ascii="Times New Roman" w:hAnsi="Times New Roman" w:cs="Times New Roman"/>
          <w:color w:val="222222"/>
          <w:sz w:val="24"/>
          <w:szCs w:val="18"/>
        </w:rPr>
      </w:pPr>
      <w:r w:rsidRPr="00987083">
        <w:rPr>
          <w:rFonts w:ascii="Times New Roman" w:hAnsi="Times New Roman" w:cs="Times New Roman"/>
          <w:color w:val="222222"/>
          <w:sz w:val="24"/>
          <w:szCs w:val="18"/>
        </w:rPr>
        <w:t>Bezmugurkaulnieku fona monitorings tika veikts laika posmā no 2015. gada līdz 2017. gadam. Vērtējot iegūtā entomoloģiskā materiāla daudzumu un sugu daudzveidību, uzskatāms, ka izvēlētā metodika atbilst monitoringa mērķim. Uzskaišu laikā tika konstatēti 93</w:t>
      </w:r>
      <w:r w:rsidRPr="008D59EC">
        <w:rPr>
          <w:rFonts w:ascii="Times New Roman" w:hAnsi="Times New Roman" w:cs="Times New Roman"/>
          <w:color w:val="222222"/>
          <w:sz w:val="24"/>
          <w:szCs w:val="18"/>
        </w:rPr>
        <w:t xml:space="preserve">% no </w:t>
      </w:r>
      <w:r w:rsidRPr="00482300">
        <w:rPr>
          <w:rFonts w:ascii="Times New Roman" w:hAnsi="Times New Roman" w:cs="Times New Roman"/>
          <w:color w:val="222222"/>
          <w:sz w:val="24"/>
          <w:szCs w:val="18"/>
        </w:rPr>
        <w:t>L</w:t>
      </w:r>
      <w:r w:rsidRPr="008D59EC">
        <w:rPr>
          <w:rFonts w:ascii="Times New Roman" w:hAnsi="Times New Roman" w:cs="Times New Roman"/>
          <w:color w:val="222222"/>
          <w:sz w:val="24"/>
          <w:szCs w:val="18"/>
        </w:rPr>
        <w:t>atvijā reģistrētām spāru sugām,</w:t>
      </w:r>
      <w:r w:rsidRPr="008D59EC">
        <w:rPr>
          <w:rFonts w:ascii="Times New Roman" w:hAnsi="Times New Roman" w:cs="Times New Roman"/>
          <w:sz w:val="24"/>
          <w:szCs w:val="24"/>
        </w:rPr>
        <w:t xml:space="preserve"> 79 %  no Latvijā reģistrētām dienas tauriņu sugām, ~52 % no skrejvaboļu sugām un </w:t>
      </w:r>
      <w:r w:rsidRPr="00482300">
        <w:rPr>
          <w:rFonts w:ascii="Times New Roman" w:hAnsi="Times New Roman" w:cs="Times New Roman"/>
          <w:sz w:val="24"/>
          <w:szCs w:val="24"/>
        </w:rPr>
        <w:t xml:space="preserve">25% </w:t>
      </w:r>
      <w:r w:rsidR="008D59EC" w:rsidRPr="008D59EC">
        <w:rPr>
          <w:rFonts w:ascii="Times New Roman" w:hAnsi="Times New Roman" w:cs="Times New Roman"/>
          <w:sz w:val="24"/>
          <w:szCs w:val="24"/>
        </w:rPr>
        <w:t>no Latvijā reģistrētām</w:t>
      </w:r>
      <w:r w:rsidR="008D59EC" w:rsidRPr="00482300">
        <w:rPr>
          <w:rFonts w:ascii="Times New Roman" w:hAnsi="Times New Roman" w:cs="Times New Roman"/>
          <w:sz w:val="24"/>
          <w:szCs w:val="24"/>
        </w:rPr>
        <w:t xml:space="preserve"> </w:t>
      </w:r>
      <w:r w:rsidRPr="00482300">
        <w:rPr>
          <w:rFonts w:ascii="Times New Roman" w:hAnsi="Times New Roman" w:cs="Times New Roman"/>
          <w:sz w:val="24"/>
          <w:szCs w:val="24"/>
        </w:rPr>
        <w:t>naktstauriņu</w:t>
      </w:r>
      <w:r w:rsidRPr="00E171DB">
        <w:rPr>
          <w:rFonts w:ascii="Times New Roman" w:hAnsi="Times New Roman" w:cs="Times New Roman"/>
          <w:sz w:val="24"/>
          <w:szCs w:val="24"/>
        </w:rPr>
        <w:t xml:space="preserve"> sugām. </w:t>
      </w:r>
      <w:r w:rsidRPr="00E171DB">
        <w:rPr>
          <w:rFonts w:ascii="Times New Roman" w:hAnsi="Times New Roman" w:cs="Times New Roman"/>
          <w:color w:val="222222"/>
          <w:sz w:val="24"/>
          <w:szCs w:val="18"/>
        </w:rPr>
        <w:t xml:space="preserve">Trīs gadu laikā tika reģistrēti 415525 bezmugurkaulnieku īpatņi. No kopējā īpatņu sastāva lielāko daļu veido naktstauriņi, kopumā 344 865 īpatņi. </w:t>
      </w:r>
      <w:r w:rsidR="00144B89">
        <w:rPr>
          <w:rFonts w:ascii="Times New Roman" w:hAnsi="Times New Roman" w:cs="Times New Roman"/>
          <w:color w:val="222222"/>
          <w:sz w:val="24"/>
          <w:szCs w:val="18"/>
        </w:rPr>
        <w:t>2015. un 2016. gadā konstatētās reto un aizsargājamo sugu atradnes tika apkopotas zinātniskajā rakstā “</w:t>
      </w:r>
      <w:r w:rsidR="00144B89" w:rsidRPr="00144B89">
        <w:rPr>
          <w:rFonts w:ascii="Times New Roman" w:hAnsi="Times New Roman" w:cs="Times New Roman"/>
          <w:color w:val="222222"/>
          <w:sz w:val="24"/>
          <w:szCs w:val="18"/>
        </w:rPr>
        <w:t>Data on protected and insufficiently</w:t>
      </w:r>
      <w:r w:rsidR="00144B89">
        <w:rPr>
          <w:rFonts w:ascii="Times New Roman" w:hAnsi="Times New Roman" w:cs="Times New Roman"/>
          <w:color w:val="222222"/>
          <w:sz w:val="24"/>
          <w:szCs w:val="18"/>
        </w:rPr>
        <w:t xml:space="preserve"> </w:t>
      </w:r>
      <w:r w:rsidR="00144B89" w:rsidRPr="00144B89">
        <w:rPr>
          <w:rFonts w:ascii="Times New Roman" w:hAnsi="Times New Roman" w:cs="Times New Roman"/>
          <w:color w:val="222222"/>
          <w:sz w:val="24"/>
          <w:szCs w:val="18"/>
        </w:rPr>
        <w:t>known insect species obtained from the invertebrate monitoring in Latvia</w:t>
      </w:r>
      <w:r w:rsidR="00144B89">
        <w:rPr>
          <w:rFonts w:ascii="Times New Roman" w:hAnsi="Times New Roman" w:cs="Times New Roman"/>
          <w:color w:val="222222"/>
          <w:sz w:val="24"/>
          <w:szCs w:val="18"/>
        </w:rPr>
        <w:t xml:space="preserve">”, kas tika publicēts žurnālā Acta biologica universitatis Daugvpiliensis 2016. gada 16.2 numurā (skat. 7. pielikumu). </w:t>
      </w:r>
      <w:r w:rsidRPr="00E171DB">
        <w:rPr>
          <w:rFonts w:ascii="Times New Roman" w:hAnsi="Times New Roman" w:cs="Times New Roman"/>
          <w:color w:val="222222"/>
          <w:sz w:val="24"/>
          <w:szCs w:val="18"/>
        </w:rPr>
        <w:t xml:space="preserve">Monitoringa rezultātā ievāktie dati tika apkopoti MS Excel dokumentā, tomēr pētījuma gaitā tika </w:t>
      </w:r>
      <w:r w:rsidRPr="00482300">
        <w:rPr>
          <w:rFonts w:ascii="Times New Roman" w:hAnsi="Times New Roman" w:cs="Times New Roman"/>
          <w:color w:val="222222"/>
          <w:sz w:val="24"/>
          <w:szCs w:val="18"/>
        </w:rPr>
        <w:t>konstatēts, ka</w:t>
      </w:r>
      <w:r w:rsidRPr="00E171DB">
        <w:rPr>
          <w:rFonts w:ascii="Times New Roman" w:hAnsi="Times New Roman" w:cs="Times New Roman"/>
          <w:color w:val="222222"/>
          <w:sz w:val="24"/>
          <w:szCs w:val="18"/>
        </w:rPr>
        <w:t xml:space="preserve"> MS Excel programmatūra nespēj pietiekami efektīvi nodrošināt  datu atlasi un statistisko analīzi, kā arī tā nav paredzēta lielu datu apjomu apstrādei. Tādejādi nepieciešams visu datus uzglabāt cita veida datubāzē, kura spēs veikt visu nepieciešamo datu pietiekamu efektīvu apstrādi un analīzi. </w:t>
      </w:r>
    </w:p>
    <w:p w14:paraId="6D8AD428" w14:textId="77777777" w:rsidR="00174080" w:rsidRPr="00E171DB" w:rsidRDefault="00174080" w:rsidP="00174080">
      <w:pPr>
        <w:spacing w:after="0" w:line="240" w:lineRule="auto"/>
        <w:jc w:val="both"/>
        <w:rPr>
          <w:rFonts w:ascii="Times New Roman" w:hAnsi="Times New Roman" w:cs="Times New Roman"/>
          <w:color w:val="222222"/>
          <w:sz w:val="24"/>
          <w:szCs w:val="18"/>
        </w:rPr>
      </w:pPr>
    </w:p>
    <w:p w14:paraId="01F9E1EB" w14:textId="77777777" w:rsidR="00174080" w:rsidRPr="00E171DB" w:rsidRDefault="00174080" w:rsidP="00174080">
      <w:pPr>
        <w:spacing w:after="0" w:line="240" w:lineRule="auto"/>
        <w:jc w:val="both"/>
        <w:rPr>
          <w:rFonts w:ascii="Times New Roman" w:hAnsi="Times New Roman" w:cs="Times New Roman"/>
          <w:color w:val="222222"/>
          <w:sz w:val="24"/>
          <w:szCs w:val="18"/>
        </w:rPr>
      </w:pPr>
      <w:r w:rsidRPr="00E171DB">
        <w:rPr>
          <w:rFonts w:ascii="Times New Roman" w:hAnsi="Times New Roman" w:cs="Times New Roman"/>
          <w:color w:val="222222"/>
          <w:sz w:val="24"/>
          <w:szCs w:val="18"/>
        </w:rPr>
        <w:t xml:space="preserve">Datubāzei jānodrošina iespēja veikt jebkuru nepieciešamo datu eksportēšanu tālākai apstrādei. </w:t>
      </w:r>
    </w:p>
    <w:p w14:paraId="6A5CB0B0" w14:textId="77777777" w:rsidR="00174080" w:rsidRPr="00E171DB" w:rsidRDefault="00174080" w:rsidP="00174080">
      <w:pPr>
        <w:spacing w:after="0" w:line="240" w:lineRule="auto"/>
        <w:jc w:val="both"/>
        <w:rPr>
          <w:rFonts w:ascii="Times New Roman" w:hAnsi="Times New Roman" w:cs="Times New Roman"/>
          <w:color w:val="222222"/>
          <w:sz w:val="24"/>
          <w:szCs w:val="18"/>
        </w:rPr>
      </w:pPr>
    </w:p>
    <w:p w14:paraId="00F33240" w14:textId="77777777" w:rsidR="00174080" w:rsidRPr="00E171DB" w:rsidRDefault="00174080" w:rsidP="00174080">
      <w:pPr>
        <w:spacing w:after="0" w:line="240" w:lineRule="auto"/>
        <w:jc w:val="both"/>
        <w:rPr>
          <w:rFonts w:ascii="Times New Roman" w:hAnsi="Times New Roman" w:cs="Times New Roman"/>
          <w:color w:val="222222"/>
          <w:sz w:val="24"/>
          <w:szCs w:val="18"/>
        </w:rPr>
      </w:pPr>
      <w:r w:rsidRPr="00E171DB">
        <w:rPr>
          <w:rFonts w:ascii="Times New Roman" w:hAnsi="Times New Roman" w:cs="Times New Roman"/>
          <w:color w:val="222222"/>
          <w:sz w:val="24"/>
          <w:szCs w:val="18"/>
        </w:rPr>
        <w:t>Datubāzei jābūt savietojamajai ar GIS sistēmu un jābūt iespējām katram ierakstam pievienot papildinformāciju, biotopa nosaukumu, piesaistīt bildes, veikt piezīmes par laikapstākļiem, un citiem uzskaiti ietekmējošiem faktoriem.</w:t>
      </w:r>
    </w:p>
    <w:p w14:paraId="0CDB715B" w14:textId="77777777" w:rsidR="00174080" w:rsidRPr="00E171DB" w:rsidRDefault="00174080" w:rsidP="00174080">
      <w:pPr>
        <w:spacing w:after="0" w:line="240" w:lineRule="auto"/>
        <w:jc w:val="both"/>
        <w:rPr>
          <w:rFonts w:ascii="Times New Roman" w:hAnsi="Times New Roman" w:cs="Times New Roman"/>
          <w:color w:val="222222"/>
          <w:sz w:val="24"/>
          <w:szCs w:val="18"/>
        </w:rPr>
      </w:pPr>
    </w:p>
    <w:p w14:paraId="59987B10" w14:textId="2FB5623C" w:rsidR="00174080" w:rsidRPr="00E171DB" w:rsidRDefault="00174080" w:rsidP="00174080">
      <w:pPr>
        <w:spacing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Vērtējot datu apjomu un to heterogenitāti, nav iespējams veikt pilnvērtīgu datu analīzi neizmantojot statistiskās datu apstrādes metodes.. Monitoringa turpmākajam periodam ir jādefinē </w:t>
      </w:r>
      <w:r w:rsidRPr="00650526">
        <w:rPr>
          <w:rFonts w:ascii="Times New Roman" w:hAnsi="Times New Roman" w:cs="Times New Roman"/>
          <w:sz w:val="24"/>
          <w:szCs w:val="24"/>
        </w:rPr>
        <w:t>skaidri zinātniskie jautājumi un hipotēzes uz kuriem būtu jāatbild izmantojot statistiskās metodes.</w:t>
      </w:r>
    </w:p>
    <w:p w14:paraId="49B5F356" w14:textId="77777777" w:rsidR="00174080" w:rsidRPr="00987083" w:rsidRDefault="00174080" w:rsidP="00174080">
      <w:pPr>
        <w:spacing w:after="0" w:line="240" w:lineRule="auto"/>
        <w:jc w:val="both"/>
        <w:rPr>
          <w:rFonts w:ascii="Times New Roman" w:hAnsi="Times New Roman" w:cs="Times New Roman"/>
          <w:sz w:val="24"/>
          <w:szCs w:val="24"/>
        </w:rPr>
      </w:pPr>
    </w:p>
    <w:p w14:paraId="6444F638" w14:textId="40EB06C6" w:rsidR="00174080" w:rsidRPr="00987083" w:rsidRDefault="00174080" w:rsidP="00174080">
      <w:pPr>
        <w:pStyle w:val="Uzraksts2"/>
        <w:spacing w:before="0" w:after="0" w:line="240" w:lineRule="auto"/>
      </w:pPr>
      <w:bookmarkStart w:id="34" w:name="_Toc500408205"/>
      <w:r w:rsidRPr="00987083">
        <w:t xml:space="preserve">7.2. </w:t>
      </w:r>
      <w:r w:rsidRPr="00E171DB">
        <w:t xml:space="preserve">Monitoringa datu apstrāde izmantojot </w:t>
      </w:r>
      <w:r>
        <w:t>statistikas metodes</w:t>
      </w:r>
      <w:bookmarkEnd w:id="34"/>
    </w:p>
    <w:p w14:paraId="44A6A33A" w14:textId="77777777" w:rsidR="00174080" w:rsidRPr="00987083" w:rsidRDefault="00174080" w:rsidP="00174080">
      <w:pPr>
        <w:pStyle w:val="Virsraksts2"/>
        <w:spacing w:before="0" w:line="240" w:lineRule="auto"/>
      </w:pPr>
    </w:p>
    <w:p w14:paraId="47D0BC97" w14:textId="2AF1489E" w:rsidR="00174080" w:rsidRDefault="00174080" w:rsidP="001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Kopumā monitoringa datu apstrādi var pilnveidot izmantojot atbilstošus aprakstošas statistikas rīkus, statistisko hipotēžu pārbaudes testus un regresijas testus. Aprakstošas statistikas rīķi apkopo un raksturo informāciju par iegūtiem datiem, bet regresijas un hipotēžu pārbaudes testi sniedz iespēju adresēt specifiski </w:t>
      </w:r>
      <w:r w:rsidR="00081829">
        <w:rPr>
          <w:rFonts w:ascii="Times New Roman" w:hAnsi="Times New Roman" w:cs="Times New Roman"/>
          <w:sz w:val="24"/>
          <w:szCs w:val="24"/>
        </w:rPr>
        <w:t>orientētus jautājumus, kas</w:t>
      </w:r>
      <w:r>
        <w:rPr>
          <w:rFonts w:ascii="Times New Roman" w:hAnsi="Times New Roman" w:cs="Times New Roman"/>
          <w:sz w:val="24"/>
          <w:szCs w:val="24"/>
        </w:rPr>
        <w:t xml:space="preserve"> izskaidrotu iegūto monitoringa datu variāciju. Piemēram, izmantojot statistiskos testus var konstatēt, kuri faktori ietekmē datu variāciju un nākotnē veikt korekcijas datu ievakšanas metodoloģijā</w:t>
      </w:r>
      <w:r w:rsidRPr="00081829">
        <w:rPr>
          <w:rFonts w:ascii="Times New Roman" w:hAnsi="Times New Roman" w:cs="Times New Roman"/>
          <w:sz w:val="24"/>
          <w:szCs w:val="24"/>
        </w:rPr>
        <w:t>, lai monitoringa dati būtu vairāk reprezentatīvi un atspogu</w:t>
      </w:r>
      <w:r w:rsidR="00081829" w:rsidRPr="00081829">
        <w:rPr>
          <w:rFonts w:ascii="Times New Roman" w:hAnsi="Times New Roman" w:cs="Times New Roman"/>
          <w:sz w:val="24"/>
          <w:szCs w:val="24"/>
        </w:rPr>
        <w:t>ļotu reālo</w:t>
      </w:r>
      <w:r w:rsidRPr="00081829">
        <w:rPr>
          <w:rFonts w:ascii="Times New Roman" w:hAnsi="Times New Roman" w:cs="Times New Roman"/>
          <w:sz w:val="24"/>
          <w:szCs w:val="24"/>
        </w:rPr>
        <w:t xml:space="preserve"> situāciju dabā.</w:t>
      </w:r>
    </w:p>
    <w:p w14:paraId="1C683FD2" w14:textId="77777777" w:rsidR="00144B89" w:rsidRPr="00081829" w:rsidRDefault="00144B89" w:rsidP="00174080">
      <w:pPr>
        <w:spacing w:after="0" w:line="240" w:lineRule="auto"/>
        <w:jc w:val="both"/>
        <w:rPr>
          <w:rFonts w:ascii="Times New Roman" w:hAnsi="Times New Roman" w:cs="Times New Roman"/>
          <w:sz w:val="24"/>
          <w:szCs w:val="24"/>
        </w:rPr>
      </w:pPr>
    </w:p>
    <w:p w14:paraId="66651475" w14:textId="77777777" w:rsidR="00144B89" w:rsidRDefault="00174080" w:rsidP="00174080">
      <w:pPr>
        <w:spacing w:after="0" w:line="240" w:lineRule="auto"/>
        <w:jc w:val="both"/>
        <w:rPr>
          <w:rFonts w:ascii="Times New Roman" w:hAnsi="Times New Roman" w:cs="Times New Roman"/>
          <w:sz w:val="24"/>
          <w:szCs w:val="24"/>
        </w:rPr>
      </w:pPr>
      <w:r w:rsidRPr="00081829">
        <w:rPr>
          <w:rFonts w:ascii="Times New Roman" w:hAnsi="Times New Roman" w:cs="Times New Roman"/>
          <w:sz w:val="24"/>
          <w:szCs w:val="24"/>
        </w:rPr>
        <w:t>Monitoringa datiem datu centra raksturošanai ir jālieto</w:t>
      </w:r>
      <w:r w:rsidRPr="00482300">
        <w:rPr>
          <w:rFonts w:ascii="Times New Roman" w:hAnsi="Times New Roman" w:cs="Times New Roman"/>
          <w:sz w:val="24"/>
          <w:szCs w:val="24"/>
        </w:rPr>
        <w:t>,</w:t>
      </w:r>
      <w:r w:rsidR="00081829" w:rsidRPr="00081829">
        <w:rPr>
          <w:rFonts w:ascii="Times New Roman" w:hAnsi="Times New Roman" w:cs="Times New Roman"/>
          <w:sz w:val="24"/>
          <w:szCs w:val="24"/>
        </w:rPr>
        <w:t xml:space="preserve"> nevis vidējais aritmētiskais, bet mediāna</w:t>
      </w:r>
      <w:r w:rsidRPr="00081829">
        <w:rPr>
          <w:rFonts w:ascii="Times New Roman" w:hAnsi="Times New Roman" w:cs="Times New Roman"/>
          <w:sz w:val="24"/>
          <w:szCs w:val="24"/>
        </w:rPr>
        <w:t xml:space="preserve">, jo liela varbūtība, ka datu sadalījums būs asimetrisks. Savukārt datu variācijas noskaidrošanai ir jāaprēķina </w:t>
      </w:r>
      <w:r w:rsidRPr="00482300">
        <w:rPr>
          <w:rFonts w:ascii="Times New Roman" w:hAnsi="Times New Roman" w:cs="Times New Roman"/>
          <w:sz w:val="24"/>
          <w:szCs w:val="24"/>
        </w:rPr>
        <w:t>i</w:t>
      </w:r>
      <w:r w:rsidR="00081829" w:rsidRPr="00482300">
        <w:rPr>
          <w:rFonts w:ascii="Times New Roman" w:hAnsi="Times New Roman" w:cs="Times New Roman"/>
          <w:sz w:val="24"/>
          <w:szCs w:val="24"/>
        </w:rPr>
        <w:t>nterkvartīla</w:t>
      </w:r>
      <w:r w:rsidRPr="007E647D">
        <w:rPr>
          <w:rFonts w:ascii="Times New Roman" w:hAnsi="Times New Roman" w:cs="Times New Roman"/>
          <w:sz w:val="24"/>
          <w:szCs w:val="24"/>
        </w:rPr>
        <w:t xml:space="preserve"> robeža (IQR) vai jāizmanto </w:t>
      </w:r>
      <w:r w:rsidR="00081829" w:rsidRPr="00081829">
        <w:rPr>
          <w:rFonts w:ascii="Times New Roman" w:hAnsi="Times New Roman" w:cs="Times New Roman"/>
          <w:sz w:val="24"/>
          <w:szCs w:val="24"/>
        </w:rPr>
        <w:t>“</w:t>
      </w:r>
      <w:r w:rsidRPr="00482300">
        <w:rPr>
          <w:rFonts w:ascii="Times New Roman" w:hAnsi="Times New Roman" w:cs="Times New Roman"/>
          <w:i/>
          <w:sz w:val="24"/>
          <w:szCs w:val="24"/>
        </w:rPr>
        <w:t>Bootsrapping</w:t>
      </w:r>
      <w:r w:rsidRPr="007E647D">
        <w:rPr>
          <w:rFonts w:ascii="Times New Roman" w:hAnsi="Times New Roman" w:cs="Times New Roman"/>
          <w:sz w:val="24"/>
          <w:szCs w:val="24"/>
        </w:rPr>
        <w:t xml:space="preserve"> metode</w:t>
      </w:r>
      <w:r w:rsidR="00081829">
        <w:rPr>
          <w:rFonts w:ascii="Times New Roman" w:hAnsi="Times New Roman" w:cs="Times New Roman"/>
          <w:sz w:val="24"/>
          <w:szCs w:val="24"/>
        </w:rPr>
        <w:t>”</w:t>
      </w:r>
      <w:r w:rsidRPr="007E647D">
        <w:rPr>
          <w:rFonts w:ascii="Times New Roman" w:hAnsi="Times New Roman" w:cs="Times New Roman"/>
          <w:sz w:val="24"/>
          <w:szCs w:val="24"/>
        </w:rPr>
        <w:t xml:space="preserve"> (Bradley, 1979), lai aprēķinātu mediānas standartnovirzi. Datu analīzei var izmantot arī variācijas koeficientu. </w:t>
      </w:r>
    </w:p>
    <w:p w14:paraId="6C374874" w14:textId="77777777" w:rsidR="00144B89" w:rsidRDefault="00144B89" w:rsidP="00174080">
      <w:pPr>
        <w:spacing w:after="0" w:line="240" w:lineRule="auto"/>
        <w:jc w:val="both"/>
        <w:rPr>
          <w:rFonts w:ascii="Times New Roman" w:hAnsi="Times New Roman" w:cs="Times New Roman"/>
          <w:sz w:val="24"/>
          <w:szCs w:val="24"/>
        </w:rPr>
      </w:pPr>
    </w:p>
    <w:p w14:paraId="2DDFC280" w14:textId="4ECEBD0C" w:rsidR="00174080" w:rsidRPr="00987083" w:rsidRDefault="00174080" w:rsidP="00174080">
      <w:pPr>
        <w:spacing w:after="0" w:line="240" w:lineRule="auto"/>
        <w:jc w:val="both"/>
        <w:rPr>
          <w:rFonts w:ascii="Times New Roman" w:hAnsi="Times New Roman" w:cs="Times New Roman"/>
          <w:sz w:val="24"/>
          <w:szCs w:val="24"/>
        </w:rPr>
      </w:pPr>
      <w:r w:rsidRPr="007E647D">
        <w:rPr>
          <w:rFonts w:ascii="Times New Roman" w:hAnsi="Times New Roman" w:cs="Times New Roman"/>
          <w:sz w:val="24"/>
          <w:szCs w:val="24"/>
        </w:rPr>
        <w:t xml:space="preserve">Variācijas koeficienta nozīme ir līdzīga standartnovirzes nozīmei, arī tā norāda datu izkliedi ap centru, bet tomēr starp tām </w:t>
      </w:r>
      <w:r w:rsidRPr="00987083">
        <w:rPr>
          <w:rFonts w:ascii="Times New Roman" w:hAnsi="Times New Roman" w:cs="Times New Roman"/>
          <w:sz w:val="24"/>
          <w:szCs w:val="24"/>
        </w:rPr>
        <w:t xml:space="preserve">pastāv būtiskas atšķirības: </w:t>
      </w:r>
    </w:p>
    <w:p w14:paraId="7C357393" w14:textId="3D33F68D" w:rsidR="00174080" w:rsidRPr="00987083" w:rsidRDefault="00174080" w:rsidP="00174080">
      <w:pPr>
        <w:pStyle w:val="Sarakstarindkopa"/>
        <w:numPr>
          <w:ilvl w:val="0"/>
          <w:numId w:val="37"/>
        </w:numPr>
        <w:spacing w:after="0" w:line="240" w:lineRule="auto"/>
        <w:jc w:val="both"/>
        <w:rPr>
          <w:rFonts w:ascii="Times New Roman" w:hAnsi="Times New Roman" w:cs="Times New Roman"/>
          <w:sz w:val="24"/>
          <w:szCs w:val="24"/>
        </w:rPr>
      </w:pPr>
      <w:r w:rsidRPr="00987083">
        <w:rPr>
          <w:rFonts w:ascii="Times New Roman" w:hAnsi="Times New Roman" w:cs="Times New Roman"/>
          <w:sz w:val="24"/>
          <w:szCs w:val="24"/>
        </w:rPr>
        <w:t xml:space="preserve">Pielietojot </w:t>
      </w:r>
      <w:r>
        <w:rPr>
          <w:rFonts w:ascii="Times New Roman" w:hAnsi="Times New Roman" w:cs="Times New Roman"/>
          <w:sz w:val="24"/>
          <w:szCs w:val="24"/>
        </w:rPr>
        <w:t>v</w:t>
      </w:r>
      <w:r w:rsidRPr="00E171DB">
        <w:rPr>
          <w:rFonts w:ascii="Times New Roman" w:hAnsi="Times New Roman" w:cs="Times New Roman"/>
          <w:sz w:val="24"/>
          <w:szCs w:val="24"/>
        </w:rPr>
        <w:t>ariācijas koeficientu</w:t>
      </w:r>
      <w:r>
        <w:rPr>
          <w:rFonts w:ascii="Times New Roman" w:hAnsi="Times New Roman" w:cs="Times New Roman"/>
          <w:sz w:val="24"/>
          <w:szCs w:val="24"/>
        </w:rPr>
        <w:t>,</w:t>
      </w:r>
      <w:r w:rsidRPr="00E171DB">
        <w:rPr>
          <w:rFonts w:ascii="Times New Roman" w:hAnsi="Times New Roman" w:cs="Times New Roman"/>
          <w:sz w:val="24"/>
          <w:szCs w:val="24"/>
        </w:rPr>
        <w:t xml:space="preserve"> datu izkliedi ap centru mēra procentos, to </w:t>
      </w:r>
      <w:r w:rsidR="00081829">
        <w:rPr>
          <w:rFonts w:ascii="Times New Roman" w:hAnsi="Times New Roman" w:cs="Times New Roman"/>
          <w:sz w:val="24"/>
          <w:szCs w:val="24"/>
        </w:rPr>
        <w:t>izmantojot</w:t>
      </w:r>
      <w:r w:rsidR="00081829" w:rsidRPr="00E171DB">
        <w:rPr>
          <w:rFonts w:ascii="Times New Roman" w:hAnsi="Times New Roman" w:cs="Times New Roman"/>
          <w:sz w:val="24"/>
          <w:szCs w:val="24"/>
        </w:rPr>
        <w:t xml:space="preserve"> </w:t>
      </w:r>
      <w:r w:rsidRPr="00E171DB">
        <w:rPr>
          <w:rFonts w:ascii="Times New Roman" w:hAnsi="Times New Roman" w:cs="Times New Roman"/>
          <w:sz w:val="24"/>
          <w:szCs w:val="24"/>
        </w:rPr>
        <w:t xml:space="preserve">var salīdzināt divas izlases, kurām ir dažādas mērvienības, piemēram, vaboļu īpatņu daudzums, kurš tika ievākts ar dažādām metodēm vai, piemēram, </w:t>
      </w:r>
      <w:r w:rsidRPr="00987083">
        <w:rPr>
          <w:rFonts w:ascii="Times New Roman" w:hAnsi="Times New Roman" w:cs="Times New Roman"/>
          <w:sz w:val="24"/>
          <w:szCs w:val="24"/>
        </w:rPr>
        <w:t>salīdzināt konstatētās vaboļu un spāru izlases.</w:t>
      </w:r>
    </w:p>
    <w:p w14:paraId="299FCEC2" w14:textId="77777777" w:rsidR="00174080" w:rsidRPr="00987083" w:rsidRDefault="00174080" w:rsidP="00174080">
      <w:pPr>
        <w:pStyle w:val="Sarakstarindkopa"/>
        <w:numPr>
          <w:ilvl w:val="0"/>
          <w:numId w:val="37"/>
        </w:numPr>
        <w:spacing w:after="0" w:line="240" w:lineRule="auto"/>
        <w:jc w:val="both"/>
        <w:rPr>
          <w:rFonts w:ascii="Times New Roman" w:hAnsi="Times New Roman" w:cs="Times New Roman"/>
          <w:sz w:val="24"/>
          <w:szCs w:val="24"/>
        </w:rPr>
      </w:pPr>
      <w:r w:rsidRPr="00987083">
        <w:rPr>
          <w:rFonts w:ascii="Times New Roman" w:hAnsi="Times New Roman" w:cs="Times New Roman"/>
          <w:sz w:val="24"/>
          <w:szCs w:val="24"/>
        </w:rPr>
        <w:t>Atkarība no iegūtas procentuālās vērtības var nosacīti spriest par izlases viendabīgumu, piemēram, 0-15% - viendabīga izlase; 15-33% - pietiekami viendabīga izlase un &gt;33% - neviendabīga izlase.</w:t>
      </w:r>
    </w:p>
    <w:p w14:paraId="72CBA1CB" w14:textId="77777777" w:rsidR="00174080" w:rsidRPr="00987083" w:rsidRDefault="00174080" w:rsidP="00174080">
      <w:pPr>
        <w:spacing w:after="0" w:line="240" w:lineRule="auto"/>
        <w:jc w:val="both"/>
        <w:rPr>
          <w:rFonts w:ascii="Times New Roman" w:hAnsi="Times New Roman" w:cs="Times New Roman"/>
          <w:sz w:val="24"/>
          <w:szCs w:val="24"/>
        </w:rPr>
      </w:pPr>
    </w:p>
    <w:p w14:paraId="090AE73B" w14:textId="64DC2C28" w:rsidR="00174080" w:rsidRPr="00987083" w:rsidRDefault="00174080" w:rsidP="00174080">
      <w:pPr>
        <w:spacing w:after="0" w:line="240" w:lineRule="auto"/>
        <w:jc w:val="both"/>
        <w:rPr>
          <w:rFonts w:ascii="Times New Roman" w:hAnsi="Times New Roman" w:cs="Times New Roman"/>
          <w:sz w:val="24"/>
          <w:szCs w:val="24"/>
        </w:rPr>
      </w:pPr>
      <w:r w:rsidRPr="00482300">
        <w:rPr>
          <w:rFonts w:ascii="Times New Roman" w:hAnsi="Times New Roman" w:cs="Times New Roman"/>
          <w:sz w:val="24"/>
          <w:szCs w:val="24"/>
        </w:rPr>
        <w:t xml:space="preserve">Izmantojot </w:t>
      </w:r>
      <w:r w:rsidR="00081829" w:rsidRPr="00482300">
        <w:rPr>
          <w:rFonts w:ascii="Times New Roman" w:hAnsi="Times New Roman" w:cs="Times New Roman"/>
          <w:sz w:val="24"/>
          <w:szCs w:val="24"/>
        </w:rPr>
        <w:t>“</w:t>
      </w:r>
      <w:r w:rsidRPr="00482300">
        <w:rPr>
          <w:rFonts w:ascii="Times New Roman" w:hAnsi="Times New Roman" w:cs="Times New Roman"/>
          <w:i/>
          <w:sz w:val="24"/>
          <w:szCs w:val="24"/>
        </w:rPr>
        <w:t>Chi-Square Goodness-of-fit</w:t>
      </w:r>
      <w:r w:rsidR="00081829" w:rsidRPr="00482300">
        <w:rPr>
          <w:rFonts w:ascii="Times New Roman" w:hAnsi="Times New Roman" w:cs="Times New Roman"/>
          <w:i/>
          <w:sz w:val="24"/>
          <w:szCs w:val="24"/>
        </w:rPr>
        <w:t>”</w:t>
      </w:r>
      <w:r w:rsidRPr="00482300">
        <w:rPr>
          <w:rFonts w:ascii="Times New Roman" w:hAnsi="Times New Roman" w:cs="Times New Roman"/>
          <w:sz w:val="24"/>
          <w:szCs w:val="24"/>
        </w:rPr>
        <w:t xml:space="preserve"> testu</w:t>
      </w:r>
      <w:r w:rsidRPr="007E647D">
        <w:rPr>
          <w:rFonts w:ascii="Times New Roman" w:hAnsi="Times New Roman" w:cs="Times New Roman"/>
          <w:sz w:val="24"/>
          <w:szCs w:val="24"/>
        </w:rPr>
        <w:t xml:space="preserve"> pārbauda vai pētāmā izlase ir vai nav vienāda ar jebkuru izvēlēto teorētisko datu sadalījumu</w:t>
      </w:r>
      <w:r w:rsidRPr="00987083">
        <w:rPr>
          <w:rFonts w:ascii="Times New Roman" w:hAnsi="Times New Roman" w:cs="Times New Roman"/>
          <w:sz w:val="24"/>
          <w:szCs w:val="24"/>
        </w:rPr>
        <w:t xml:space="preserve"> (Sheskin, 2011). Piemēram, var precīzi </w:t>
      </w:r>
      <w:r w:rsidRPr="00E171DB">
        <w:rPr>
          <w:rFonts w:ascii="Times New Roman" w:hAnsi="Times New Roman" w:cs="Times New Roman"/>
          <w:sz w:val="24"/>
          <w:szCs w:val="24"/>
        </w:rPr>
        <w:t>noteikt</w:t>
      </w:r>
      <w:r w:rsidR="00081829">
        <w:rPr>
          <w:rFonts w:ascii="Times New Roman" w:hAnsi="Times New Roman" w:cs="Times New Roman"/>
          <w:sz w:val="24"/>
          <w:szCs w:val="24"/>
        </w:rPr>
        <w:t xml:space="preserve">, </w:t>
      </w:r>
      <w:r w:rsidRPr="00482300">
        <w:rPr>
          <w:rFonts w:ascii="Times New Roman" w:hAnsi="Times New Roman" w:cs="Times New Roman"/>
          <w:sz w:val="24"/>
          <w:szCs w:val="24"/>
        </w:rPr>
        <w:t>vai</w:t>
      </w:r>
      <w:r w:rsidRPr="00E171DB">
        <w:rPr>
          <w:rFonts w:ascii="Times New Roman" w:hAnsi="Times New Roman" w:cs="Times New Roman"/>
          <w:sz w:val="24"/>
          <w:szCs w:val="24"/>
        </w:rPr>
        <w:t xml:space="preserve"> pastāv statistiski būtiskā atšķirības starp vaboļu (vai jebkuru citu grupu) sugu īpatņu daudzuma sadalījumu vairāku gadu griezumā</w:t>
      </w:r>
      <w:r>
        <w:rPr>
          <w:rFonts w:ascii="Times New Roman" w:hAnsi="Times New Roman" w:cs="Times New Roman"/>
          <w:sz w:val="24"/>
          <w:szCs w:val="24"/>
        </w:rPr>
        <w:t>,</w:t>
      </w:r>
      <w:r w:rsidRPr="007E647D">
        <w:rPr>
          <w:rFonts w:ascii="Times New Roman" w:hAnsi="Times New Roman" w:cs="Times New Roman"/>
          <w:sz w:val="24"/>
          <w:szCs w:val="24"/>
        </w:rPr>
        <w:t xml:space="preserve"> to pašu var izdarīt arī monitoringam izvelēto kvadrātu griezumā.  Šis tests ir izmantojams, ja nepieciešams, iegūtus datus salīdzināt ar citiem publicētiem datiem</w:t>
      </w:r>
      <w:r w:rsidR="00081829">
        <w:rPr>
          <w:rFonts w:ascii="Times New Roman" w:hAnsi="Times New Roman" w:cs="Times New Roman"/>
          <w:sz w:val="24"/>
          <w:szCs w:val="24"/>
        </w:rPr>
        <w:t>,</w:t>
      </w:r>
      <w:r w:rsidRPr="007E647D">
        <w:rPr>
          <w:rFonts w:ascii="Times New Roman" w:hAnsi="Times New Roman" w:cs="Times New Roman"/>
          <w:sz w:val="24"/>
          <w:szCs w:val="24"/>
        </w:rPr>
        <w:t xml:space="preserve"> ar nosacījumu, ka datu ievākš</w:t>
      </w:r>
      <w:r w:rsidRPr="00987083">
        <w:rPr>
          <w:rFonts w:ascii="Times New Roman" w:hAnsi="Times New Roman" w:cs="Times New Roman"/>
          <w:sz w:val="24"/>
          <w:szCs w:val="24"/>
        </w:rPr>
        <w:t xml:space="preserve">anas metodes ir tādas pašas vai ekvivalentas. </w:t>
      </w:r>
    </w:p>
    <w:p w14:paraId="025566EE" w14:textId="77777777" w:rsidR="00174080" w:rsidRPr="00987083" w:rsidRDefault="00174080" w:rsidP="00174080">
      <w:pPr>
        <w:spacing w:after="0" w:line="240" w:lineRule="auto"/>
        <w:ind w:firstLine="360"/>
        <w:jc w:val="both"/>
        <w:rPr>
          <w:rFonts w:ascii="Times New Roman" w:hAnsi="Times New Roman" w:cs="Times New Roman"/>
          <w:sz w:val="24"/>
          <w:szCs w:val="24"/>
        </w:rPr>
      </w:pPr>
    </w:p>
    <w:p w14:paraId="215A572F" w14:textId="1D21E896" w:rsidR="00174080" w:rsidRPr="00E171DB" w:rsidRDefault="00081829" w:rsidP="00174080">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174080" w:rsidRPr="00482300">
        <w:rPr>
          <w:rFonts w:ascii="Times New Roman" w:hAnsi="Times New Roman" w:cs="Times New Roman"/>
          <w:i/>
          <w:sz w:val="24"/>
          <w:szCs w:val="24"/>
        </w:rPr>
        <w:t>Wilcoxon signed rank</w:t>
      </w:r>
      <w:r>
        <w:rPr>
          <w:rFonts w:ascii="Times New Roman" w:hAnsi="Times New Roman" w:cs="Times New Roman"/>
          <w:i/>
          <w:sz w:val="24"/>
          <w:szCs w:val="24"/>
        </w:rPr>
        <w:t>”</w:t>
      </w:r>
      <w:r w:rsidR="00174080" w:rsidRPr="007E647D">
        <w:rPr>
          <w:rFonts w:ascii="Times New Roman" w:hAnsi="Times New Roman" w:cs="Times New Roman"/>
          <w:sz w:val="24"/>
          <w:szCs w:val="24"/>
        </w:rPr>
        <w:t xml:space="preserve"> testu vai vienas izlases T testu pielieto gadījumā, ja pētāmā izlase jāsalīdzina ar ģenerālkopu, bet pati ģenerālkopa vai izlase no ģenerālkopas nav pieejama, savukārt ir zināma tās vidēj</w:t>
      </w:r>
      <w:r w:rsidR="00174080" w:rsidRPr="00987083">
        <w:rPr>
          <w:rFonts w:ascii="Times New Roman" w:hAnsi="Times New Roman" w:cs="Times New Roman"/>
          <w:sz w:val="24"/>
          <w:szCs w:val="24"/>
        </w:rPr>
        <w:t>ā vērtība (Conover, 1999). Ir maz tādu gadījumu, kad ir zināma ģenerālkopas vidējā vērtība. Bieži vien ir jāsalīdzina pētāmā izlase ar kādu gatavu izstrādātu standartu vai hipotētisko vērtību. Monitoringa gadījumā iegūtas vidējas vērtības ir iespējams salī</w:t>
      </w:r>
      <w:r w:rsidR="00174080" w:rsidRPr="00E171DB">
        <w:rPr>
          <w:rFonts w:ascii="Times New Roman" w:hAnsi="Times New Roman" w:cs="Times New Roman"/>
          <w:sz w:val="24"/>
          <w:szCs w:val="24"/>
        </w:rPr>
        <w:t xml:space="preserve">dzināt ar zinātniskos rakstos publicētiem datiem. Testa priekšrocība ir tāda, ka to veikšanai nav nepieciešams prasīt raksta autoriem viņu pirmavota datus, jo testam ir nepieciešams zināt tikai rakstā publicētas vidējas vērtības.  Vienīgais nosacījumu ir - datu ievākšanas metodes ir tādas pašas vai ekvivalentas (Fox, 2016). </w:t>
      </w:r>
    </w:p>
    <w:p w14:paraId="21CF6BB0" w14:textId="77777777" w:rsidR="00174080" w:rsidRPr="00E171DB" w:rsidRDefault="00174080" w:rsidP="00174080">
      <w:pPr>
        <w:spacing w:after="0" w:line="240" w:lineRule="auto"/>
        <w:ind w:firstLine="360"/>
        <w:jc w:val="both"/>
        <w:rPr>
          <w:rFonts w:ascii="Times New Roman" w:hAnsi="Times New Roman" w:cs="Times New Roman"/>
          <w:sz w:val="24"/>
          <w:szCs w:val="24"/>
        </w:rPr>
      </w:pPr>
    </w:p>
    <w:p w14:paraId="2D62FF9A" w14:textId="77777777" w:rsidR="00174080" w:rsidRPr="00987083" w:rsidRDefault="00174080" w:rsidP="00174080">
      <w:pPr>
        <w:spacing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Parauglaukumos, kas ir izvietoti vienādos biotopos un kas ir izvietoti identiskos Latvijas fizioģeogrāfiskajos rajonos, turklāt, ja kvadrātu atlase veikta pēc stratificētas nejaušas izlases principa, biotops ir uzskatāms par pamatfaktoru un</w:t>
      </w:r>
      <w:r w:rsidRPr="007E647D">
        <w:rPr>
          <w:rFonts w:ascii="Times New Roman" w:hAnsi="Times New Roman" w:cs="Times New Roman"/>
          <w:sz w:val="24"/>
          <w:szCs w:val="24"/>
        </w:rPr>
        <w:t xml:space="preserve"> tad pārējos faktorus varētu izmantot kā „prediktorus” regresijas analīzē, lai prognozētu kukaiņu sugu skaitu vai konkrētas kukaiņu sugas īpatņu daudzumu attiecīgajā biotopā.  Par prediktoriem varētu </w:t>
      </w:r>
      <w:r w:rsidRPr="00987083">
        <w:rPr>
          <w:rFonts w:ascii="Times New Roman" w:hAnsi="Times New Roman" w:cs="Times New Roman"/>
          <w:sz w:val="24"/>
          <w:szCs w:val="24"/>
        </w:rPr>
        <w:t xml:space="preserve">izmantot datus, kuri ir ātri vai kamerāli iegūstāmi, piemēram, attālums no jūras, augstums virs jūras līmeņa, gada laiks utt.  </w:t>
      </w:r>
    </w:p>
    <w:p w14:paraId="49F4876B" w14:textId="77777777" w:rsidR="00174080" w:rsidRPr="00987083" w:rsidRDefault="00174080" w:rsidP="00174080">
      <w:pPr>
        <w:spacing w:after="0" w:line="240" w:lineRule="auto"/>
        <w:jc w:val="both"/>
        <w:rPr>
          <w:rFonts w:ascii="Times New Roman" w:hAnsi="Times New Roman" w:cs="Times New Roman"/>
          <w:sz w:val="24"/>
          <w:szCs w:val="24"/>
        </w:rPr>
      </w:pPr>
    </w:p>
    <w:p w14:paraId="44FBF0DB" w14:textId="29A1A0CF" w:rsidR="00174080" w:rsidRPr="00E171DB" w:rsidRDefault="00174080" w:rsidP="00174080">
      <w:pPr>
        <w:spacing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Izmantojot klasteranalīzi, var noskaidrot, vai atlasīti kvadrāti grupējas pēc sugu sastāva. Analīzi var veikt gan atsevišķi katrai grupai (vabolēm, spārēm, taureņiem u.c.), gan apvienojot datus no visam grupām.  Šo analīzi var veikt arī apgrieztā veidā un noteikt vai konstatētas sugas noteiktā kvadrāta vai visos kvadrātos grupējas, bet tad jāiegūst papildus dati </w:t>
      </w:r>
      <w:r w:rsidR="009A69EA">
        <w:rPr>
          <w:rFonts w:ascii="Times New Roman" w:hAnsi="Times New Roman" w:cs="Times New Roman"/>
          <w:sz w:val="24"/>
          <w:szCs w:val="24"/>
        </w:rPr>
        <w:t>par potenciāliem sugu sastopamību</w:t>
      </w:r>
      <w:r w:rsidRPr="00E171DB">
        <w:rPr>
          <w:rFonts w:ascii="Times New Roman" w:hAnsi="Times New Roman" w:cs="Times New Roman"/>
          <w:sz w:val="24"/>
          <w:szCs w:val="24"/>
        </w:rPr>
        <w:t xml:space="preserve"> ietekmējošiem faktoriem, piemēram, ģeogrāfija, mikroklimats, biotopa veids u.c. Katrai pētāmajai grupai faktori varētu būt atšķirīgi. Jo vairāk faktoru, jo vairākos griezumos klasterizāciju jeb grupēšanu var analizēt (Bailey1994). </w:t>
      </w:r>
    </w:p>
    <w:p w14:paraId="1053EB5C" w14:textId="77777777" w:rsidR="00174080" w:rsidRPr="00E171DB" w:rsidRDefault="00174080" w:rsidP="00174080">
      <w:pPr>
        <w:spacing w:after="0" w:line="240" w:lineRule="auto"/>
        <w:jc w:val="both"/>
        <w:rPr>
          <w:rFonts w:ascii="Times New Roman" w:hAnsi="Times New Roman" w:cs="Times New Roman"/>
          <w:sz w:val="24"/>
          <w:szCs w:val="24"/>
        </w:rPr>
      </w:pPr>
    </w:p>
    <w:p w14:paraId="7E78EE2D" w14:textId="6D96EC0C" w:rsidR="00174080" w:rsidRPr="00E171DB" w:rsidRDefault="009A69EA" w:rsidP="00174080">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174080" w:rsidRPr="00E171DB">
        <w:rPr>
          <w:rFonts w:ascii="Times New Roman" w:hAnsi="Times New Roman" w:cs="Times New Roman"/>
          <w:i/>
          <w:sz w:val="24"/>
          <w:szCs w:val="24"/>
        </w:rPr>
        <w:t>Loglinear</w:t>
      </w:r>
      <w:r>
        <w:rPr>
          <w:rFonts w:ascii="Times New Roman" w:hAnsi="Times New Roman" w:cs="Times New Roman"/>
          <w:i/>
          <w:sz w:val="24"/>
          <w:szCs w:val="24"/>
        </w:rPr>
        <w:t>”</w:t>
      </w:r>
      <w:r w:rsidR="00174080" w:rsidRPr="00E171DB">
        <w:rPr>
          <w:rFonts w:ascii="Times New Roman" w:hAnsi="Times New Roman" w:cs="Times New Roman"/>
          <w:sz w:val="24"/>
          <w:szCs w:val="24"/>
        </w:rPr>
        <w:t xml:space="preserve"> analīze tiek izmantota, lai izprastu (un modelētu) asociācijas starp diviem vai vairākiem kategoriskiem mainīgajiem lielumiem (Agresti, 2013)</w:t>
      </w:r>
      <w:r w:rsidR="00174080" w:rsidRPr="00482300">
        <w:rPr>
          <w:rFonts w:ascii="Times New Roman" w:hAnsi="Times New Roman" w:cs="Times New Roman"/>
          <w:sz w:val="24"/>
          <w:szCs w:val="24"/>
        </w:rPr>
        <w:t>.</w:t>
      </w:r>
      <w:r w:rsidR="00174080" w:rsidRPr="00E171DB">
        <w:rPr>
          <w:rFonts w:ascii="Times New Roman" w:hAnsi="Times New Roman" w:cs="Times New Roman"/>
          <w:sz w:val="24"/>
          <w:szCs w:val="24"/>
        </w:rPr>
        <w:t xml:space="preserve"> Kategoriskie mainīgie lielumi var būt gan dihotomie (0 un 1), gan daudzšķautņaini (</w:t>
      </w:r>
      <w:r w:rsidR="00174080" w:rsidRPr="00E171DB">
        <w:rPr>
          <w:rFonts w:ascii="Times New Roman" w:hAnsi="Times New Roman" w:cs="Times New Roman"/>
          <w:i/>
          <w:sz w:val="24"/>
          <w:szCs w:val="24"/>
        </w:rPr>
        <w:t>multinomial</w:t>
      </w:r>
      <w:r w:rsidR="00174080" w:rsidRPr="00E171DB">
        <w:rPr>
          <w:rFonts w:ascii="Times New Roman" w:hAnsi="Times New Roman" w:cs="Times New Roman"/>
          <w:sz w:val="24"/>
          <w:szCs w:val="24"/>
        </w:rPr>
        <w:t xml:space="preserve">). Monitoringā šo analīzi var izmantot, lai noskaidrotu, </w:t>
      </w:r>
      <w:r>
        <w:rPr>
          <w:rFonts w:ascii="Times New Roman" w:hAnsi="Times New Roman" w:cs="Times New Roman"/>
          <w:sz w:val="24"/>
          <w:szCs w:val="24"/>
        </w:rPr>
        <w:t>vai pastāv saistība starp kukaiņu</w:t>
      </w:r>
      <w:r w:rsidR="00174080" w:rsidRPr="00E171DB">
        <w:rPr>
          <w:rFonts w:ascii="Times New Roman" w:hAnsi="Times New Roman" w:cs="Times New Roman"/>
          <w:sz w:val="24"/>
          <w:szCs w:val="24"/>
        </w:rPr>
        <w:t xml:space="preserve"> sugu, biotopa veidu un augsnes tipu. Mainīgo skaits nav ierobežots. Šo metodi var izmantot, lai pieradītu, ka atsevišķas kukaiņu sugas biežāk tiek ievāktas izmantojot kaut kādu konkrētu materiāla ievākšanas metodiku. </w:t>
      </w:r>
    </w:p>
    <w:p w14:paraId="005638AD" w14:textId="77777777" w:rsidR="00174080" w:rsidRPr="00E171DB" w:rsidRDefault="00174080" w:rsidP="00174080">
      <w:pPr>
        <w:spacing w:after="200" w:line="276" w:lineRule="auto"/>
        <w:rPr>
          <w:rFonts w:ascii="Times New Roman" w:eastAsiaTheme="majorEastAsia" w:hAnsi="Times New Roman" w:cstheme="majorBidi"/>
          <w:b/>
          <w:color w:val="000000" w:themeColor="text1"/>
          <w:sz w:val="28"/>
          <w:szCs w:val="32"/>
        </w:rPr>
      </w:pPr>
      <w:r w:rsidRPr="00E171DB">
        <w:br w:type="page"/>
      </w:r>
    </w:p>
    <w:p w14:paraId="06C8EFEF" w14:textId="77777777" w:rsidR="00174080" w:rsidRPr="00E171DB" w:rsidRDefault="00174080" w:rsidP="00174080">
      <w:pPr>
        <w:pStyle w:val="Uzraksts-1"/>
        <w:spacing w:before="0" w:line="240" w:lineRule="auto"/>
      </w:pPr>
      <w:bookmarkStart w:id="35" w:name="_Toc500408206"/>
      <w:r w:rsidRPr="00E171DB">
        <w:t>8. IZMANTOTĀ LITERATŪRA UN CITI INFORMĀCIJAS AVOTI</w:t>
      </w:r>
      <w:bookmarkEnd w:id="35"/>
    </w:p>
    <w:p w14:paraId="65A9684F" w14:textId="77777777" w:rsidR="00174080" w:rsidRPr="00E171DB" w:rsidRDefault="00174080" w:rsidP="00174080">
      <w:pPr>
        <w:spacing w:after="0" w:line="240" w:lineRule="auto"/>
        <w:rPr>
          <w:bCs/>
          <w:color w:val="000000"/>
          <w:sz w:val="24"/>
          <w:szCs w:val="24"/>
        </w:rPr>
      </w:pPr>
    </w:p>
    <w:p w14:paraId="2F1387AA" w14:textId="77777777" w:rsidR="00174080" w:rsidRPr="00E171DB" w:rsidRDefault="00174080" w:rsidP="00174080">
      <w:pPr>
        <w:tabs>
          <w:tab w:val="left" w:pos="426"/>
        </w:tabs>
        <w:spacing w:after="0" w:line="240" w:lineRule="auto"/>
        <w:jc w:val="both"/>
        <w:rPr>
          <w:rFonts w:ascii="Times New Roman" w:hAnsi="Times New Roman" w:cs="Times New Roman"/>
          <w:szCs w:val="24"/>
        </w:rPr>
      </w:pPr>
    </w:p>
    <w:p w14:paraId="1B4861AC"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Agresti, A. (2013). Categorical data analysis (3rd ed.). Hoboken, NJ: Wiley</w:t>
      </w:r>
    </w:p>
    <w:p w14:paraId="42D7BFF4" w14:textId="77777777" w:rsidR="00174080" w:rsidRPr="00E171DB" w:rsidRDefault="00174080" w:rsidP="00174080">
      <w:pPr>
        <w:tabs>
          <w:tab w:val="left" w:pos="426"/>
        </w:tabs>
        <w:spacing w:after="0" w:line="240" w:lineRule="auto"/>
        <w:jc w:val="both"/>
        <w:rPr>
          <w:rFonts w:ascii="Times New Roman" w:hAnsi="Times New Roman" w:cs="Times New Roman"/>
          <w:sz w:val="24"/>
          <w:szCs w:val="24"/>
        </w:rPr>
      </w:pPr>
    </w:p>
    <w:p w14:paraId="69EBBD85" w14:textId="77777777" w:rsidR="00174080" w:rsidRPr="00E171DB" w:rsidRDefault="00174080" w:rsidP="00174080">
      <w:pPr>
        <w:tabs>
          <w:tab w:val="left" w:pos="426"/>
        </w:tabs>
        <w:spacing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Andersen A. and Eltun R. 2000. Long-term development in the carabid and staphylinid (Col., Carabidae and Staphylinidae) fauna during conversion from conventional tobiological farming. J. Appl. Ent. 124: 51-56.</w:t>
      </w:r>
    </w:p>
    <w:p w14:paraId="13D274E8" w14:textId="77777777" w:rsidR="00174080" w:rsidRPr="00E171DB" w:rsidRDefault="00174080" w:rsidP="00174080">
      <w:pPr>
        <w:tabs>
          <w:tab w:val="left" w:pos="426"/>
        </w:tabs>
        <w:spacing w:after="0" w:line="240" w:lineRule="auto"/>
        <w:jc w:val="both"/>
        <w:rPr>
          <w:rFonts w:ascii="Times New Roman" w:hAnsi="Times New Roman" w:cs="Times New Roman"/>
          <w:sz w:val="24"/>
          <w:szCs w:val="24"/>
        </w:rPr>
      </w:pPr>
    </w:p>
    <w:p w14:paraId="0BDB96BE"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 xml:space="preserve">Bradley, E. (1979). Bootstrap Methods: Another Look at the Jackknife. </w:t>
      </w:r>
      <w:r w:rsidRPr="00E171DB">
        <w:rPr>
          <w:rFonts w:ascii="Times New Roman" w:hAnsi="Times New Roman" w:cs="Times New Roman"/>
          <w:i/>
          <w:sz w:val="24"/>
          <w:szCs w:val="24"/>
        </w:rPr>
        <w:t>Annals of Statistics</w:t>
      </w:r>
      <w:r w:rsidRPr="00E171DB">
        <w:rPr>
          <w:rFonts w:ascii="Times New Roman" w:hAnsi="Times New Roman" w:cs="Times New Roman"/>
          <w:sz w:val="24"/>
          <w:szCs w:val="24"/>
        </w:rPr>
        <w:t>. Vol. 7(1), 1—26.</w:t>
      </w:r>
    </w:p>
    <w:p w14:paraId="02329BD1" w14:textId="77777777" w:rsidR="00174080" w:rsidRPr="00E171DB" w:rsidRDefault="00174080" w:rsidP="00174080">
      <w:pPr>
        <w:spacing w:after="0"/>
        <w:jc w:val="both"/>
        <w:rPr>
          <w:rFonts w:ascii="Times New Roman" w:hAnsi="Times New Roman" w:cs="Times New Roman"/>
          <w:sz w:val="24"/>
          <w:szCs w:val="24"/>
        </w:rPr>
      </w:pPr>
    </w:p>
    <w:p w14:paraId="6A905B84"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 xml:space="preserve">Bailey, K. (1994). Numerical Taxonomy and Cluster Analysis. </w:t>
      </w:r>
      <w:r w:rsidRPr="00E171DB">
        <w:rPr>
          <w:rFonts w:ascii="Times New Roman" w:hAnsi="Times New Roman" w:cs="Times New Roman"/>
          <w:i/>
          <w:sz w:val="24"/>
          <w:szCs w:val="24"/>
        </w:rPr>
        <w:t>Typologies and Taxonomies</w:t>
      </w:r>
      <w:r w:rsidRPr="00E171DB">
        <w:rPr>
          <w:rFonts w:ascii="Times New Roman" w:hAnsi="Times New Roman" w:cs="Times New Roman"/>
          <w:sz w:val="24"/>
          <w:szCs w:val="24"/>
        </w:rPr>
        <w:t>. p. 34.</w:t>
      </w:r>
    </w:p>
    <w:p w14:paraId="3F13D8CE" w14:textId="77777777" w:rsidR="00174080" w:rsidRPr="00E171DB" w:rsidRDefault="00174080" w:rsidP="00174080">
      <w:pPr>
        <w:tabs>
          <w:tab w:val="left" w:pos="426"/>
        </w:tabs>
        <w:spacing w:after="0" w:line="240" w:lineRule="auto"/>
        <w:jc w:val="both"/>
        <w:rPr>
          <w:rFonts w:ascii="Times New Roman" w:hAnsi="Times New Roman" w:cs="Times New Roman"/>
          <w:sz w:val="24"/>
          <w:szCs w:val="24"/>
        </w:rPr>
      </w:pPr>
    </w:p>
    <w:p w14:paraId="77713F5C"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Conover, W. J. (1999). Practical nonparametric statistics (3rd ed.). Hoboken, NJ: John Wiley &amp; Sons.</w:t>
      </w:r>
    </w:p>
    <w:p w14:paraId="4E98952C" w14:textId="77777777" w:rsidR="00174080" w:rsidRPr="00E171DB" w:rsidRDefault="00174080" w:rsidP="00174080">
      <w:pPr>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Dritschilo W. and Wanner, D. 1980. Ground beetle abundance in organic and conventional corn fields. </w:t>
      </w:r>
      <w:r w:rsidRPr="00E171DB">
        <w:rPr>
          <w:rFonts w:ascii="Times New Roman" w:hAnsi="Times New Roman" w:cs="Times New Roman"/>
          <w:i/>
          <w:iCs/>
          <w:sz w:val="24"/>
          <w:szCs w:val="24"/>
        </w:rPr>
        <w:t>Environmental Entomology,</w:t>
      </w:r>
      <w:r w:rsidRPr="00E171DB">
        <w:rPr>
          <w:rFonts w:ascii="Times New Roman" w:hAnsi="Times New Roman" w:cs="Times New Roman"/>
          <w:sz w:val="24"/>
          <w:szCs w:val="24"/>
        </w:rPr>
        <w:t xml:space="preserve"> </w:t>
      </w:r>
      <w:r w:rsidRPr="00E171DB">
        <w:rPr>
          <w:rFonts w:ascii="Times New Roman" w:hAnsi="Times New Roman" w:cs="Times New Roman"/>
          <w:bCs/>
          <w:sz w:val="24"/>
          <w:szCs w:val="24"/>
        </w:rPr>
        <w:t>9</w:t>
      </w:r>
      <w:r w:rsidRPr="00E171DB">
        <w:rPr>
          <w:rFonts w:ascii="Times New Roman" w:hAnsi="Times New Roman" w:cs="Times New Roman"/>
          <w:sz w:val="24"/>
          <w:szCs w:val="24"/>
        </w:rPr>
        <w:t>, 629-631.</w:t>
      </w:r>
    </w:p>
    <w:p w14:paraId="4E9F906D" w14:textId="77777777" w:rsidR="00174080" w:rsidRPr="00E171DB" w:rsidRDefault="00174080" w:rsidP="00174080">
      <w:pPr>
        <w:spacing w:after="0"/>
        <w:jc w:val="both"/>
        <w:rPr>
          <w:rFonts w:ascii="Times New Roman" w:hAnsi="Times New Roman" w:cs="Times New Roman"/>
          <w:sz w:val="24"/>
          <w:szCs w:val="24"/>
        </w:rPr>
      </w:pPr>
    </w:p>
    <w:p w14:paraId="5A747E76"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Fox, J. (2016). Applied regression analysis and generalized linear models (3rd ed.). Thousand Oaks, CA: Sage.</w:t>
      </w:r>
    </w:p>
    <w:p w14:paraId="42245F0A" w14:textId="77777777" w:rsidR="00174080" w:rsidRPr="00E171DB" w:rsidRDefault="00174080" w:rsidP="00174080">
      <w:pPr>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Hokkanen H. and Holopainen J.K. 1986. Carabid species and activity densities in biologically and conventionally managed cabbage fields. </w:t>
      </w:r>
      <w:r w:rsidRPr="00E171DB">
        <w:rPr>
          <w:rFonts w:ascii="Times New Roman" w:hAnsi="Times New Roman" w:cs="Times New Roman"/>
          <w:i/>
          <w:iCs/>
          <w:sz w:val="24"/>
          <w:szCs w:val="24"/>
        </w:rPr>
        <w:t>Journal of Applied Entomology,</w:t>
      </w:r>
      <w:r w:rsidRPr="00E171DB">
        <w:rPr>
          <w:rFonts w:ascii="Times New Roman" w:hAnsi="Times New Roman" w:cs="Times New Roman"/>
          <w:sz w:val="24"/>
          <w:szCs w:val="24"/>
        </w:rPr>
        <w:t xml:space="preserve"> </w:t>
      </w:r>
      <w:r w:rsidRPr="00E171DB">
        <w:rPr>
          <w:rFonts w:ascii="Times New Roman" w:hAnsi="Times New Roman" w:cs="Times New Roman"/>
          <w:bCs/>
          <w:sz w:val="24"/>
          <w:szCs w:val="24"/>
        </w:rPr>
        <w:t>102</w:t>
      </w:r>
      <w:r w:rsidRPr="00E171DB">
        <w:rPr>
          <w:rFonts w:ascii="Times New Roman" w:hAnsi="Times New Roman" w:cs="Times New Roman"/>
          <w:sz w:val="24"/>
          <w:szCs w:val="24"/>
        </w:rPr>
        <w:t>, 353-363.</w:t>
      </w:r>
    </w:p>
    <w:p w14:paraId="085EEB3D" w14:textId="77777777" w:rsidR="00174080" w:rsidRPr="00E171DB" w:rsidRDefault="00174080" w:rsidP="00174080">
      <w:pPr>
        <w:autoSpaceDE w:val="0"/>
        <w:autoSpaceDN w:val="0"/>
        <w:adjustRightInd w:val="0"/>
        <w:spacing w:before="240" w:after="0" w:line="240" w:lineRule="auto"/>
        <w:jc w:val="both"/>
        <w:rPr>
          <w:rFonts w:ascii="Times New Roman" w:eastAsia="TimesNewRomanPSMT" w:hAnsi="Times New Roman" w:cs="Times New Roman"/>
          <w:sz w:val="24"/>
          <w:szCs w:val="24"/>
        </w:rPr>
      </w:pPr>
      <w:r w:rsidRPr="00E171DB">
        <w:rPr>
          <w:rFonts w:ascii="Times New Roman" w:eastAsia="TimesNewRomanPSMT" w:hAnsi="Times New Roman" w:cs="Times New Roman"/>
          <w:sz w:val="24"/>
          <w:szCs w:val="24"/>
        </w:rPr>
        <w:t xml:space="preserve">Hole D. G., Perkins A. J., Wilson J. D., Alexander I. H., Grice P. V. &amp; Evans A. D. 2005: Does organic farming benefit biodiversity? </w:t>
      </w:r>
      <w:r w:rsidRPr="00E171DB">
        <w:rPr>
          <w:rFonts w:ascii="Times New Roman" w:eastAsia="TimesNewRomanPS-ItalicMT" w:hAnsi="Times New Roman" w:cs="Times New Roman"/>
          <w:i/>
          <w:iCs/>
          <w:sz w:val="24"/>
          <w:szCs w:val="24"/>
        </w:rPr>
        <w:t xml:space="preserve">Biological Conservation </w:t>
      </w:r>
      <w:r w:rsidRPr="00E171DB">
        <w:rPr>
          <w:rFonts w:ascii="Times New Roman" w:eastAsia="TimesNewRomanPS-BoldMT" w:hAnsi="Times New Roman" w:cs="Times New Roman"/>
          <w:bCs/>
          <w:sz w:val="24"/>
          <w:szCs w:val="24"/>
        </w:rPr>
        <w:t>122</w:t>
      </w:r>
      <w:r w:rsidRPr="00E171DB">
        <w:rPr>
          <w:rFonts w:ascii="Times New Roman" w:eastAsia="TimesNewRomanPSMT" w:hAnsi="Times New Roman" w:cs="Times New Roman"/>
          <w:sz w:val="24"/>
          <w:szCs w:val="24"/>
        </w:rPr>
        <w:t>: 113–130.</w:t>
      </w:r>
    </w:p>
    <w:p w14:paraId="3C732627" w14:textId="77777777" w:rsidR="00174080" w:rsidRPr="00E171DB" w:rsidRDefault="00174080" w:rsidP="00174080">
      <w:pPr>
        <w:pStyle w:val="Pamatteksts2"/>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Kruus M. &amp; Viidalepp, J. 2001. Continuous trapping of noctual </w:t>
      </w:r>
      <w:r w:rsidRPr="00E171DB">
        <w:rPr>
          <w:rFonts w:ascii="Times New Roman" w:hAnsi="Times New Roman" w:cs="Times New Roman"/>
          <w:i/>
          <w:sz w:val="24"/>
          <w:szCs w:val="24"/>
        </w:rPr>
        <w:t>Macrolepidoptera</w:t>
      </w:r>
      <w:r w:rsidRPr="00E171DB">
        <w:rPr>
          <w:rFonts w:ascii="Times New Roman" w:hAnsi="Times New Roman" w:cs="Times New Roman"/>
          <w:sz w:val="24"/>
          <w:szCs w:val="24"/>
        </w:rPr>
        <w:t xml:space="preserve"> in Estonia, 1995 – 1998: primary results. </w:t>
      </w:r>
      <w:r w:rsidRPr="00E171DB">
        <w:rPr>
          <w:rFonts w:ascii="Times New Roman" w:hAnsi="Times New Roman" w:cs="Times New Roman"/>
          <w:i/>
          <w:sz w:val="24"/>
          <w:szCs w:val="24"/>
        </w:rPr>
        <w:t>Norw. J. Entomol.</w:t>
      </w:r>
      <w:r w:rsidRPr="00E171DB">
        <w:rPr>
          <w:rFonts w:ascii="Times New Roman" w:hAnsi="Times New Roman" w:cs="Times New Roman"/>
          <w:sz w:val="24"/>
          <w:szCs w:val="24"/>
        </w:rPr>
        <w:t>, 48, 175 – 180.</w:t>
      </w:r>
    </w:p>
    <w:p w14:paraId="288B7957" w14:textId="77777777" w:rsidR="00174080" w:rsidRPr="00E171DB" w:rsidRDefault="00174080" w:rsidP="00174080">
      <w:pPr>
        <w:autoSpaceDE w:val="0"/>
        <w:autoSpaceDN w:val="0"/>
        <w:adjustRightInd w:val="0"/>
        <w:spacing w:before="240" w:after="0" w:line="240" w:lineRule="auto"/>
        <w:jc w:val="both"/>
        <w:rPr>
          <w:rFonts w:ascii="Times New Roman" w:hAnsi="Times New Roman" w:cs="Times New Roman"/>
          <w:color w:val="000000"/>
          <w:sz w:val="24"/>
          <w:szCs w:val="24"/>
        </w:rPr>
      </w:pPr>
      <w:r w:rsidRPr="00E171DB">
        <w:rPr>
          <w:rFonts w:ascii="Times New Roman" w:hAnsi="Times New Roman" w:cs="Times New Roman"/>
          <w:color w:val="000000"/>
          <w:sz w:val="24"/>
          <w:szCs w:val="24"/>
        </w:rPr>
        <w:t>Kromp B. 1985. Zur Laufkäferfauna (Coleoptera, Carabidae) von Äckern in drei Gegenden Österreichs unter besonderer</w:t>
      </w:r>
      <w:r w:rsidRPr="00E171DB">
        <w:rPr>
          <w:rFonts w:ascii="Times New Roman" w:eastAsia="TimesNewRomanPSMT" w:hAnsi="Times New Roman" w:cs="Times New Roman"/>
          <w:sz w:val="24"/>
          <w:szCs w:val="24"/>
        </w:rPr>
        <w:t xml:space="preserve"> </w:t>
      </w:r>
      <w:r w:rsidRPr="00E171DB">
        <w:rPr>
          <w:rFonts w:ascii="Times New Roman" w:hAnsi="Times New Roman" w:cs="Times New Roman"/>
          <w:color w:val="000000"/>
          <w:sz w:val="24"/>
          <w:szCs w:val="24"/>
        </w:rPr>
        <w:t>Berücksichtigung der Bewirtschaftungsweise. Ph.D. Thesis.</w:t>
      </w:r>
      <w:r w:rsidRPr="00E171DB">
        <w:rPr>
          <w:rFonts w:ascii="Times New Roman" w:eastAsia="TimesNewRomanPSMT" w:hAnsi="Times New Roman" w:cs="Times New Roman"/>
          <w:sz w:val="24"/>
          <w:szCs w:val="24"/>
        </w:rPr>
        <w:t xml:space="preserve"> </w:t>
      </w:r>
      <w:r w:rsidRPr="00E171DB">
        <w:rPr>
          <w:rFonts w:ascii="Times New Roman" w:hAnsi="Times New Roman" w:cs="Times New Roman"/>
          <w:color w:val="000000"/>
          <w:sz w:val="24"/>
          <w:szCs w:val="24"/>
        </w:rPr>
        <w:t>University of Vienna.</w:t>
      </w:r>
    </w:p>
    <w:p w14:paraId="09BAC9E9" w14:textId="77777777" w:rsidR="00174080" w:rsidRPr="00E171DB" w:rsidRDefault="00174080" w:rsidP="00174080">
      <w:pPr>
        <w:autoSpaceDE w:val="0"/>
        <w:autoSpaceDN w:val="0"/>
        <w:adjustRightInd w:val="0"/>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Kromp B. 1989. Carabid beetle communities (Carabidae, coleoptera) in biologically and conventionally farmed agroecosystems. </w:t>
      </w:r>
      <w:r w:rsidRPr="00E171DB">
        <w:rPr>
          <w:rFonts w:ascii="Times New Roman" w:hAnsi="Times New Roman" w:cs="Times New Roman"/>
          <w:i/>
          <w:iCs/>
          <w:sz w:val="24"/>
          <w:szCs w:val="24"/>
        </w:rPr>
        <w:t>Agriculture, Ecosystems &amp; Environment</w:t>
      </w:r>
      <w:r w:rsidRPr="00E171DB">
        <w:rPr>
          <w:rFonts w:ascii="Times New Roman" w:hAnsi="Times New Roman" w:cs="Times New Roman"/>
          <w:sz w:val="24"/>
          <w:szCs w:val="24"/>
        </w:rPr>
        <w:t>, 27, 241-251</w:t>
      </w:r>
    </w:p>
    <w:p w14:paraId="5DE0B82C" w14:textId="77777777" w:rsidR="00174080" w:rsidRPr="00E171DB" w:rsidRDefault="00174080" w:rsidP="00174080">
      <w:pPr>
        <w:tabs>
          <w:tab w:val="left" w:pos="0"/>
          <w:tab w:val="left" w:pos="284"/>
          <w:tab w:val="left" w:pos="426"/>
        </w:tabs>
        <w:spacing w:before="240" w:after="0" w:line="240" w:lineRule="auto"/>
        <w:contextualSpacing/>
        <w:jc w:val="both"/>
        <w:rPr>
          <w:rFonts w:ascii="Times New Roman" w:hAnsi="Times New Roman" w:cs="Times New Roman"/>
          <w:sz w:val="24"/>
          <w:szCs w:val="24"/>
        </w:rPr>
      </w:pPr>
    </w:p>
    <w:p w14:paraId="11066999" w14:textId="77777777" w:rsidR="00174080" w:rsidRPr="00E171DB" w:rsidRDefault="00174080" w:rsidP="00174080">
      <w:pPr>
        <w:tabs>
          <w:tab w:val="left" w:pos="0"/>
          <w:tab w:val="left" w:pos="284"/>
          <w:tab w:val="left" w:pos="426"/>
        </w:tabs>
        <w:spacing w:before="240" w:after="0" w:line="240" w:lineRule="auto"/>
        <w:contextualSpacing/>
        <w:jc w:val="both"/>
        <w:rPr>
          <w:rFonts w:ascii="Times New Roman" w:hAnsi="Times New Roman" w:cs="Times New Roman"/>
          <w:sz w:val="24"/>
          <w:szCs w:val="24"/>
        </w:rPr>
      </w:pPr>
      <w:r w:rsidRPr="00E171DB">
        <w:rPr>
          <w:rFonts w:ascii="Times New Roman" w:hAnsi="Times New Roman" w:cs="Times New Roman"/>
          <w:sz w:val="24"/>
          <w:szCs w:val="24"/>
        </w:rPr>
        <w:t xml:space="preserve">Kromp, B. &amp; Steinberger, K. H. 1992. Grassy field margins and arthropod diversity - a case-study on ground beetles and spiders in eastern Austria (Coleoptera,Carabidae, Arachnida, Aranei, Opiliones). Agric. Ecosystems Environ. 40, 71-93. </w:t>
      </w:r>
    </w:p>
    <w:p w14:paraId="3E0DBE7E" w14:textId="77777777" w:rsidR="00174080" w:rsidRPr="00E171DB" w:rsidRDefault="00174080" w:rsidP="00174080">
      <w:pPr>
        <w:tabs>
          <w:tab w:val="left" w:pos="0"/>
          <w:tab w:val="left" w:pos="284"/>
          <w:tab w:val="left" w:pos="426"/>
        </w:tabs>
        <w:spacing w:before="240" w:after="0" w:line="240" w:lineRule="auto"/>
        <w:contextualSpacing/>
        <w:jc w:val="both"/>
        <w:rPr>
          <w:rFonts w:ascii="Times New Roman" w:hAnsi="Times New Roman" w:cs="Times New Roman"/>
          <w:sz w:val="24"/>
          <w:szCs w:val="24"/>
        </w:rPr>
      </w:pPr>
    </w:p>
    <w:p w14:paraId="3051AC2F" w14:textId="77777777" w:rsidR="00174080" w:rsidRPr="00E171DB" w:rsidRDefault="00174080" w:rsidP="00174080">
      <w:pPr>
        <w:tabs>
          <w:tab w:val="left" w:pos="284"/>
          <w:tab w:val="left" w:pos="426"/>
        </w:tabs>
        <w:autoSpaceDE w:val="0"/>
        <w:spacing w:before="240" w:after="0" w:line="240" w:lineRule="auto"/>
        <w:contextualSpacing/>
        <w:jc w:val="both"/>
        <w:rPr>
          <w:rFonts w:ascii="Times New Roman" w:hAnsi="Times New Roman" w:cs="Times New Roman"/>
          <w:sz w:val="24"/>
          <w:szCs w:val="24"/>
        </w:rPr>
      </w:pPr>
      <w:r w:rsidRPr="00E171DB">
        <w:rPr>
          <w:rFonts w:ascii="Times New Roman" w:hAnsi="Times New Roman" w:cs="Times New Roman"/>
          <w:sz w:val="24"/>
          <w:szCs w:val="24"/>
        </w:rPr>
        <w:t>Porhajašová J., Petřvalský V., Šustek Z., Urminská J., Ondrišík P., Noskovič J. 2008.  Long-termed changes in ground beetle (Coleoptera: Carabidae) assemblages in a field treated by organic fertilizers</w:t>
      </w:r>
      <w:r w:rsidRPr="00E171DB">
        <w:rPr>
          <w:rFonts w:ascii="Times New Roman" w:hAnsi="Times New Roman" w:cs="Times New Roman"/>
          <w:b/>
          <w:sz w:val="24"/>
          <w:szCs w:val="24"/>
        </w:rPr>
        <w:t xml:space="preserve"> </w:t>
      </w:r>
      <w:r w:rsidRPr="00E171DB">
        <w:rPr>
          <w:rFonts w:ascii="Times New Roman" w:hAnsi="Times New Roman" w:cs="Times New Roman"/>
          <w:sz w:val="24"/>
          <w:szCs w:val="24"/>
        </w:rPr>
        <w:t>Biologia: 63. No. 6: 1184-1195. ISSN 1336-9563.</w:t>
      </w:r>
    </w:p>
    <w:p w14:paraId="48475AB2" w14:textId="77777777" w:rsidR="00174080" w:rsidRPr="00E171DB" w:rsidRDefault="00174080" w:rsidP="00174080">
      <w:pPr>
        <w:shd w:val="clear" w:color="auto" w:fill="FFFFFF"/>
        <w:spacing w:before="240" w:after="0" w:line="240" w:lineRule="auto"/>
        <w:jc w:val="both"/>
        <w:rPr>
          <w:rFonts w:ascii="Times New Roman" w:hAnsi="Times New Roman" w:cs="Times New Roman"/>
          <w:sz w:val="24"/>
          <w:szCs w:val="24"/>
        </w:rPr>
      </w:pPr>
      <w:r w:rsidRPr="00E171DB">
        <w:rPr>
          <w:rFonts w:ascii="Times New Roman" w:hAnsi="Times New Roman" w:cs="Times New Roman"/>
          <w:bCs/>
          <w:sz w:val="24"/>
          <w:szCs w:val="24"/>
        </w:rPr>
        <w:t>Savenkov N.</w:t>
      </w:r>
      <w:r w:rsidRPr="00E171DB">
        <w:rPr>
          <w:rFonts w:ascii="Times New Roman" w:hAnsi="Times New Roman" w:cs="Times New Roman"/>
          <w:sz w:val="24"/>
          <w:szCs w:val="24"/>
        </w:rPr>
        <w:t>, Šulcs I. 2010. Latvijas tauriņi. Katalogs, Tallinn, 176 lpp.</w:t>
      </w:r>
    </w:p>
    <w:p w14:paraId="746F2D69" w14:textId="77777777" w:rsidR="00174080" w:rsidRPr="00E171DB" w:rsidRDefault="00174080" w:rsidP="00174080">
      <w:pPr>
        <w:shd w:val="clear" w:color="auto" w:fill="FFFFFF"/>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Shah P.A., Brooks D.R., Ashby J.E., Perry J.N., Woiwod I.P. 2003. Diversity and abundance of the coleopteran fauna from organic and conventional management systems in southern England. Agricultural and Forest Entomology. Vol. 5 (1): 51-60.</w:t>
      </w:r>
    </w:p>
    <w:p w14:paraId="682E11AC" w14:textId="77777777" w:rsidR="00174080" w:rsidRPr="00E171DB" w:rsidRDefault="00174080" w:rsidP="00174080">
      <w:pPr>
        <w:shd w:val="clear" w:color="auto" w:fill="FFFFFF"/>
        <w:spacing w:before="240" w:after="0" w:line="240" w:lineRule="auto"/>
        <w:jc w:val="both"/>
        <w:rPr>
          <w:rFonts w:ascii="Times New Roman" w:hAnsi="Times New Roman" w:cs="Times New Roman"/>
          <w:sz w:val="24"/>
          <w:szCs w:val="24"/>
        </w:rPr>
      </w:pPr>
    </w:p>
    <w:p w14:paraId="4A68EF7E" w14:textId="77777777" w:rsidR="00174080" w:rsidRPr="00E171DB" w:rsidRDefault="00174080" w:rsidP="00174080">
      <w:pPr>
        <w:spacing w:after="0"/>
        <w:jc w:val="both"/>
        <w:rPr>
          <w:rFonts w:ascii="Times New Roman" w:hAnsi="Times New Roman" w:cs="Times New Roman"/>
          <w:sz w:val="24"/>
          <w:szCs w:val="24"/>
        </w:rPr>
      </w:pPr>
      <w:r w:rsidRPr="00E171DB">
        <w:rPr>
          <w:rFonts w:ascii="Times New Roman" w:hAnsi="Times New Roman" w:cs="Times New Roman"/>
          <w:sz w:val="24"/>
          <w:szCs w:val="24"/>
        </w:rPr>
        <w:t>Sheskin, D. J. (2011). Handbook of parametric and nonparametric statistical procedures (5th ed.). Boca Raton, FL: Chapman &amp; Hall/CRC Press.</w:t>
      </w:r>
    </w:p>
    <w:p w14:paraId="36B87FDA" w14:textId="77777777" w:rsidR="00174080" w:rsidRPr="00E171DB" w:rsidRDefault="00174080" w:rsidP="00174080">
      <w:pPr>
        <w:pStyle w:val="Pamatteksts2"/>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Söderman G. (Ed.), 1994. Moth monitoring scheme. A handbook for field work</w:t>
      </w:r>
      <w:r w:rsidRPr="00E171DB">
        <w:rPr>
          <w:rFonts w:ascii="Times New Roman" w:hAnsi="Times New Roman" w:cs="Times New Roman"/>
          <w:sz w:val="24"/>
          <w:szCs w:val="24"/>
        </w:rPr>
        <w:br/>
        <w:t>and data reporting.- Environment Data Centre (Environmental Report 8).</w:t>
      </w:r>
      <w:r w:rsidRPr="00E171DB">
        <w:rPr>
          <w:rFonts w:ascii="Times New Roman" w:hAnsi="Times New Roman" w:cs="Times New Roman"/>
          <w:sz w:val="24"/>
          <w:szCs w:val="24"/>
        </w:rPr>
        <w:br/>
        <w:t>Helsinki. 63 pp.</w:t>
      </w:r>
    </w:p>
    <w:p w14:paraId="5F0DA82F" w14:textId="77777777" w:rsidR="00174080" w:rsidRPr="00E171DB" w:rsidRDefault="00174080" w:rsidP="00174080">
      <w:pPr>
        <w:pStyle w:val="Pamatteksts2"/>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 xml:space="preserve">Söderman G., Leinonen R, Lundsten K. E. and Tuominen-Roto L., 1999. Moth Monitoring 1993–97. </w:t>
      </w:r>
      <w:r w:rsidRPr="00E171DB">
        <w:rPr>
          <w:rFonts w:ascii="Times New Roman" w:hAnsi="Times New Roman" w:cs="Times New Roman"/>
          <w:i/>
          <w:iCs/>
          <w:sz w:val="24"/>
          <w:szCs w:val="24"/>
        </w:rPr>
        <w:t xml:space="preserve">Finnish Environ </w:t>
      </w:r>
      <w:r w:rsidRPr="00E171DB">
        <w:rPr>
          <w:rStyle w:val="Izteiksmgs"/>
          <w:rFonts w:ascii="Times New Roman" w:hAnsi="Times New Roman" w:cs="Times New Roman"/>
          <w:b w:val="0"/>
          <w:sz w:val="24"/>
          <w:szCs w:val="24"/>
        </w:rPr>
        <w:t>303</w:t>
      </w:r>
      <w:r w:rsidRPr="00E171DB">
        <w:rPr>
          <w:rFonts w:ascii="Times New Roman" w:hAnsi="Times New Roman" w:cs="Times New Roman"/>
          <w:sz w:val="24"/>
          <w:szCs w:val="24"/>
        </w:rPr>
        <w:t>, pp. 1–63.</w:t>
      </w:r>
    </w:p>
    <w:p w14:paraId="29F9F2AF" w14:textId="77777777" w:rsidR="00174080" w:rsidRPr="00E171DB" w:rsidRDefault="00174080" w:rsidP="00174080">
      <w:pPr>
        <w:pStyle w:val="Pamatteksts2"/>
        <w:spacing w:before="240" w:after="0" w:line="240" w:lineRule="auto"/>
        <w:jc w:val="both"/>
        <w:rPr>
          <w:rFonts w:ascii="Times New Roman" w:hAnsi="Times New Roman" w:cs="Times New Roman"/>
          <w:sz w:val="24"/>
          <w:szCs w:val="24"/>
        </w:rPr>
      </w:pPr>
      <w:r w:rsidRPr="00E171DB">
        <w:rPr>
          <w:rFonts w:ascii="Times New Roman" w:hAnsi="Times New Roman" w:cs="Times New Roman"/>
          <w:sz w:val="24"/>
          <w:szCs w:val="24"/>
        </w:rPr>
        <w:t>Spuris Z. (red.) 1998. Latvijas Sarkanā grāmata. 4. sējums. Bezmugurkaulnieki. Rīga, LU Bioloģijas institūts, 388 lpp.</w:t>
      </w:r>
    </w:p>
    <w:p w14:paraId="74DFF4B8" w14:textId="77777777" w:rsidR="00174080" w:rsidRPr="00E171DB" w:rsidRDefault="00174080" w:rsidP="00174080">
      <w:pPr>
        <w:autoSpaceDE w:val="0"/>
        <w:autoSpaceDN w:val="0"/>
        <w:adjustRightInd w:val="0"/>
        <w:spacing w:before="240" w:after="0" w:line="240" w:lineRule="auto"/>
        <w:jc w:val="both"/>
        <w:rPr>
          <w:rFonts w:ascii="Times New Roman" w:eastAsia="TimesNewRomanPSMT" w:hAnsi="Times New Roman" w:cs="Times New Roman"/>
          <w:sz w:val="24"/>
          <w:szCs w:val="24"/>
          <w:lang w:eastAsia="lv-LV"/>
        </w:rPr>
      </w:pPr>
      <w:r w:rsidRPr="00E171DB">
        <w:rPr>
          <w:rFonts w:ascii="Times New Roman" w:eastAsia="TimesNewRomanPSMT" w:hAnsi="Times New Roman" w:cs="Times New Roman"/>
          <w:sz w:val="24"/>
          <w:szCs w:val="24"/>
          <w:lang w:eastAsia="lv-LV"/>
        </w:rPr>
        <w:t xml:space="preserve">Valainis U., Cibuļskis R., Savenkovs N. 2009. Bezmugurkaulnieku fona monitoringa metodika. Daugavpils Universitātes Sistemātiskās bioloģijas institūts, Daugavpils, 22 lpp. </w:t>
      </w:r>
    </w:p>
    <w:p w14:paraId="4EBC2C2E" w14:textId="77777777" w:rsidR="00174080" w:rsidRPr="00E171DB" w:rsidRDefault="00174080" w:rsidP="00174080">
      <w:pPr>
        <w:pStyle w:val="Uzraksts-1"/>
        <w:spacing w:before="0" w:line="240" w:lineRule="auto"/>
        <w:rPr>
          <w:bCs/>
          <w:color w:val="000000"/>
          <w:sz w:val="24"/>
          <w:szCs w:val="24"/>
        </w:rPr>
      </w:pPr>
    </w:p>
    <w:p w14:paraId="70FEAA43" w14:textId="77777777" w:rsidR="009826EF" w:rsidRPr="00F74948" w:rsidRDefault="009826EF">
      <w:pPr>
        <w:spacing w:after="200" w:line="276" w:lineRule="auto"/>
        <w:rPr>
          <w:rFonts w:ascii="Times New Roman" w:eastAsiaTheme="majorEastAsia" w:hAnsi="Times New Roman" w:cstheme="majorBidi"/>
          <w:b/>
          <w:color w:val="000000" w:themeColor="text1"/>
          <w:sz w:val="28"/>
          <w:szCs w:val="32"/>
        </w:rPr>
      </w:pPr>
      <w:bookmarkStart w:id="36" w:name="_Toc467951854"/>
      <w:r w:rsidRPr="00F74948">
        <w:br w:type="page"/>
      </w:r>
    </w:p>
    <w:bookmarkEnd w:id="36"/>
    <w:p w14:paraId="6443CCB2" w14:textId="77777777" w:rsidR="004C4C86" w:rsidRPr="00F74948" w:rsidRDefault="004C4C86" w:rsidP="009826EF">
      <w:pPr>
        <w:pStyle w:val="Uzraksts-1"/>
        <w:spacing w:before="0" w:line="240" w:lineRule="auto"/>
        <w:rPr>
          <w:bCs/>
          <w:color w:val="000000"/>
          <w:sz w:val="24"/>
          <w:szCs w:val="24"/>
        </w:rPr>
      </w:pPr>
    </w:p>
    <w:sectPr w:rsidR="004C4C86" w:rsidRPr="00F74948">
      <w:footerReference w:type="default" r:id="rId7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C4BABF" w16cid:durableId="1DCBCDF9"/>
  <w16cid:commentId w16cid:paraId="6B85B634" w16cid:durableId="1DCBCE65"/>
  <w16cid:commentId w16cid:paraId="132F88EE" w16cid:durableId="1DCBCF2C"/>
  <w16cid:commentId w16cid:paraId="346D2ACF" w16cid:durableId="1DCBCF90"/>
  <w16cid:commentId w16cid:paraId="39C1F4D2" w16cid:durableId="1DCBD06B"/>
  <w16cid:commentId w16cid:paraId="13E115DE" w16cid:durableId="1DCBCFCB"/>
  <w16cid:commentId w16cid:paraId="5B1CB693" w16cid:durableId="1DCBD002"/>
  <w16cid:commentId w16cid:paraId="11090916" w16cid:durableId="1DCBD040"/>
  <w16cid:commentId w16cid:paraId="56302D8F" w16cid:durableId="1DCBD159"/>
  <w16cid:commentId w16cid:paraId="5A541FE0" w16cid:durableId="1DCBD182"/>
  <w16cid:commentId w16cid:paraId="0F63E59F" w16cid:durableId="1DCBD1DA"/>
  <w16cid:commentId w16cid:paraId="51BB7A27" w16cid:durableId="1DCBD293"/>
  <w16cid:commentId w16cid:paraId="05D606D0" w16cid:durableId="1DCBD94D"/>
  <w16cid:commentId w16cid:paraId="2A095D5F" w16cid:durableId="1DCBD3FC"/>
  <w16cid:commentId w16cid:paraId="5C7AB680" w16cid:durableId="1DCBD907"/>
  <w16cid:commentId w16cid:paraId="3F519711" w16cid:durableId="1DCBD518"/>
  <w16cid:commentId w16cid:paraId="5DD32649" w16cid:durableId="1DCBD5A9"/>
  <w16cid:commentId w16cid:paraId="0CEC268A" w16cid:durableId="1DCBD619"/>
  <w16cid:commentId w16cid:paraId="1AD1CE7A" w16cid:durableId="1DCBD65F"/>
  <w16cid:commentId w16cid:paraId="7828664C" w16cid:durableId="1DCBD6C5"/>
  <w16cid:commentId w16cid:paraId="77E39EF4" w16cid:durableId="1DCBD9FD"/>
  <w16cid:commentId w16cid:paraId="06048AD5" w16cid:durableId="1DCBED6E"/>
  <w16cid:commentId w16cid:paraId="0FFEF783" w16cid:durableId="1DCBE916"/>
  <w16cid:commentId w16cid:paraId="5761C990" w16cid:durableId="1DCBDB7B"/>
  <w16cid:commentId w16cid:paraId="19BD839A" w16cid:durableId="1DCBE9DA"/>
  <w16cid:commentId w16cid:paraId="16C9D735" w16cid:durableId="1DCBEA35"/>
  <w16cid:commentId w16cid:paraId="6F8F5F8C" w16cid:durableId="1DCBDC97"/>
  <w16cid:commentId w16cid:paraId="060C4AD9" w16cid:durableId="1DCBE6E3"/>
  <w16cid:commentId w16cid:paraId="189C2931" w16cid:durableId="1DCBE78E"/>
  <w16cid:commentId w16cid:paraId="6AB5EB7A" w16cid:durableId="1DCBEE5A"/>
  <w16cid:commentId w16cid:paraId="1FBB75C2" w16cid:durableId="1DCBEEA6"/>
  <w16cid:commentId w16cid:paraId="17EC6412" w16cid:durableId="1DCBEF35"/>
  <w16cid:commentId w16cid:paraId="2E5FD21B" w16cid:durableId="1DCBF061"/>
  <w16cid:commentId w16cid:paraId="091637CA" w16cid:durableId="1DCBF0B9"/>
  <w16cid:commentId w16cid:paraId="230FC1D4" w16cid:durableId="1DCC2655"/>
  <w16cid:commentId w16cid:paraId="75EC6BC2" w16cid:durableId="1DCC2A7F"/>
  <w16cid:commentId w16cid:paraId="6AD054D5" w16cid:durableId="1DCC2B33"/>
  <w16cid:commentId w16cid:paraId="4CD71F2D" w16cid:durableId="1DCC2CF3"/>
  <w16cid:commentId w16cid:paraId="671A940F" w16cid:durableId="1DCC2D50"/>
  <w16cid:commentId w16cid:paraId="70189592" w16cid:durableId="1DCC2D89"/>
  <w16cid:commentId w16cid:paraId="5BE0FA2D" w16cid:durableId="1DCC2DFD"/>
  <w16cid:commentId w16cid:paraId="18DE208B" w16cid:durableId="1DCC3409"/>
  <w16cid:commentId w16cid:paraId="165C3503" w16cid:durableId="1DCC330F"/>
  <w16cid:commentId w16cid:paraId="03FAF7F9" w16cid:durableId="1DCC343D"/>
  <w16cid:commentId w16cid:paraId="0972617D" w16cid:durableId="1DCC33B6"/>
  <w16cid:commentId w16cid:paraId="7430E54F" w16cid:durableId="1DCC33E2"/>
  <w16cid:commentId w16cid:paraId="25804E9B" w16cid:durableId="1DCC346F"/>
  <w16cid:commentId w16cid:paraId="0F0A36FF" w16cid:durableId="1DCC34EF"/>
  <w16cid:commentId w16cid:paraId="278535C2" w16cid:durableId="1DCC39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7A409" w14:textId="77777777" w:rsidR="00837FB5" w:rsidRDefault="00837FB5" w:rsidP="003B70D7">
      <w:pPr>
        <w:spacing w:after="0" w:line="240" w:lineRule="auto"/>
      </w:pPr>
      <w:r>
        <w:separator/>
      </w:r>
    </w:p>
  </w:endnote>
  <w:endnote w:type="continuationSeparator" w:id="0">
    <w:p w14:paraId="720CAF49" w14:textId="77777777" w:rsidR="00837FB5" w:rsidRDefault="00837FB5" w:rsidP="003B7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Arial Unicode MS"/>
    <w:panose1 w:val="00000000000000000000"/>
    <w:charset w:val="BA"/>
    <w:family w:val="auto"/>
    <w:notTrueType/>
    <w:pitch w:val="default"/>
    <w:sig w:usb0="00000007" w:usb1="08070000" w:usb2="00000010" w:usb3="00000000" w:csb0="00020083" w:csb1="00000000"/>
  </w:font>
  <w:font w:name="Cambria Math">
    <w:panose1 w:val="02040503050406030204"/>
    <w:charset w:val="BA"/>
    <w:family w:val="roman"/>
    <w:pitch w:val="variable"/>
    <w:sig w:usb0="E00006FF" w:usb1="420024FF" w:usb2="02000000" w:usb3="00000000" w:csb0="000001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3DD03" w14:textId="77777777" w:rsidR="00184DC9" w:rsidRPr="003B70D7" w:rsidRDefault="00184DC9">
    <w:pPr>
      <w:pStyle w:val="Kjene"/>
      <w:jc w:val="right"/>
      <w:rPr>
        <w:rFonts w:ascii="Times New Roman" w:hAnsi="Times New Roman" w:cs="Times New Roman"/>
      </w:rPr>
    </w:pPr>
  </w:p>
  <w:p w14:paraId="30229EEC" w14:textId="77777777" w:rsidR="00184DC9" w:rsidRDefault="00184DC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303879"/>
      <w:docPartObj>
        <w:docPartGallery w:val="Page Numbers (Bottom of Page)"/>
        <w:docPartUnique/>
      </w:docPartObj>
    </w:sdtPr>
    <w:sdtEndPr>
      <w:rPr>
        <w:rFonts w:ascii="Times New Roman" w:hAnsi="Times New Roman" w:cs="Times New Roman"/>
        <w:noProof/>
      </w:rPr>
    </w:sdtEndPr>
    <w:sdtContent>
      <w:p w14:paraId="5D409D9E" w14:textId="6BA5D257" w:rsidR="00184DC9" w:rsidRPr="003B70D7" w:rsidRDefault="00184DC9">
        <w:pPr>
          <w:pStyle w:val="Kjene"/>
          <w:jc w:val="right"/>
          <w:rPr>
            <w:rFonts w:ascii="Times New Roman" w:hAnsi="Times New Roman" w:cs="Times New Roman"/>
          </w:rPr>
        </w:pPr>
        <w:r w:rsidRPr="003B70D7">
          <w:rPr>
            <w:rFonts w:ascii="Times New Roman" w:hAnsi="Times New Roman" w:cs="Times New Roman"/>
          </w:rPr>
          <w:fldChar w:fldCharType="begin"/>
        </w:r>
        <w:r w:rsidRPr="003B70D7">
          <w:rPr>
            <w:rFonts w:ascii="Times New Roman" w:hAnsi="Times New Roman" w:cs="Times New Roman"/>
          </w:rPr>
          <w:instrText xml:space="preserve"> PAGE   \* MERGEFORMAT </w:instrText>
        </w:r>
        <w:r w:rsidRPr="003B70D7">
          <w:rPr>
            <w:rFonts w:ascii="Times New Roman" w:hAnsi="Times New Roman" w:cs="Times New Roman"/>
          </w:rPr>
          <w:fldChar w:fldCharType="separate"/>
        </w:r>
        <w:r w:rsidR="00144B89">
          <w:rPr>
            <w:rFonts w:ascii="Times New Roman" w:hAnsi="Times New Roman" w:cs="Times New Roman"/>
            <w:noProof/>
          </w:rPr>
          <w:t>66</w:t>
        </w:r>
        <w:r w:rsidRPr="003B70D7">
          <w:rPr>
            <w:rFonts w:ascii="Times New Roman" w:hAnsi="Times New Roman" w:cs="Times New Roman"/>
            <w:noProof/>
          </w:rPr>
          <w:fldChar w:fldCharType="end"/>
        </w:r>
      </w:p>
    </w:sdtContent>
  </w:sdt>
  <w:p w14:paraId="12EBB195" w14:textId="77777777" w:rsidR="00184DC9" w:rsidRDefault="00184DC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ED2FE" w14:textId="77777777" w:rsidR="00837FB5" w:rsidRDefault="00837FB5" w:rsidP="003B70D7">
      <w:pPr>
        <w:spacing w:after="0" w:line="240" w:lineRule="auto"/>
      </w:pPr>
      <w:r>
        <w:separator/>
      </w:r>
    </w:p>
  </w:footnote>
  <w:footnote w:type="continuationSeparator" w:id="0">
    <w:p w14:paraId="4B4339A9" w14:textId="77777777" w:rsidR="00837FB5" w:rsidRDefault="00837FB5" w:rsidP="003B7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98"/>
    <w:multiLevelType w:val="hybridMultilevel"/>
    <w:tmpl w:val="365A6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D91DCB"/>
    <w:multiLevelType w:val="hybridMultilevel"/>
    <w:tmpl w:val="6340EC42"/>
    <w:lvl w:ilvl="0" w:tplc="B4CA3DF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255672"/>
    <w:multiLevelType w:val="hybridMultilevel"/>
    <w:tmpl w:val="B3EE60D8"/>
    <w:lvl w:ilvl="0" w:tplc="D9448640">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11E65"/>
    <w:multiLevelType w:val="hybridMultilevel"/>
    <w:tmpl w:val="A5821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94241"/>
    <w:multiLevelType w:val="hybridMultilevel"/>
    <w:tmpl w:val="70DAFECE"/>
    <w:lvl w:ilvl="0" w:tplc="B6403FAE">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nsid w:val="16E5752D"/>
    <w:multiLevelType w:val="hybridMultilevel"/>
    <w:tmpl w:val="24C064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9A90FB0"/>
    <w:multiLevelType w:val="hybridMultilevel"/>
    <w:tmpl w:val="F4D41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D197B56"/>
    <w:multiLevelType w:val="hybridMultilevel"/>
    <w:tmpl w:val="B3960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FB87BAE"/>
    <w:multiLevelType w:val="hybridMultilevel"/>
    <w:tmpl w:val="DBB65C20"/>
    <w:lvl w:ilvl="0" w:tplc="CF70714C">
      <w:start w:val="1"/>
      <w:numFmt w:val="decimal"/>
      <w:lvlText w:val="%1."/>
      <w:lvlJc w:val="left"/>
      <w:pPr>
        <w:ind w:left="349" w:hanging="360"/>
      </w:pPr>
      <w:rPr>
        <w:rFonts w:asciiTheme="minorHAnsi" w:hAnsiTheme="minorHAnsi" w:cstheme="minorBidi" w:hint="default"/>
        <w:sz w:val="22"/>
      </w:rPr>
    </w:lvl>
    <w:lvl w:ilvl="1" w:tplc="04090019">
      <w:start w:val="1"/>
      <w:numFmt w:val="lowerLetter"/>
      <w:lvlText w:val="%2."/>
      <w:lvlJc w:val="left"/>
      <w:pPr>
        <w:ind w:left="1069" w:hanging="360"/>
      </w:pPr>
    </w:lvl>
    <w:lvl w:ilvl="2" w:tplc="0409001B">
      <w:start w:val="1"/>
      <w:numFmt w:val="lowerRoman"/>
      <w:lvlText w:val="%3."/>
      <w:lvlJc w:val="right"/>
      <w:pPr>
        <w:ind w:left="1789" w:hanging="180"/>
      </w:pPr>
    </w:lvl>
    <w:lvl w:ilvl="3" w:tplc="0409000F">
      <w:start w:val="1"/>
      <w:numFmt w:val="decimal"/>
      <w:lvlText w:val="%4."/>
      <w:lvlJc w:val="left"/>
      <w:pPr>
        <w:ind w:left="2509" w:hanging="360"/>
      </w:pPr>
    </w:lvl>
    <w:lvl w:ilvl="4" w:tplc="04090019">
      <w:start w:val="1"/>
      <w:numFmt w:val="lowerLetter"/>
      <w:lvlText w:val="%5."/>
      <w:lvlJc w:val="left"/>
      <w:pPr>
        <w:ind w:left="3229" w:hanging="360"/>
      </w:pPr>
    </w:lvl>
    <w:lvl w:ilvl="5" w:tplc="0409001B">
      <w:start w:val="1"/>
      <w:numFmt w:val="lowerRoman"/>
      <w:lvlText w:val="%6."/>
      <w:lvlJc w:val="right"/>
      <w:pPr>
        <w:ind w:left="3949" w:hanging="180"/>
      </w:pPr>
    </w:lvl>
    <w:lvl w:ilvl="6" w:tplc="0409000F">
      <w:start w:val="1"/>
      <w:numFmt w:val="decimal"/>
      <w:lvlText w:val="%7."/>
      <w:lvlJc w:val="left"/>
      <w:pPr>
        <w:ind w:left="4669" w:hanging="360"/>
      </w:pPr>
    </w:lvl>
    <w:lvl w:ilvl="7" w:tplc="04090019">
      <w:start w:val="1"/>
      <w:numFmt w:val="lowerLetter"/>
      <w:lvlText w:val="%8."/>
      <w:lvlJc w:val="left"/>
      <w:pPr>
        <w:ind w:left="5389" w:hanging="360"/>
      </w:pPr>
    </w:lvl>
    <w:lvl w:ilvl="8" w:tplc="0409001B">
      <w:start w:val="1"/>
      <w:numFmt w:val="lowerRoman"/>
      <w:lvlText w:val="%9."/>
      <w:lvlJc w:val="right"/>
      <w:pPr>
        <w:ind w:left="6109" w:hanging="180"/>
      </w:pPr>
    </w:lvl>
  </w:abstractNum>
  <w:abstractNum w:abstractNumId="9">
    <w:nsid w:val="2BE51B9D"/>
    <w:multiLevelType w:val="hybridMultilevel"/>
    <w:tmpl w:val="0BC29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1025E08"/>
    <w:multiLevelType w:val="hybridMultilevel"/>
    <w:tmpl w:val="CBCCDC0C"/>
    <w:lvl w:ilvl="0" w:tplc="1BDAFBA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F230D3"/>
    <w:multiLevelType w:val="hybridMultilevel"/>
    <w:tmpl w:val="7E68C4B2"/>
    <w:lvl w:ilvl="0" w:tplc="47FA90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848E8"/>
    <w:multiLevelType w:val="hybridMultilevel"/>
    <w:tmpl w:val="4E30FFDA"/>
    <w:lvl w:ilvl="0" w:tplc="66AC6D16">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7F90830"/>
    <w:multiLevelType w:val="hybridMultilevel"/>
    <w:tmpl w:val="DF543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ACC70E4"/>
    <w:multiLevelType w:val="hybridMultilevel"/>
    <w:tmpl w:val="FDBE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CC7260"/>
    <w:multiLevelType w:val="hybridMultilevel"/>
    <w:tmpl w:val="27D47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64485F"/>
    <w:multiLevelType w:val="hybridMultilevel"/>
    <w:tmpl w:val="4B348D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50928BD"/>
    <w:multiLevelType w:val="hybridMultilevel"/>
    <w:tmpl w:val="9086C7B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AD477BE"/>
    <w:multiLevelType w:val="hybridMultilevel"/>
    <w:tmpl w:val="DFE25E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0173786"/>
    <w:multiLevelType w:val="hybridMultilevel"/>
    <w:tmpl w:val="85E40A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093651A"/>
    <w:multiLevelType w:val="hybridMultilevel"/>
    <w:tmpl w:val="6812DD1C"/>
    <w:lvl w:ilvl="0" w:tplc="5186F166">
      <w:start w:val="1"/>
      <w:numFmt w:val="decimal"/>
      <w:lvlText w:val="%1."/>
      <w:lvlJc w:val="left"/>
      <w:pPr>
        <w:ind w:left="420" w:hanging="360"/>
      </w:pPr>
      <w:rPr>
        <w:sz w:val="24"/>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1">
    <w:nsid w:val="536347CA"/>
    <w:multiLevelType w:val="hybridMultilevel"/>
    <w:tmpl w:val="62B077DA"/>
    <w:lvl w:ilvl="0" w:tplc="F41C725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A96BB6"/>
    <w:multiLevelType w:val="hybridMultilevel"/>
    <w:tmpl w:val="ECE81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B741AA9"/>
    <w:multiLevelType w:val="hybridMultilevel"/>
    <w:tmpl w:val="54FCC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51C0384"/>
    <w:multiLevelType w:val="hybridMultilevel"/>
    <w:tmpl w:val="771CC6F8"/>
    <w:lvl w:ilvl="0" w:tplc="69DC93F4">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
  </w:num>
  <w:num w:numId="28">
    <w:abstractNumId w:val="10"/>
  </w:num>
  <w:num w:numId="29">
    <w:abstractNumId w:val="21"/>
  </w:num>
  <w:num w:numId="30">
    <w:abstractNumId w:val="11"/>
  </w:num>
  <w:num w:numId="31">
    <w:abstractNumId w:val="19"/>
  </w:num>
  <w:num w:numId="32">
    <w:abstractNumId w:val="18"/>
  </w:num>
  <w:num w:numId="33">
    <w:abstractNumId w:val="17"/>
  </w:num>
  <w:num w:numId="34">
    <w:abstractNumId w:val="12"/>
  </w:num>
  <w:num w:numId="35">
    <w:abstractNumId w:val="24"/>
  </w:num>
  <w:num w:numId="36">
    <w:abstractNumId w:val="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FDE"/>
    <w:rsid w:val="00001A9E"/>
    <w:rsid w:val="000112B6"/>
    <w:rsid w:val="00013B4D"/>
    <w:rsid w:val="00020DB7"/>
    <w:rsid w:val="0002235F"/>
    <w:rsid w:val="00027E89"/>
    <w:rsid w:val="00031F24"/>
    <w:rsid w:val="00034D73"/>
    <w:rsid w:val="00044231"/>
    <w:rsid w:val="00046A60"/>
    <w:rsid w:val="000510DD"/>
    <w:rsid w:val="00051DA6"/>
    <w:rsid w:val="00056EC6"/>
    <w:rsid w:val="0006041F"/>
    <w:rsid w:val="00062687"/>
    <w:rsid w:val="00064D97"/>
    <w:rsid w:val="0006641C"/>
    <w:rsid w:val="00076FA0"/>
    <w:rsid w:val="000772E5"/>
    <w:rsid w:val="00081829"/>
    <w:rsid w:val="000828F8"/>
    <w:rsid w:val="00084928"/>
    <w:rsid w:val="00095188"/>
    <w:rsid w:val="00095FE9"/>
    <w:rsid w:val="0009710B"/>
    <w:rsid w:val="000B0492"/>
    <w:rsid w:val="000B1A58"/>
    <w:rsid w:val="000C0F7B"/>
    <w:rsid w:val="000C6ADF"/>
    <w:rsid w:val="000E2AD5"/>
    <w:rsid w:val="000E5D77"/>
    <w:rsid w:val="000E670A"/>
    <w:rsid w:val="000F20BE"/>
    <w:rsid w:val="000F21D4"/>
    <w:rsid w:val="000F24FE"/>
    <w:rsid w:val="000F2DC9"/>
    <w:rsid w:val="000F64A3"/>
    <w:rsid w:val="000F7944"/>
    <w:rsid w:val="00100EB5"/>
    <w:rsid w:val="00103D91"/>
    <w:rsid w:val="0010479B"/>
    <w:rsid w:val="001172BE"/>
    <w:rsid w:val="00117396"/>
    <w:rsid w:val="00122A4E"/>
    <w:rsid w:val="00126831"/>
    <w:rsid w:val="00131F44"/>
    <w:rsid w:val="00133586"/>
    <w:rsid w:val="001446A9"/>
    <w:rsid w:val="00144B89"/>
    <w:rsid w:val="001555C9"/>
    <w:rsid w:val="001557F6"/>
    <w:rsid w:val="00156A4D"/>
    <w:rsid w:val="00162D7D"/>
    <w:rsid w:val="00166CF9"/>
    <w:rsid w:val="00174080"/>
    <w:rsid w:val="00184DC9"/>
    <w:rsid w:val="001869CC"/>
    <w:rsid w:val="001909CC"/>
    <w:rsid w:val="00194E77"/>
    <w:rsid w:val="001A20B5"/>
    <w:rsid w:val="001B16FF"/>
    <w:rsid w:val="001B596D"/>
    <w:rsid w:val="001C3049"/>
    <w:rsid w:val="001C4EC0"/>
    <w:rsid w:val="001C59E4"/>
    <w:rsid w:val="001C62DA"/>
    <w:rsid w:val="001D6F91"/>
    <w:rsid w:val="001E5B8C"/>
    <w:rsid w:val="001F0CAD"/>
    <w:rsid w:val="001F65E9"/>
    <w:rsid w:val="002001F1"/>
    <w:rsid w:val="00201F54"/>
    <w:rsid w:val="00205E90"/>
    <w:rsid w:val="00206BA4"/>
    <w:rsid w:val="002116DB"/>
    <w:rsid w:val="00214F7F"/>
    <w:rsid w:val="00215D86"/>
    <w:rsid w:val="002225FB"/>
    <w:rsid w:val="00227CCB"/>
    <w:rsid w:val="00232706"/>
    <w:rsid w:val="00234334"/>
    <w:rsid w:val="002446A9"/>
    <w:rsid w:val="00257230"/>
    <w:rsid w:val="00261772"/>
    <w:rsid w:val="00262DA6"/>
    <w:rsid w:val="00263A60"/>
    <w:rsid w:val="00271308"/>
    <w:rsid w:val="00273125"/>
    <w:rsid w:val="002740B2"/>
    <w:rsid w:val="00282113"/>
    <w:rsid w:val="00296345"/>
    <w:rsid w:val="002A0267"/>
    <w:rsid w:val="002B1406"/>
    <w:rsid w:val="002B2A55"/>
    <w:rsid w:val="002C3AA5"/>
    <w:rsid w:val="002C4290"/>
    <w:rsid w:val="002C7DCD"/>
    <w:rsid w:val="002E00BE"/>
    <w:rsid w:val="002E4029"/>
    <w:rsid w:val="002F10DC"/>
    <w:rsid w:val="002F1116"/>
    <w:rsid w:val="002F6EB9"/>
    <w:rsid w:val="003004C6"/>
    <w:rsid w:val="00303B07"/>
    <w:rsid w:val="00316794"/>
    <w:rsid w:val="003175B3"/>
    <w:rsid w:val="00317C39"/>
    <w:rsid w:val="0032499C"/>
    <w:rsid w:val="00327A8E"/>
    <w:rsid w:val="00334A87"/>
    <w:rsid w:val="00342A16"/>
    <w:rsid w:val="003466E2"/>
    <w:rsid w:val="00351122"/>
    <w:rsid w:val="00362E99"/>
    <w:rsid w:val="003707BB"/>
    <w:rsid w:val="0037402F"/>
    <w:rsid w:val="00380FCC"/>
    <w:rsid w:val="00396B40"/>
    <w:rsid w:val="00396B7B"/>
    <w:rsid w:val="00396FBF"/>
    <w:rsid w:val="003A4C1B"/>
    <w:rsid w:val="003B2773"/>
    <w:rsid w:val="003B2C22"/>
    <w:rsid w:val="003B5458"/>
    <w:rsid w:val="003B70D7"/>
    <w:rsid w:val="003C1CE8"/>
    <w:rsid w:val="003D1A91"/>
    <w:rsid w:val="003D38AC"/>
    <w:rsid w:val="003F0D4F"/>
    <w:rsid w:val="003F1DF9"/>
    <w:rsid w:val="003F549A"/>
    <w:rsid w:val="00412A5D"/>
    <w:rsid w:val="00412DB9"/>
    <w:rsid w:val="00414859"/>
    <w:rsid w:val="00416C07"/>
    <w:rsid w:val="00424A79"/>
    <w:rsid w:val="0043116A"/>
    <w:rsid w:val="00431B05"/>
    <w:rsid w:val="004328BC"/>
    <w:rsid w:val="0043567A"/>
    <w:rsid w:val="00442AE8"/>
    <w:rsid w:val="004476F5"/>
    <w:rsid w:val="00450BBB"/>
    <w:rsid w:val="00452B9B"/>
    <w:rsid w:val="004570B2"/>
    <w:rsid w:val="004605E6"/>
    <w:rsid w:val="0046132B"/>
    <w:rsid w:val="00463793"/>
    <w:rsid w:val="00467488"/>
    <w:rsid w:val="00467A0D"/>
    <w:rsid w:val="00470276"/>
    <w:rsid w:val="00472757"/>
    <w:rsid w:val="0047409A"/>
    <w:rsid w:val="00474D76"/>
    <w:rsid w:val="004772EF"/>
    <w:rsid w:val="00482300"/>
    <w:rsid w:val="00483AE5"/>
    <w:rsid w:val="004872D8"/>
    <w:rsid w:val="004915BB"/>
    <w:rsid w:val="0049191B"/>
    <w:rsid w:val="004A149C"/>
    <w:rsid w:val="004A7D7A"/>
    <w:rsid w:val="004B2F4A"/>
    <w:rsid w:val="004B7487"/>
    <w:rsid w:val="004B7498"/>
    <w:rsid w:val="004C4C86"/>
    <w:rsid w:val="004C7D1E"/>
    <w:rsid w:val="004D394F"/>
    <w:rsid w:val="004D67E3"/>
    <w:rsid w:val="004D7F3E"/>
    <w:rsid w:val="004E5A08"/>
    <w:rsid w:val="004E7440"/>
    <w:rsid w:val="004F021A"/>
    <w:rsid w:val="004F3702"/>
    <w:rsid w:val="004F6A5D"/>
    <w:rsid w:val="00501166"/>
    <w:rsid w:val="005026CD"/>
    <w:rsid w:val="0050302C"/>
    <w:rsid w:val="005032F2"/>
    <w:rsid w:val="00503EE8"/>
    <w:rsid w:val="00504F49"/>
    <w:rsid w:val="00505D83"/>
    <w:rsid w:val="005063E0"/>
    <w:rsid w:val="00517C6A"/>
    <w:rsid w:val="00520D7D"/>
    <w:rsid w:val="0052692D"/>
    <w:rsid w:val="00530512"/>
    <w:rsid w:val="0053115F"/>
    <w:rsid w:val="0053121A"/>
    <w:rsid w:val="00534990"/>
    <w:rsid w:val="00536309"/>
    <w:rsid w:val="00540677"/>
    <w:rsid w:val="0054132D"/>
    <w:rsid w:val="005439CF"/>
    <w:rsid w:val="00546D60"/>
    <w:rsid w:val="00556C32"/>
    <w:rsid w:val="00557158"/>
    <w:rsid w:val="00562CC2"/>
    <w:rsid w:val="00563384"/>
    <w:rsid w:val="00563F80"/>
    <w:rsid w:val="00564865"/>
    <w:rsid w:val="0056522D"/>
    <w:rsid w:val="00570C9E"/>
    <w:rsid w:val="005733D5"/>
    <w:rsid w:val="00595545"/>
    <w:rsid w:val="005A0B00"/>
    <w:rsid w:val="005A2025"/>
    <w:rsid w:val="005A2945"/>
    <w:rsid w:val="005A76A4"/>
    <w:rsid w:val="005B5594"/>
    <w:rsid w:val="005C1518"/>
    <w:rsid w:val="005C281D"/>
    <w:rsid w:val="005C3936"/>
    <w:rsid w:val="005D0D06"/>
    <w:rsid w:val="005D7476"/>
    <w:rsid w:val="005E4779"/>
    <w:rsid w:val="005E5506"/>
    <w:rsid w:val="005E7C86"/>
    <w:rsid w:val="005F1447"/>
    <w:rsid w:val="005F4C8B"/>
    <w:rsid w:val="00606473"/>
    <w:rsid w:val="00614F4E"/>
    <w:rsid w:val="00617426"/>
    <w:rsid w:val="00617E78"/>
    <w:rsid w:val="00621FC4"/>
    <w:rsid w:val="006248B4"/>
    <w:rsid w:val="00626C33"/>
    <w:rsid w:val="0062716B"/>
    <w:rsid w:val="0063232C"/>
    <w:rsid w:val="00645667"/>
    <w:rsid w:val="0064586C"/>
    <w:rsid w:val="00650526"/>
    <w:rsid w:val="00651F20"/>
    <w:rsid w:val="006527E7"/>
    <w:rsid w:val="006527EE"/>
    <w:rsid w:val="006704A4"/>
    <w:rsid w:val="0067165D"/>
    <w:rsid w:val="00674674"/>
    <w:rsid w:val="006761FB"/>
    <w:rsid w:val="00690788"/>
    <w:rsid w:val="00692BA4"/>
    <w:rsid w:val="00695FA7"/>
    <w:rsid w:val="00696634"/>
    <w:rsid w:val="006A0B65"/>
    <w:rsid w:val="006A3DA7"/>
    <w:rsid w:val="006A4A08"/>
    <w:rsid w:val="006A5BDC"/>
    <w:rsid w:val="006A669F"/>
    <w:rsid w:val="006B40DD"/>
    <w:rsid w:val="006C0980"/>
    <w:rsid w:val="006C0CED"/>
    <w:rsid w:val="006C0E4B"/>
    <w:rsid w:val="006D4FAA"/>
    <w:rsid w:val="006E4486"/>
    <w:rsid w:val="006E5317"/>
    <w:rsid w:val="006E5A59"/>
    <w:rsid w:val="006E762C"/>
    <w:rsid w:val="006F4482"/>
    <w:rsid w:val="006F7567"/>
    <w:rsid w:val="00714C89"/>
    <w:rsid w:val="00714E4F"/>
    <w:rsid w:val="00723685"/>
    <w:rsid w:val="00727E1D"/>
    <w:rsid w:val="00730791"/>
    <w:rsid w:val="0073181B"/>
    <w:rsid w:val="00733F86"/>
    <w:rsid w:val="00735001"/>
    <w:rsid w:val="00740093"/>
    <w:rsid w:val="00743815"/>
    <w:rsid w:val="0074594E"/>
    <w:rsid w:val="007459AE"/>
    <w:rsid w:val="0074740D"/>
    <w:rsid w:val="007514A0"/>
    <w:rsid w:val="0075374F"/>
    <w:rsid w:val="00754F71"/>
    <w:rsid w:val="00756D7A"/>
    <w:rsid w:val="007573E2"/>
    <w:rsid w:val="007623A9"/>
    <w:rsid w:val="0076270A"/>
    <w:rsid w:val="00766C8D"/>
    <w:rsid w:val="00771D03"/>
    <w:rsid w:val="00776E95"/>
    <w:rsid w:val="00783D00"/>
    <w:rsid w:val="00792005"/>
    <w:rsid w:val="00794BE6"/>
    <w:rsid w:val="0079769D"/>
    <w:rsid w:val="00797C98"/>
    <w:rsid w:val="007A2132"/>
    <w:rsid w:val="007A594D"/>
    <w:rsid w:val="007B2A30"/>
    <w:rsid w:val="007B61D5"/>
    <w:rsid w:val="007B73F8"/>
    <w:rsid w:val="007C3A56"/>
    <w:rsid w:val="007C5938"/>
    <w:rsid w:val="007D2D67"/>
    <w:rsid w:val="007D3968"/>
    <w:rsid w:val="007D6AB4"/>
    <w:rsid w:val="007E395D"/>
    <w:rsid w:val="007E69D5"/>
    <w:rsid w:val="007F00A7"/>
    <w:rsid w:val="007F0ABC"/>
    <w:rsid w:val="007F7718"/>
    <w:rsid w:val="0080160F"/>
    <w:rsid w:val="008055D9"/>
    <w:rsid w:val="008147F1"/>
    <w:rsid w:val="00817D72"/>
    <w:rsid w:val="00830CB3"/>
    <w:rsid w:val="00835CC2"/>
    <w:rsid w:val="00836E06"/>
    <w:rsid w:val="00836E73"/>
    <w:rsid w:val="00836E76"/>
    <w:rsid w:val="00837FB5"/>
    <w:rsid w:val="00841B16"/>
    <w:rsid w:val="00844B5E"/>
    <w:rsid w:val="00845EB7"/>
    <w:rsid w:val="00856239"/>
    <w:rsid w:val="00864A50"/>
    <w:rsid w:val="00865B21"/>
    <w:rsid w:val="0087016C"/>
    <w:rsid w:val="00871169"/>
    <w:rsid w:val="00873CFE"/>
    <w:rsid w:val="00874325"/>
    <w:rsid w:val="00886A23"/>
    <w:rsid w:val="008A2EB6"/>
    <w:rsid w:val="008B1741"/>
    <w:rsid w:val="008B4713"/>
    <w:rsid w:val="008B6124"/>
    <w:rsid w:val="008B6C6E"/>
    <w:rsid w:val="008B6DE2"/>
    <w:rsid w:val="008C1E1F"/>
    <w:rsid w:val="008C6DFF"/>
    <w:rsid w:val="008D4D5D"/>
    <w:rsid w:val="008D50B4"/>
    <w:rsid w:val="008D59EC"/>
    <w:rsid w:val="008E157A"/>
    <w:rsid w:val="008E4305"/>
    <w:rsid w:val="008E54C8"/>
    <w:rsid w:val="008E7E43"/>
    <w:rsid w:val="008F02ED"/>
    <w:rsid w:val="008F13A6"/>
    <w:rsid w:val="008F2640"/>
    <w:rsid w:val="00901292"/>
    <w:rsid w:val="00903567"/>
    <w:rsid w:val="00903A4D"/>
    <w:rsid w:val="009118F1"/>
    <w:rsid w:val="00913B6F"/>
    <w:rsid w:val="00914731"/>
    <w:rsid w:val="00922356"/>
    <w:rsid w:val="00923E88"/>
    <w:rsid w:val="00925BBD"/>
    <w:rsid w:val="009301F2"/>
    <w:rsid w:val="00931749"/>
    <w:rsid w:val="009331A0"/>
    <w:rsid w:val="009343C1"/>
    <w:rsid w:val="00936457"/>
    <w:rsid w:val="00937687"/>
    <w:rsid w:val="00940291"/>
    <w:rsid w:val="00940422"/>
    <w:rsid w:val="00944F62"/>
    <w:rsid w:val="00952E71"/>
    <w:rsid w:val="009545FD"/>
    <w:rsid w:val="00956768"/>
    <w:rsid w:val="0095686D"/>
    <w:rsid w:val="00960887"/>
    <w:rsid w:val="00975F9B"/>
    <w:rsid w:val="00980C4E"/>
    <w:rsid w:val="009826EF"/>
    <w:rsid w:val="009828BA"/>
    <w:rsid w:val="00993990"/>
    <w:rsid w:val="009A2363"/>
    <w:rsid w:val="009A3F57"/>
    <w:rsid w:val="009A69EA"/>
    <w:rsid w:val="009A7464"/>
    <w:rsid w:val="009B3511"/>
    <w:rsid w:val="009B6B78"/>
    <w:rsid w:val="009C30E5"/>
    <w:rsid w:val="009C63C2"/>
    <w:rsid w:val="009D05F5"/>
    <w:rsid w:val="009D7126"/>
    <w:rsid w:val="009E13F0"/>
    <w:rsid w:val="009E2A1C"/>
    <w:rsid w:val="009E5B58"/>
    <w:rsid w:val="009E6125"/>
    <w:rsid w:val="009E7DE1"/>
    <w:rsid w:val="009F0845"/>
    <w:rsid w:val="009F4522"/>
    <w:rsid w:val="00A15105"/>
    <w:rsid w:val="00A20F8E"/>
    <w:rsid w:val="00A21F7A"/>
    <w:rsid w:val="00A25333"/>
    <w:rsid w:val="00A254FC"/>
    <w:rsid w:val="00A25F1A"/>
    <w:rsid w:val="00A30488"/>
    <w:rsid w:val="00A34227"/>
    <w:rsid w:val="00A406F5"/>
    <w:rsid w:val="00A4131B"/>
    <w:rsid w:val="00A4619E"/>
    <w:rsid w:val="00A54D0E"/>
    <w:rsid w:val="00A65F16"/>
    <w:rsid w:val="00A70198"/>
    <w:rsid w:val="00A7749B"/>
    <w:rsid w:val="00A8408C"/>
    <w:rsid w:val="00A87C90"/>
    <w:rsid w:val="00A87E55"/>
    <w:rsid w:val="00A932CE"/>
    <w:rsid w:val="00A952CE"/>
    <w:rsid w:val="00AA01E8"/>
    <w:rsid w:val="00AA40EF"/>
    <w:rsid w:val="00AB1DAD"/>
    <w:rsid w:val="00AC30AD"/>
    <w:rsid w:val="00AC565E"/>
    <w:rsid w:val="00AC6689"/>
    <w:rsid w:val="00AD022C"/>
    <w:rsid w:val="00AD2AD2"/>
    <w:rsid w:val="00AD7207"/>
    <w:rsid w:val="00AE7FDE"/>
    <w:rsid w:val="00AF2BCA"/>
    <w:rsid w:val="00AF335C"/>
    <w:rsid w:val="00AF5FCE"/>
    <w:rsid w:val="00B02BE9"/>
    <w:rsid w:val="00B06330"/>
    <w:rsid w:val="00B118D6"/>
    <w:rsid w:val="00B1361C"/>
    <w:rsid w:val="00B1430A"/>
    <w:rsid w:val="00B22BB9"/>
    <w:rsid w:val="00B25031"/>
    <w:rsid w:val="00B318C9"/>
    <w:rsid w:val="00B35982"/>
    <w:rsid w:val="00B51B33"/>
    <w:rsid w:val="00B64C0D"/>
    <w:rsid w:val="00B749D3"/>
    <w:rsid w:val="00B779D4"/>
    <w:rsid w:val="00B85EB5"/>
    <w:rsid w:val="00B9208A"/>
    <w:rsid w:val="00B92835"/>
    <w:rsid w:val="00B97280"/>
    <w:rsid w:val="00B97950"/>
    <w:rsid w:val="00B97A7C"/>
    <w:rsid w:val="00B97E2F"/>
    <w:rsid w:val="00BA0D09"/>
    <w:rsid w:val="00BA0D8F"/>
    <w:rsid w:val="00BA20F3"/>
    <w:rsid w:val="00BA7D70"/>
    <w:rsid w:val="00BB167C"/>
    <w:rsid w:val="00BB5975"/>
    <w:rsid w:val="00BC6EAF"/>
    <w:rsid w:val="00BD10F1"/>
    <w:rsid w:val="00BD3037"/>
    <w:rsid w:val="00BF0402"/>
    <w:rsid w:val="00BF0B3E"/>
    <w:rsid w:val="00BF1004"/>
    <w:rsid w:val="00BF133A"/>
    <w:rsid w:val="00BF276B"/>
    <w:rsid w:val="00BF3ABB"/>
    <w:rsid w:val="00BF6399"/>
    <w:rsid w:val="00C05524"/>
    <w:rsid w:val="00C11B67"/>
    <w:rsid w:val="00C12566"/>
    <w:rsid w:val="00C246E9"/>
    <w:rsid w:val="00C35B43"/>
    <w:rsid w:val="00C35E0C"/>
    <w:rsid w:val="00C371CD"/>
    <w:rsid w:val="00C417FB"/>
    <w:rsid w:val="00C43231"/>
    <w:rsid w:val="00C479ED"/>
    <w:rsid w:val="00C50C8D"/>
    <w:rsid w:val="00C513FE"/>
    <w:rsid w:val="00C5298B"/>
    <w:rsid w:val="00C54AD8"/>
    <w:rsid w:val="00C55076"/>
    <w:rsid w:val="00C553BA"/>
    <w:rsid w:val="00C63EEE"/>
    <w:rsid w:val="00C66C25"/>
    <w:rsid w:val="00C702B0"/>
    <w:rsid w:val="00C736D0"/>
    <w:rsid w:val="00C7387A"/>
    <w:rsid w:val="00C743A9"/>
    <w:rsid w:val="00C801FB"/>
    <w:rsid w:val="00C81470"/>
    <w:rsid w:val="00C97420"/>
    <w:rsid w:val="00CA330F"/>
    <w:rsid w:val="00CB0FC5"/>
    <w:rsid w:val="00CC52D8"/>
    <w:rsid w:val="00CC68DF"/>
    <w:rsid w:val="00CD4955"/>
    <w:rsid w:val="00CE247D"/>
    <w:rsid w:val="00CE3939"/>
    <w:rsid w:val="00CE51E6"/>
    <w:rsid w:val="00CF0D6A"/>
    <w:rsid w:val="00CF4EBA"/>
    <w:rsid w:val="00D04996"/>
    <w:rsid w:val="00D078DF"/>
    <w:rsid w:val="00D27568"/>
    <w:rsid w:val="00D31222"/>
    <w:rsid w:val="00D3663F"/>
    <w:rsid w:val="00D44AC0"/>
    <w:rsid w:val="00D46B04"/>
    <w:rsid w:val="00D5062F"/>
    <w:rsid w:val="00D51CD8"/>
    <w:rsid w:val="00D52B39"/>
    <w:rsid w:val="00D52BE5"/>
    <w:rsid w:val="00D56650"/>
    <w:rsid w:val="00D622A2"/>
    <w:rsid w:val="00D629CE"/>
    <w:rsid w:val="00D64928"/>
    <w:rsid w:val="00D7324C"/>
    <w:rsid w:val="00D77630"/>
    <w:rsid w:val="00D77F85"/>
    <w:rsid w:val="00D82373"/>
    <w:rsid w:val="00D94DF1"/>
    <w:rsid w:val="00DA1A1D"/>
    <w:rsid w:val="00DA23BC"/>
    <w:rsid w:val="00DA2AED"/>
    <w:rsid w:val="00DB003A"/>
    <w:rsid w:val="00DB086B"/>
    <w:rsid w:val="00DD13D0"/>
    <w:rsid w:val="00DD5F17"/>
    <w:rsid w:val="00DE07E6"/>
    <w:rsid w:val="00DE76A3"/>
    <w:rsid w:val="00DF2258"/>
    <w:rsid w:val="00DF5E38"/>
    <w:rsid w:val="00DF7949"/>
    <w:rsid w:val="00E0040B"/>
    <w:rsid w:val="00E00CA7"/>
    <w:rsid w:val="00E023F4"/>
    <w:rsid w:val="00E03717"/>
    <w:rsid w:val="00E10904"/>
    <w:rsid w:val="00E1234A"/>
    <w:rsid w:val="00E147EA"/>
    <w:rsid w:val="00E152DE"/>
    <w:rsid w:val="00E24337"/>
    <w:rsid w:val="00E2476C"/>
    <w:rsid w:val="00E306E7"/>
    <w:rsid w:val="00E35FF8"/>
    <w:rsid w:val="00E403F4"/>
    <w:rsid w:val="00E479F8"/>
    <w:rsid w:val="00E511E4"/>
    <w:rsid w:val="00E515C7"/>
    <w:rsid w:val="00E537A3"/>
    <w:rsid w:val="00E6059E"/>
    <w:rsid w:val="00E63920"/>
    <w:rsid w:val="00E7430A"/>
    <w:rsid w:val="00E75B5E"/>
    <w:rsid w:val="00E75F56"/>
    <w:rsid w:val="00E76024"/>
    <w:rsid w:val="00E77169"/>
    <w:rsid w:val="00E7750C"/>
    <w:rsid w:val="00E8120E"/>
    <w:rsid w:val="00E87D64"/>
    <w:rsid w:val="00E90460"/>
    <w:rsid w:val="00E917F1"/>
    <w:rsid w:val="00E946EF"/>
    <w:rsid w:val="00E966DD"/>
    <w:rsid w:val="00E9734B"/>
    <w:rsid w:val="00EA4752"/>
    <w:rsid w:val="00EA6FBF"/>
    <w:rsid w:val="00EA7B98"/>
    <w:rsid w:val="00EB2749"/>
    <w:rsid w:val="00EB617C"/>
    <w:rsid w:val="00EC1F4D"/>
    <w:rsid w:val="00EC2F4F"/>
    <w:rsid w:val="00ED197A"/>
    <w:rsid w:val="00ED2F19"/>
    <w:rsid w:val="00EE2FFF"/>
    <w:rsid w:val="00EE6BD9"/>
    <w:rsid w:val="00EE6E65"/>
    <w:rsid w:val="00EE7040"/>
    <w:rsid w:val="00F010B0"/>
    <w:rsid w:val="00F01CB5"/>
    <w:rsid w:val="00F029A8"/>
    <w:rsid w:val="00F12010"/>
    <w:rsid w:val="00F12805"/>
    <w:rsid w:val="00F17154"/>
    <w:rsid w:val="00F17C9B"/>
    <w:rsid w:val="00F2669A"/>
    <w:rsid w:val="00F37C69"/>
    <w:rsid w:val="00F61BE1"/>
    <w:rsid w:val="00F62357"/>
    <w:rsid w:val="00F658B5"/>
    <w:rsid w:val="00F70E23"/>
    <w:rsid w:val="00F728C3"/>
    <w:rsid w:val="00F732E4"/>
    <w:rsid w:val="00F74948"/>
    <w:rsid w:val="00F77FF6"/>
    <w:rsid w:val="00F8008E"/>
    <w:rsid w:val="00F82776"/>
    <w:rsid w:val="00F87090"/>
    <w:rsid w:val="00F90537"/>
    <w:rsid w:val="00F92B5D"/>
    <w:rsid w:val="00F93A2E"/>
    <w:rsid w:val="00F9550F"/>
    <w:rsid w:val="00F97849"/>
    <w:rsid w:val="00F97A12"/>
    <w:rsid w:val="00FA0523"/>
    <w:rsid w:val="00FA1F48"/>
    <w:rsid w:val="00FA37C4"/>
    <w:rsid w:val="00FA65FF"/>
    <w:rsid w:val="00FA6A80"/>
    <w:rsid w:val="00FB20D8"/>
    <w:rsid w:val="00FB6F03"/>
    <w:rsid w:val="00FC2E30"/>
    <w:rsid w:val="00FC2E50"/>
    <w:rsid w:val="00FD3EC0"/>
    <w:rsid w:val="00FE0C0A"/>
    <w:rsid w:val="00FE1046"/>
    <w:rsid w:val="00FE1CAD"/>
    <w:rsid w:val="00FE3315"/>
    <w:rsid w:val="00FE3BDB"/>
    <w:rsid w:val="00FE3EEF"/>
    <w:rsid w:val="00FE46F8"/>
    <w:rsid w:val="00FE4B60"/>
    <w:rsid w:val="00FF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5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E7FDE"/>
    <w:pPr>
      <w:spacing w:after="160" w:line="259" w:lineRule="auto"/>
    </w:pPr>
    <w:rPr>
      <w:lang w:val="lv-LV"/>
    </w:rPr>
  </w:style>
  <w:style w:type="paragraph" w:styleId="Virsraksts1">
    <w:name w:val="heading 1"/>
    <w:basedOn w:val="Parasts"/>
    <w:next w:val="Parasts"/>
    <w:link w:val="Virsraksts1Rakstz"/>
    <w:uiPriority w:val="9"/>
    <w:qFormat/>
    <w:rsid w:val="00AE7F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AE7F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9F08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rsid w:val="00AE7FDE"/>
    <w:pPr>
      <w:spacing w:after="0" w:line="240" w:lineRule="auto"/>
      <w:jc w:val="center"/>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semiHidden/>
    <w:rsid w:val="00AE7FDE"/>
    <w:rPr>
      <w:rFonts w:ascii="Times New Roman" w:eastAsia="Times New Roman" w:hAnsi="Times New Roman" w:cs="Times New Roman"/>
      <w:sz w:val="28"/>
      <w:szCs w:val="24"/>
      <w:lang w:val="lv-LV"/>
    </w:rPr>
  </w:style>
  <w:style w:type="paragraph" w:styleId="Sarakstarindkopa">
    <w:name w:val="List Paragraph"/>
    <w:basedOn w:val="Parasts"/>
    <w:uiPriority w:val="34"/>
    <w:qFormat/>
    <w:rsid w:val="00AE7FDE"/>
    <w:pPr>
      <w:ind w:left="720"/>
      <w:contextualSpacing/>
    </w:pPr>
  </w:style>
  <w:style w:type="paragraph" w:styleId="Vienkrsteksts">
    <w:name w:val="Plain Text"/>
    <w:basedOn w:val="Parasts"/>
    <w:link w:val="VienkrstekstsRakstz"/>
    <w:uiPriority w:val="99"/>
    <w:rsid w:val="00AE7FDE"/>
    <w:pPr>
      <w:spacing w:after="240" w:line="240" w:lineRule="auto"/>
      <w:jc w:val="both"/>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uiPriority w:val="99"/>
    <w:rsid w:val="00AE7FDE"/>
    <w:rPr>
      <w:rFonts w:ascii="Courier New" w:eastAsia="Times New Roman" w:hAnsi="Courier New" w:cs="Times New Roman"/>
      <w:sz w:val="20"/>
      <w:szCs w:val="20"/>
      <w:lang w:val="lv-LV"/>
    </w:rPr>
  </w:style>
  <w:style w:type="paragraph" w:customStyle="1" w:styleId="Uzraksts-1">
    <w:name w:val="Uzraksts-1"/>
    <w:basedOn w:val="Virsraksts1"/>
    <w:qFormat/>
    <w:rsid w:val="00730791"/>
    <w:pPr>
      <w:spacing w:before="240"/>
    </w:pPr>
    <w:rPr>
      <w:rFonts w:ascii="Times New Roman" w:hAnsi="Times New Roman"/>
      <w:bCs w:val="0"/>
      <w:color w:val="000000" w:themeColor="text1"/>
      <w:szCs w:val="32"/>
    </w:rPr>
  </w:style>
  <w:style w:type="character" w:customStyle="1" w:styleId="Virsraksts1Rakstz">
    <w:name w:val="Virsraksts 1 Rakstz."/>
    <w:basedOn w:val="Noklusjumarindkopasfonts"/>
    <w:link w:val="Virsraksts1"/>
    <w:uiPriority w:val="9"/>
    <w:rsid w:val="00AE7FDE"/>
    <w:rPr>
      <w:rFonts w:asciiTheme="majorHAnsi" w:eastAsiaTheme="majorEastAsia" w:hAnsiTheme="majorHAnsi" w:cstheme="majorBidi"/>
      <w:b/>
      <w:bCs/>
      <w:color w:val="365F91" w:themeColor="accent1" w:themeShade="BF"/>
      <w:sz w:val="28"/>
      <w:szCs w:val="28"/>
      <w:lang w:val="lv-LV"/>
    </w:rPr>
  </w:style>
  <w:style w:type="paragraph" w:styleId="Saturardtjavirsraksts">
    <w:name w:val="TOC Heading"/>
    <w:basedOn w:val="Virsraksts1"/>
    <w:next w:val="Parasts"/>
    <w:uiPriority w:val="39"/>
    <w:unhideWhenUsed/>
    <w:qFormat/>
    <w:rsid w:val="00AE7FDE"/>
    <w:pPr>
      <w:spacing w:before="240"/>
      <w:outlineLvl w:val="9"/>
    </w:pPr>
    <w:rPr>
      <w:b w:val="0"/>
      <w:bCs w:val="0"/>
      <w:sz w:val="32"/>
      <w:szCs w:val="32"/>
      <w:lang w:val="en-US"/>
    </w:rPr>
  </w:style>
  <w:style w:type="paragraph" w:styleId="Saturs1">
    <w:name w:val="toc 1"/>
    <w:basedOn w:val="Parasts"/>
    <w:next w:val="Parasts"/>
    <w:autoRedefine/>
    <w:uiPriority w:val="39"/>
    <w:unhideWhenUsed/>
    <w:rsid w:val="00AE7FDE"/>
    <w:pPr>
      <w:tabs>
        <w:tab w:val="right" w:leader="dot" w:pos="9350"/>
      </w:tabs>
      <w:spacing w:after="0" w:line="240" w:lineRule="auto"/>
    </w:pPr>
    <w:rPr>
      <w:rFonts w:ascii="Times New Roman" w:hAnsi="Times New Roman" w:cs="Times New Roman"/>
      <w:b/>
      <w:noProof/>
      <w:sz w:val="24"/>
      <w:szCs w:val="24"/>
    </w:rPr>
  </w:style>
  <w:style w:type="paragraph" w:styleId="Saturs2">
    <w:name w:val="toc 2"/>
    <w:basedOn w:val="Parasts"/>
    <w:next w:val="Parasts"/>
    <w:autoRedefine/>
    <w:uiPriority w:val="39"/>
    <w:unhideWhenUsed/>
    <w:rsid w:val="00AE7FDE"/>
    <w:pPr>
      <w:tabs>
        <w:tab w:val="right" w:leader="dot" w:pos="9350"/>
      </w:tabs>
      <w:spacing w:after="0" w:line="240" w:lineRule="auto"/>
    </w:pPr>
    <w:rPr>
      <w:rFonts w:ascii="Times New Roman" w:hAnsi="Times New Roman" w:cs="Times New Roman"/>
      <w:noProof/>
      <w:sz w:val="24"/>
      <w:szCs w:val="24"/>
    </w:rPr>
  </w:style>
  <w:style w:type="character" w:styleId="Hipersaite">
    <w:name w:val="Hyperlink"/>
    <w:basedOn w:val="Noklusjumarindkopasfonts"/>
    <w:uiPriority w:val="99"/>
    <w:unhideWhenUsed/>
    <w:rsid w:val="00AE7FDE"/>
    <w:rPr>
      <w:color w:val="0000FF" w:themeColor="hyperlink"/>
      <w:u w:val="single"/>
    </w:rPr>
  </w:style>
  <w:style w:type="paragraph" w:styleId="Balonteksts">
    <w:name w:val="Balloon Text"/>
    <w:basedOn w:val="Parasts"/>
    <w:link w:val="BalontekstsRakstz"/>
    <w:uiPriority w:val="99"/>
    <w:semiHidden/>
    <w:unhideWhenUsed/>
    <w:rsid w:val="00AE7FD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E7FDE"/>
    <w:rPr>
      <w:rFonts w:ascii="Tahoma" w:hAnsi="Tahoma" w:cs="Tahoma"/>
      <w:sz w:val="16"/>
      <w:szCs w:val="16"/>
      <w:lang w:val="lv-LV"/>
    </w:rPr>
  </w:style>
  <w:style w:type="character" w:customStyle="1" w:styleId="Virsraksts2Rakstz">
    <w:name w:val="Virsraksts 2 Rakstz."/>
    <w:basedOn w:val="Noklusjumarindkopasfonts"/>
    <w:link w:val="Virsraksts2"/>
    <w:uiPriority w:val="9"/>
    <w:rsid w:val="00AE7FDE"/>
    <w:rPr>
      <w:rFonts w:asciiTheme="majorHAnsi" w:eastAsiaTheme="majorEastAsia" w:hAnsiTheme="majorHAnsi" w:cstheme="majorBidi"/>
      <w:b/>
      <w:bCs/>
      <w:color w:val="4F81BD" w:themeColor="accent1"/>
      <w:sz w:val="26"/>
      <w:szCs w:val="26"/>
      <w:lang w:val="lv-LV"/>
    </w:rPr>
  </w:style>
  <w:style w:type="paragraph" w:customStyle="1" w:styleId="Uzraksts2">
    <w:name w:val="Uzraksts 2"/>
    <w:basedOn w:val="Virsraksts2"/>
    <w:next w:val="Virsraksts2"/>
    <w:qFormat/>
    <w:rsid w:val="00730791"/>
    <w:pPr>
      <w:spacing w:before="120" w:after="120"/>
    </w:pPr>
    <w:rPr>
      <w:rFonts w:ascii="Times New Roman" w:hAnsi="Times New Roman" w:cs="Times New Roman"/>
      <w:color w:val="0070C0"/>
      <w:sz w:val="24"/>
      <w:szCs w:val="24"/>
    </w:rPr>
  </w:style>
  <w:style w:type="character" w:styleId="Izsmalcintsizclums">
    <w:name w:val="Subtle Emphasis"/>
    <w:basedOn w:val="Noklusjumarindkopasfonts"/>
    <w:uiPriority w:val="19"/>
    <w:qFormat/>
    <w:rsid w:val="00AE7FDE"/>
    <w:rPr>
      <w:i/>
      <w:iCs/>
      <w:color w:val="404040" w:themeColor="text1" w:themeTint="BF"/>
    </w:rPr>
  </w:style>
  <w:style w:type="character" w:customStyle="1" w:styleId="apple-converted-space">
    <w:name w:val="apple-converted-space"/>
    <w:basedOn w:val="Noklusjumarindkopasfonts"/>
    <w:rsid w:val="00AE7FDE"/>
  </w:style>
  <w:style w:type="paragraph" w:styleId="Galvene">
    <w:name w:val="header"/>
    <w:basedOn w:val="Parasts"/>
    <w:link w:val="GalveneRakstz"/>
    <w:uiPriority w:val="99"/>
    <w:unhideWhenUsed/>
    <w:rsid w:val="00AE7FD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AE7FDE"/>
    <w:rPr>
      <w:lang w:val="lv-LV"/>
    </w:rPr>
  </w:style>
  <w:style w:type="paragraph" w:styleId="Kjene">
    <w:name w:val="footer"/>
    <w:basedOn w:val="Parasts"/>
    <w:link w:val="KjeneRakstz"/>
    <w:uiPriority w:val="99"/>
    <w:unhideWhenUsed/>
    <w:rsid w:val="00AE7FD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AE7FDE"/>
    <w:rPr>
      <w:lang w:val="lv-LV"/>
    </w:rPr>
  </w:style>
  <w:style w:type="paragraph" w:customStyle="1" w:styleId="Default">
    <w:name w:val="Default"/>
    <w:rsid w:val="00AE7FDE"/>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AE7FDE"/>
    <w:rPr>
      <w:i/>
      <w:iCs/>
    </w:rPr>
  </w:style>
  <w:style w:type="table" w:styleId="Reatabula">
    <w:name w:val="Table Grid"/>
    <w:basedOn w:val="Parastatabula"/>
    <w:uiPriority w:val="39"/>
    <w:rsid w:val="00714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690788"/>
    <w:rPr>
      <w:color w:val="954F72"/>
      <w:u w:val="single"/>
    </w:rPr>
  </w:style>
  <w:style w:type="paragraph" w:customStyle="1" w:styleId="xl65">
    <w:name w:val="xl65"/>
    <w:basedOn w:val="Parasts"/>
    <w:rsid w:val="0069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6">
    <w:name w:val="xl66"/>
    <w:basedOn w:val="Parasts"/>
    <w:rsid w:val="00690788"/>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7">
    <w:name w:val="xl67"/>
    <w:basedOn w:val="Parasts"/>
    <w:rsid w:val="00690788"/>
    <w:pPr>
      <w:shd w:val="clear" w:color="000000" w:fill="FBE4D5"/>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8">
    <w:name w:val="xl68"/>
    <w:basedOn w:val="Parasts"/>
    <w:rsid w:val="0069078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9">
    <w:name w:val="xl69"/>
    <w:basedOn w:val="Parasts"/>
    <w:rsid w:val="0069078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0">
    <w:name w:val="xl70"/>
    <w:basedOn w:val="Parasts"/>
    <w:rsid w:val="0069078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1">
    <w:name w:val="xl71"/>
    <w:basedOn w:val="Parasts"/>
    <w:rsid w:val="0069078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2">
    <w:name w:val="xl72"/>
    <w:basedOn w:val="Parasts"/>
    <w:rsid w:val="0069078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3">
    <w:name w:val="xl73"/>
    <w:basedOn w:val="Parasts"/>
    <w:rsid w:val="0069078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4">
    <w:name w:val="xl74"/>
    <w:basedOn w:val="Parasts"/>
    <w:rsid w:val="00690788"/>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5">
    <w:name w:val="xl75"/>
    <w:basedOn w:val="Parasts"/>
    <w:rsid w:val="0069078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6">
    <w:name w:val="xl76"/>
    <w:basedOn w:val="Parasts"/>
    <w:rsid w:val="0069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7">
    <w:name w:val="xl77"/>
    <w:basedOn w:val="Parasts"/>
    <w:rsid w:val="00690788"/>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8">
    <w:name w:val="xl78"/>
    <w:basedOn w:val="Parasts"/>
    <w:rsid w:val="0069078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9">
    <w:name w:val="xl79"/>
    <w:basedOn w:val="Parasts"/>
    <w:rsid w:val="00690788"/>
    <w:pPr>
      <w:pBdr>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80">
    <w:name w:val="xl80"/>
    <w:basedOn w:val="Parasts"/>
    <w:rsid w:val="0069078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1">
    <w:name w:val="xl81"/>
    <w:basedOn w:val="Parasts"/>
    <w:rsid w:val="0069078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2">
    <w:name w:val="xl82"/>
    <w:basedOn w:val="Parasts"/>
    <w:rsid w:val="0069078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3">
    <w:name w:val="xl83"/>
    <w:basedOn w:val="Parasts"/>
    <w:rsid w:val="00690788"/>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4">
    <w:name w:val="xl84"/>
    <w:basedOn w:val="Parasts"/>
    <w:rsid w:val="00690788"/>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styleId="Bezatstarpm">
    <w:name w:val="No Spacing"/>
    <w:uiPriority w:val="1"/>
    <w:qFormat/>
    <w:rsid w:val="00690788"/>
    <w:pPr>
      <w:spacing w:after="0" w:line="240" w:lineRule="auto"/>
    </w:pPr>
    <w:rPr>
      <w:rFonts w:eastAsiaTheme="minorEastAsia"/>
    </w:rPr>
  </w:style>
  <w:style w:type="character" w:customStyle="1" w:styleId="st">
    <w:name w:val="st"/>
    <w:basedOn w:val="Noklusjumarindkopasfonts"/>
    <w:rsid w:val="00690788"/>
  </w:style>
  <w:style w:type="paragraph" w:customStyle="1" w:styleId="tvhtml">
    <w:name w:val="tv_html"/>
    <w:basedOn w:val="Parasts"/>
    <w:rsid w:val="00227CC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turs3">
    <w:name w:val="toc 3"/>
    <w:basedOn w:val="Parasts"/>
    <w:next w:val="Parasts"/>
    <w:autoRedefine/>
    <w:uiPriority w:val="39"/>
    <w:unhideWhenUsed/>
    <w:rsid w:val="007F0ABC"/>
    <w:pPr>
      <w:spacing w:after="100"/>
      <w:ind w:left="440"/>
    </w:pPr>
    <w:rPr>
      <w:rFonts w:eastAsiaTheme="minorEastAsia" w:cs="Times New Roman"/>
      <w:lang w:val="en-US"/>
    </w:rPr>
  </w:style>
  <w:style w:type="paragraph" w:styleId="Pamatteksts2">
    <w:name w:val="Body Text 2"/>
    <w:basedOn w:val="Parasts"/>
    <w:link w:val="Pamatteksts2Rakstz"/>
    <w:uiPriority w:val="99"/>
    <w:unhideWhenUsed/>
    <w:rsid w:val="00FE3EEF"/>
    <w:pPr>
      <w:spacing w:after="120" w:line="480" w:lineRule="auto"/>
    </w:pPr>
  </w:style>
  <w:style w:type="character" w:customStyle="1" w:styleId="Pamatteksts2Rakstz">
    <w:name w:val="Pamatteksts 2 Rakstz."/>
    <w:basedOn w:val="Noklusjumarindkopasfonts"/>
    <w:link w:val="Pamatteksts2"/>
    <w:uiPriority w:val="99"/>
    <w:rsid w:val="00FE3EEF"/>
    <w:rPr>
      <w:lang w:val="lv-LV"/>
    </w:rPr>
  </w:style>
  <w:style w:type="character" w:styleId="Izteiksmgs">
    <w:name w:val="Strong"/>
    <w:basedOn w:val="Noklusjumarindkopasfonts"/>
    <w:uiPriority w:val="22"/>
    <w:qFormat/>
    <w:rsid w:val="00FE3EEF"/>
    <w:rPr>
      <w:b/>
      <w:bCs/>
    </w:rPr>
  </w:style>
  <w:style w:type="character" w:customStyle="1" w:styleId="Virsraksts3Rakstz">
    <w:name w:val="Virsraksts 3 Rakstz."/>
    <w:basedOn w:val="Noklusjumarindkopasfonts"/>
    <w:link w:val="Virsraksts3"/>
    <w:uiPriority w:val="9"/>
    <w:semiHidden/>
    <w:rsid w:val="009F0845"/>
    <w:rPr>
      <w:rFonts w:asciiTheme="majorHAnsi" w:eastAsiaTheme="majorEastAsia" w:hAnsiTheme="majorHAnsi" w:cstheme="majorBidi"/>
      <w:color w:val="243F60" w:themeColor="accent1" w:themeShade="7F"/>
      <w:sz w:val="24"/>
      <w:szCs w:val="24"/>
      <w:lang w:val="lv-LV"/>
    </w:rPr>
  </w:style>
  <w:style w:type="character" w:styleId="Komentraatsauce">
    <w:name w:val="annotation reference"/>
    <w:basedOn w:val="Noklusjumarindkopasfonts"/>
    <w:uiPriority w:val="99"/>
    <w:semiHidden/>
    <w:unhideWhenUsed/>
    <w:rsid w:val="00DE07E6"/>
    <w:rPr>
      <w:sz w:val="16"/>
      <w:szCs w:val="16"/>
    </w:rPr>
  </w:style>
  <w:style w:type="paragraph" w:styleId="Komentrateksts">
    <w:name w:val="annotation text"/>
    <w:basedOn w:val="Parasts"/>
    <w:link w:val="KomentratekstsRakstz"/>
    <w:uiPriority w:val="99"/>
    <w:semiHidden/>
    <w:unhideWhenUsed/>
    <w:rsid w:val="00DE07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E07E6"/>
    <w:rPr>
      <w:sz w:val="20"/>
      <w:szCs w:val="20"/>
      <w:lang w:val="lv-LV"/>
    </w:rPr>
  </w:style>
  <w:style w:type="paragraph" w:styleId="Komentratma">
    <w:name w:val="annotation subject"/>
    <w:basedOn w:val="Komentrateksts"/>
    <w:next w:val="Komentrateksts"/>
    <w:link w:val="KomentratmaRakstz"/>
    <w:uiPriority w:val="99"/>
    <w:semiHidden/>
    <w:unhideWhenUsed/>
    <w:rsid w:val="00DE07E6"/>
    <w:rPr>
      <w:b/>
      <w:bCs/>
    </w:rPr>
  </w:style>
  <w:style w:type="character" w:customStyle="1" w:styleId="KomentratmaRakstz">
    <w:name w:val="Komentāra tēma Rakstz."/>
    <w:basedOn w:val="KomentratekstsRakstz"/>
    <w:link w:val="Komentratma"/>
    <w:uiPriority w:val="99"/>
    <w:semiHidden/>
    <w:rsid w:val="00DE07E6"/>
    <w:rPr>
      <w:b/>
      <w:bCs/>
      <w:sz w:val="20"/>
      <w:szCs w:val="20"/>
      <w:lang w:val="lv-LV"/>
    </w:rPr>
  </w:style>
  <w:style w:type="paragraph" w:customStyle="1" w:styleId="Normalaratkpi">
    <w:name w:val="Normal ar atkāpi"/>
    <w:basedOn w:val="Parasts"/>
    <w:link w:val="NormalaratkpiChar"/>
    <w:rsid w:val="00733F86"/>
    <w:pPr>
      <w:spacing w:before="120" w:after="0" w:line="240" w:lineRule="auto"/>
      <w:ind w:firstLine="720"/>
      <w:contextualSpacing/>
      <w:jc w:val="both"/>
    </w:pPr>
    <w:rPr>
      <w:rFonts w:ascii="Times New Roman" w:eastAsia="Times New Roman" w:hAnsi="Times New Roman" w:cs="Times New Roman"/>
      <w:sz w:val="24"/>
      <w:szCs w:val="24"/>
      <w:lang w:val="x-none" w:eastAsia="x-none"/>
    </w:rPr>
  </w:style>
  <w:style w:type="character" w:customStyle="1" w:styleId="NormalaratkpiChar">
    <w:name w:val="Normal ar atkāpi Char"/>
    <w:link w:val="Normalaratkpi"/>
    <w:rsid w:val="00733F86"/>
    <w:rPr>
      <w:rFonts w:ascii="Times New Roman" w:eastAsia="Times New Roman" w:hAnsi="Times New Roman" w:cs="Times New Roman"/>
      <w:sz w:val="24"/>
      <w:szCs w:val="24"/>
      <w:lang w:val="x-none" w:eastAsia="x-none"/>
    </w:rPr>
  </w:style>
  <w:style w:type="paragraph" w:styleId="Prskatjums">
    <w:name w:val="Revision"/>
    <w:hidden/>
    <w:uiPriority w:val="99"/>
    <w:semiHidden/>
    <w:rsid w:val="004D394F"/>
    <w:pPr>
      <w:spacing w:after="0" w:line="240" w:lineRule="auto"/>
    </w:pPr>
    <w:rPr>
      <w:lang w:val="lv-LV"/>
    </w:rPr>
  </w:style>
  <w:style w:type="paragraph" w:customStyle="1" w:styleId="mcntuzraksts2">
    <w:name w:val="mcntuzraksts2"/>
    <w:basedOn w:val="Parasts"/>
    <w:rsid w:val="004D394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E7FDE"/>
    <w:pPr>
      <w:spacing w:after="160" w:line="259" w:lineRule="auto"/>
    </w:pPr>
    <w:rPr>
      <w:lang w:val="lv-LV"/>
    </w:rPr>
  </w:style>
  <w:style w:type="paragraph" w:styleId="Virsraksts1">
    <w:name w:val="heading 1"/>
    <w:basedOn w:val="Parasts"/>
    <w:next w:val="Parasts"/>
    <w:link w:val="Virsraksts1Rakstz"/>
    <w:uiPriority w:val="9"/>
    <w:qFormat/>
    <w:rsid w:val="00AE7F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AE7F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9F08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rsid w:val="00AE7FDE"/>
    <w:pPr>
      <w:spacing w:after="0" w:line="240" w:lineRule="auto"/>
      <w:jc w:val="center"/>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semiHidden/>
    <w:rsid w:val="00AE7FDE"/>
    <w:rPr>
      <w:rFonts w:ascii="Times New Roman" w:eastAsia="Times New Roman" w:hAnsi="Times New Roman" w:cs="Times New Roman"/>
      <w:sz w:val="28"/>
      <w:szCs w:val="24"/>
      <w:lang w:val="lv-LV"/>
    </w:rPr>
  </w:style>
  <w:style w:type="paragraph" w:styleId="Sarakstarindkopa">
    <w:name w:val="List Paragraph"/>
    <w:basedOn w:val="Parasts"/>
    <w:uiPriority w:val="34"/>
    <w:qFormat/>
    <w:rsid w:val="00AE7FDE"/>
    <w:pPr>
      <w:ind w:left="720"/>
      <w:contextualSpacing/>
    </w:pPr>
  </w:style>
  <w:style w:type="paragraph" w:styleId="Vienkrsteksts">
    <w:name w:val="Plain Text"/>
    <w:basedOn w:val="Parasts"/>
    <w:link w:val="VienkrstekstsRakstz"/>
    <w:uiPriority w:val="99"/>
    <w:rsid w:val="00AE7FDE"/>
    <w:pPr>
      <w:spacing w:after="240" w:line="240" w:lineRule="auto"/>
      <w:jc w:val="both"/>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uiPriority w:val="99"/>
    <w:rsid w:val="00AE7FDE"/>
    <w:rPr>
      <w:rFonts w:ascii="Courier New" w:eastAsia="Times New Roman" w:hAnsi="Courier New" w:cs="Times New Roman"/>
      <w:sz w:val="20"/>
      <w:szCs w:val="20"/>
      <w:lang w:val="lv-LV"/>
    </w:rPr>
  </w:style>
  <w:style w:type="paragraph" w:customStyle="1" w:styleId="Uzraksts-1">
    <w:name w:val="Uzraksts-1"/>
    <w:basedOn w:val="Virsraksts1"/>
    <w:qFormat/>
    <w:rsid w:val="00730791"/>
    <w:pPr>
      <w:spacing w:before="240"/>
    </w:pPr>
    <w:rPr>
      <w:rFonts w:ascii="Times New Roman" w:hAnsi="Times New Roman"/>
      <w:bCs w:val="0"/>
      <w:color w:val="000000" w:themeColor="text1"/>
      <w:szCs w:val="32"/>
    </w:rPr>
  </w:style>
  <w:style w:type="character" w:customStyle="1" w:styleId="Virsraksts1Rakstz">
    <w:name w:val="Virsraksts 1 Rakstz."/>
    <w:basedOn w:val="Noklusjumarindkopasfonts"/>
    <w:link w:val="Virsraksts1"/>
    <w:uiPriority w:val="9"/>
    <w:rsid w:val="00AE7FDE"/>
    <w:rPr>
      <w:rFonts w:asciiTheme="majorHAnsi" w:eastAsiaTheme="majorEastAsia" w:hAnsiTheme="majorHAnsi" w:cstheme="majorBidi"/>
      <w:b/>
      <w:bCs/>
      <w:color w:val="365F91" w:themeColor="accent1" w:themeShade="BF"/>
      <w:sz w:val="28"/>
      <w:szCs w:val="28"/>
      <w:lang w:val="lv-LV"/>
    </w:rPr>
  </w:style>
  <w:style w:type="paragraph" w:styleId="Saturardtjavirsraksts">
    <w:name w:val="TOC Heading"/>
    <w:basedOn w:val="Virsraksts1"/>
    <w:next w:val="Parasts"/>
    <w:uiPriority w:val="39"/>
    <w:unhideWhenUsed/>
    <w:qFormat/>
    <w:rsid w:val="00AE7FDE"/>
    <w:pPr>
      <w:spacing w:before="240"/>
      <w:outlineLvl w:val="9"/>
    </w:pPr>
    <w:rPr>
      <w:b w:val="0"/>
      <w:bCs w:val="0"/>
      <w:sz w:val="32"/>
      <w:szCs w:val="32"/>
      <w:lang w:val="en-US"/>
    </w:rPr>
  </w:style>
  <w:style w:type="paragraph" w:styleId="Saturs1">
    <w:name w:val="toc 1"/>
    <w:basedOn w:val="Parasts"/>
    <w:next w:val="Parasts"/>
    <w:autoRedefine/>
    <w:uiPriority w:val="39"/>
    <w:unhideWhenUsed/>
    <w:rsid w:val="00AE7FDE"/>
    <w:pPr>
      <w:tabs>
        <w:tab w:val="right" w:leader="dot" w:pos="9350"/>
      </w:tabs>
      <w:spacing w:after="0" w:line="240" w:lineRule="auto"/>
    </w:pPr>
    <w:rPr>
      <w:rFonts w:ascii="Times New Roman" w:hAnsi="Times New Roman" w:cs="Times New Roman"/>
      <w:b/>
      <w:noProof/>
      <w:sz w:val="24"/>
      <w:szCs w:val="24"/>
    </w:rPr>
  </w:style>
  <w:style w:type="paragraph" w:styleId="Saturs2">
    <w:name w:val="toc 2"/>
    <w:basedOn w:val="Parasts"/>
    <w:next w:val="Parasts"/>
    <w:autoRedefine/>
    <w:uiPriority w:val="39"/>
    <w:unhideWhenUsed/>
    <w:rsid w:val="00AE7FDE"/>
    <w:pPr>
      <w:tabs>
        <w:tab w:val="right" w:leader="dot" w:pos="9350"/>
      </w:tabs>
      <w:spacing w:after="0" w:line="240" w:lineRule="auto"/>
    </w:pPr>
    <w:rPr>
      <w:rFonts w:ascii="Times New Roman" w:hAnsi="Times New Roman" w:cs="Times New Roman"/>
      <w:noProof/>
      <w:sz w:val="24"/>
      <w:szCs w:val="24"/>
    </w:rPr>
  </w:style>
  <w:style w:type="character" w:styleId="Hipersaite">
    <w:name w:val="Hyperlink"/>
    <w:basedOn w:val="Noklusjumarindkopasfonts"/>
    <w:uiPriority w:val="99"/>
    <w:unhideWhenUsed/>
    <w:rsid w:val="00AE7FDE"/>
    <w:rPr>
      <w:color w:val="0000FF" w:themeColor="hyperlink"/>
      <w:u w:val="single"/>
    </w:rPr>
  </w:style>
  <w:style w:type="paragraph" w:styleId="Balonteksts">
    <w:name w:val="Balloon Text"/>
    <w:basedOn w:val="Parasts"/>
    <w:link w:val="BalontekstsRakstz"/>
    <w:uiPriority w:val="99"/>
    <w:semiHidden/>
    <w:unhideWhenUsed/>
    <w:rsid w:val="00AE7FD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E7FDE"/>
    <w:rPr>
      <w:rFonts w:ascii="Tahoma" w:hAnsi="Tahoma" w:cs="Tahoma"/>
      <w:sz w:val="16"/>
      <w:szCs w:val="16"/>
      <w:lang w:val="lv-LV"/>
    </w:rPr>
  </w:style>
  <w:style w:type="character" w:customStyle="1" w:styleId="Virsraksts2Rakstz">
    <w:name w:val="Virsraksts 2 Rakstz."/>
    <w:basedOn w:val="Noklusjumarindkopasfonts"/>
    <w:link w:val="Virsraksts2"/>
    <w:uiPriority w:val="9"/>
    <w:rsid w:val="00AE7FDE"/>
    <w:rPr>
      <w:rFonts w:asciiTheme="majorHAnsi" w:eastAsiaTheme="majorEastAsia" w:hAnsiTheme="majorHAnsi" w:cstheme="majorBidi"/>
      <w:b/>
      <w:bCs/>
      <w:color w:val="4F81BD" w:themeColor="accent1"/>
      <w:sz w:val="26"/>
      <w:szCs w:val="26"/>
      <w:lang w:val="lv-LV"/>
    </w:rPr>
  </w:style>
  <w:style w:type="paragraph" w:customStyle="1" w:styleId="Uzraksts2">
    <w:name w:val="Uzraksts 2"/>
    <w:basedOn w:val="Virsraksts2"/>
    <w:next w:val="Virsraksts2"/>
    <w:qFormat/>
    <w:rsid w:val="00730791"/>
    <w:pPr>
      <w:spacing w:before="120" w:after="120"/>
    </w:pPr>
    <w:rPr>
      <w:rFonts w:ascii="Times New Roman" w:hAnsi="Times New Roman" w:cs="Times New Roman"/>
      <w:color w:val="0070C0"/>
      <w:sz w:val="24"/>
      <w:szCs w:val="24"/>
    </w:rPr>
  </w:style>
  <w:style w:type="character" w:styleId="Izsmalcintsizclums">
    <w:name w:val="Subtle Emphasis"/>
    <w:basedOn w:val="Noklusjumarindkopasfonts"/>
    <w:uiPriority w:val="19"/>
    <w:qFormat/>
    <w:rsid w:val="00AE7FDE"/>
    <w:rPr>
      <w:i/>
      <w:iCs/>
      <w:color w:val="404040" w:themeColor="text1" w:themeTint="BF"/>
    </w:rPr>
  </w:style>
  <w:style w:type="character" w:customStyle="1" w:styleId="apple-converted-space">
    <w:name w:val="apple-converted-space"/>
    <w:basedOn w:val="Noklusjumarindkopasfonts"/>
    <w:rsid w:val="00AE7FDE"/>
  </w:style>
  <w:style w:type="paragraph" w:styleId="Galvene">
    <w:name w:val="header"/>
    <w:basedOn w:val="Parasts"/>
    <w:link w:val="GalveneRakstz"/>
    <w:uiPriority w:val="99"/>
    <w:unhideWhenUsed/>
    <w:rsid w:val="00AE7FD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AE7FDE"/>
    <w:rPr>
      <w:lang w:val="lv-LV"/>
    </w:rPr>
  </w:style>
  <w:style w:type="paragraph" w:styleId="Kjene">
    <w:name w:val="footer"/>
    <w:basedOn w:val="Parasts"/>
    <w:link w:val="KjeneRakstz"/>
    <w:uiPriority w:val="99"/>
    <w:unhideWhenUsed/>
    <w:rsid w:val="00AE7FD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AE7FDE"/>
    <w:rPr>
      <w:lang w:val="lv-LV"/>
    </w:rPr>
  </w:style>
  <w:style w:type="paragraph" w:customStyle="1" w:styleId="Default">
    <w:name w:val="Default"/>
    <w:rsid w:val="00AE7FDE"/>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AE7FDE"/>
    <w:rPr>
      <w:i/>
      <w:iCs/>
    </w:rPr>
  </w:style>
  <w:style w:type="table" w:styleId="Reatabula">
    <w:name w:val="Table Grid"/>
    <w:basedOn w:val="Parastatabula"/>
    <w:uiPriority w:val="39"/>
    <w:rsid w:val="00714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690788"/>
    <w:rPr>
      <w:color w:val="954F72"/>
      <w:u w:val="single"/>
    </w:rPr>
  </w:style>
  <w:style w:type="paragraph" w:customStyle="1" w:styleId="xl65">
    <w:name w:val="xl65"/>
    <w:basedOn w:val="Parasts"/>
    <w:rsid w:val="0069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6">
    <w:name w:val="xl66"/>
    <w:basedOn w:val="Parasts"/>
    <w:rsid w:val="00690788"/>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7">
    <w:name w:val="xl67"/>
    <w:basedOn w:val="Parasts"/>
    <w:rsid w:val="00690788"/>
    <w:pPr>
      <w:shd w:val="clear" w:color="000000" w:fill="FBE4D5"/>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8">
    <w:name w:val="xl68"/>
    <w:basedOn w:val="Parasts"/>
    <w:rsid w:val="0069078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9">
    <w:name w:val="xl69"/>
    <w:basedOn w:val="Parasts"/>
    <w:rsid w:val="0069078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0">
    <w:name w:val="xl70"/>
    <w:basedOn w:val="Parasts"/>
    <w:rsid w:val="0069078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1">
    <w:name w:val="xl71"/>
    <w:basedOn w:val="Parasts"/>
    <w:rsid w:val="0069078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2">
    <w:name w:val="xl72"/>
    <w:basedOn w:val="Parasts"/>
    <w:rsid w:val="0069078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3">
    <w:name w:val="xl73"/>
    <w:basedOn w:val="Parasts"/>
    <w:rsid w:val="0069078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4">
    <w:name w:val="xl74"/>
    <w:basedOn w:val="Parasts"/>
    <w:rsid w:val="00690788"/>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5">
    <w:name w:val="xl75"/>
    <w:basedOn w:val="Parasts"/>
    <w:rsid w:val="0069078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6">
    <w:name w:val="xl76"/>
    <w:basedOn w:val="Parasts"/>
    <w:rsid w:val="0069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7">
    <w:name w:val="xl77"/>
    <w:basedOn w:val="Parasts"/>
    <w:rsid w:val="00690788"/>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78">
    <w:name w:val="xl78"/>
    <w:basedOn w:val="Parasts"/>
    <w:rsid w:val="0069078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79">
    <w:name w:val="xl79"/>
    <w:basedOn w:val="Parasts"/>
    <w:rsid w:val="00690788"/>
    <w:pPr>
      <w:pBdr>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eastAsia="lv-LV"/>
    </w:rPr>
  </w:style>
  <w:style w:type="paragraph" w:customStyle="1" w:styleId="xl80">
    <w:name w:val="xl80"/>
    <w:basedOn w:val="Parasts"/>
    <w:rsid w:val="0069078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1">
    <w:name w:val="xl81"/>
    <w:basedOn w:val="Parasts"/>
    <w:rsid w:val="0069078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2">
    <w:name w:val="xl82"/>
    <w:basedOn w:val="Parasts"/>
    <w:rsid w:val="0069078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3">
    <w:name w:val="xl83"/>
    <w:basedOn w:val="Parasts"/>
    <w:rsid w:val="00690788"/>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customStyle="1" w:styleId="xl84">
    <w:name w:val="xl84"/>
    <w:basedOn w:val="Parasts"/>
    <w:rsid w:val="00690788"/>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lv-LV"/>
    </w:rPr>
  </w:style>
  <w:style w:type="paragraph" w:styleId="Bezatstarpm">
    <w:name w:val="No Spacing"/>
    <w:uiPriority w:val="1"/>
    <w:qFormat/>
    <w:rsid w:val="00690788"/>
    <w:pPr>
      <w:spacing w:after="0" w:line="240" w:lineRule="auto"/>
    </w:pPr>
    <w:rPr>
      <w:rFonts w:eastAsiaTheme="minorEastAsia"/>
    </w:rPr>
  </w:style>
  <w:style w:type="character" w:customStyle="1" w:styleId="st">
    <w:name w:val="st"/>
    <w:basedOn w:val="Noklusjumarindkopasfonts"/>
    <w:rsid w:val="00690788"/>
  </w:style>
  <w:style w:type="paragraph" w:customStyle="1" w:styleId="tvhtml">
    <w:name w:val="tv_html"/>
    <w:basedOn w:val="Parasts"/>
    <w:rsid w:val="00227CC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turs3">
    <w:name w:val="toc 3"/>
    <w:basedOn w:val="Parasts"/>
    <w:next w:val="Parasts"/>
    <w:autoRedefine/>
    <w:uiPriority w:val="39"/>
    <w:unhideWhenUsed/>
    <w:rsid w:val="007F0ABC"/>
    <w:pPr>
      <w:spacing w:after="100"/>
      <w:ind w:left="440"/>
    </w:pPr>
    <w:rPr>
      <w:rFonts w:eastAsiaTheme="minorEastAsia" w:cs="Times New Roman"/>
      <w:lang w:val="en-US"/>
    </w:rPr>
  </w:style>
  <w:style w:type="paragraph" w:styleId="Pamatteksts2">
    <w:name w:val="Body Text 2"/>
    <w:basedOn w:val="Parasts"/>
    <w:link w:val="Pamatteksts2Rakstz"/>
    <w:uiPriority w:val="99"/>
    <w:unhideWhenUsed/>
    <w:rsid w:val="00FE3EEF"/>
    <w:pPr>
      <w:spacing w:after="120" w:line="480" w:lineRule="auto"/>
    </w:pPr>
  </w:style>
  <w:style w:type="character" w:customStyle="1" w:styleId="Pamatteksts2Rakstz">
    <w:name w:val="Pamatteksts 2 Rakstz."/>
    <w:basedOn w:val="Noklusjumarindkopasfonts"/>
    <w:link w:val="Pamatteksts2"/>
    <w:uiPriority w:val="99"/>
    <w:rsid w:val="00FE3EEF"/>
    <w:rPr>
      <w:lang w:val="lv-LV"/>
    </w:rPr>
  </w:style>
  <w:style w:type="character" w:styleId="Izteiksmgs">
    <w:name w:val="Strong"/>
    <w:basedOn w:val="Noklusjumarindkopasfonts"/>
    <w:uiPriority w:val="22"/>
    <w:qFormat/>
    <w:rsid w:val="00FE3EEF"/>
    <w:rPr>
      <w:b/>
      <w:bCs/>
    </w:rPr>
  </w:style>
  <w:style w:type="character" w:customStyle="1" w:styleId="Virsraksts3Rakstz">
    <w:name w:val="Virsraksts 3 Rakstz."/>
    <w:basedOn w:val="Noklusjumarindkopasfonts"/>
    <w:link w:val="Virsraksts3"/>
    <w:uiPriority w:val="9"/>
    <w:semiHidden/>
    <w:rsid w:val="009F0845"/>
    <w:rPr>
      <w:rFonts w:asciiTheme="majorHAnsi" w:eastAsiaTheme="majorEastAsia" w:hAnsiTheme="majorHAnsi" w:cstheme="majorBidi"/>
      <w:color w:val="243F60" w:themeColor="accent1" w:themeShade="7F"/>
      <w:sz w:val="24"/>
      <w:szCs w:val="24"/>
      <w:lang w:val="lv-LV"/>
    </w:rPr>
  </w:style>
  <w:style w:type="character" w:styleId="Komentraatsauce">
    <w:name w:val="annotation reference"/>
    <w:basedOn w:val="Noklusjumarindkopasfonts"/>
    <w:uiPriority w:val="99"/>
    <w:semiHidden/>
    <w:unhideWhenUsed/>
    <w:rsid w:val="00DE07E6"/>
    <w:rPr>
      <w:sz w:val="16"/>
      <w:szCs w:val="16"/>
    </w:rPr>
  </w:style>
  <w:style w:type="paragraph" w:styleId="Komentrateksts">
    <w:name w:val="annotation text"/>
    <w:basedOn w:val="Parasts"/>
    <w:link w:val="KomentratekstsRakstz"/>
    <w:uiPriority w:val="99"/>
    <w:semiHidden/>
    <w:unhideWhenUsed/>
    <w:rsid w:val="00DE07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E07E6"/>
    <w:rPr>
      <w:sz w:val="20"/>
      <w:szCs w:val="20"/>
      <w:lang w:val="lv-LV"/>
    </w:rPr>
  </w:style>
  <w:style w:type="paragraph" w:styleId="Komentratma">
    <w:name w:val="annotation subject"/>
    <w:basedOn w:val="Komentrateksts"/>
    <w:next w:val="Komentrateksts"/>
    <w:link w:val="KomentratmaRakstz"/>
    <w:uiPriority w:val="99"/>
    <w:semiHidden/>
    <w:unhideWhenUsed/>
    <w:rsid w:val="00DE07E6"/>
    <w:rPr>
      <w:b/>
      <w:bCs/>
    </w:rPr>
  </w:style>
  <w:style w:type="character" w:customStyle="1" w:styleId="KomentratmaRakstz">
    <w:name w:val="Komentāra tēma Rakstz."/>
    <w:basedOn w:val="KomentratekstsRakstz"/>
    <w:link w:val="Komentratma"/>
    <w:uiPriority w:val="99"/>
    <w:semiHidden/>
    <w:rsid w:val="00DE07E6"/>
    <w:rPr>
      <w:b/>
      <w:bCs/>
      <w:sz w:val="20"/>
      <w:szCs w:val="20"/>
      <w:lang w:val="lv-LV"/>
    </w:rPr>
  </w:style>
  <w:style w:type="paragraph" w:customStyle="1" w:styleId="Normalaratkpi">
    <w:name w:val="Normal ar atkāpi"/>
    <w:basedOn w:val="Parasts"/>
    <w:link w:val="NormalaratkpiChar"/>
    <w:rsid w:val="00733F86"/>
    <w:pPr>
      <w:spacing w:before="120" w:after="0" w:line="240" w:lineRule="auto"/>
      <w:ind w:firstLine="720"/>
      <w:contextualSpacing/>
      <w:jc w:val="both"/>
    </w:pPr>
    <w:rPr>
      <w:rFonts w:ascii="Times New Roman" w:eastAsia="Times New Roman" w:hAnsi="Times New Roman" w:cs="Times New Roman"/>
      <w:sz w:val="24"/>
      <w:szCs w:val="24"/>
      <w:lang w:val="x-none" w:eastAsia="x-none"/>
    </w:rPr>
  </w:style>
  <w:style w:type="character" w:customStyle="1" w:styleId="NormalaratkpiChar">
    <w:name w:val="Normal ar atkāpi Char"/>
    <w:link w:val="Normalaratkpi"/>
    <w:rsid w:val="00733F86"/>
    <w:rPr>
      <w:rFonts w:ascii="Times New Roman" w:eastAsia="Times New Roman" w:hAnsi="Times New Roman" w:cs="Times New Roman"/>
      <w:sz w:val="24"/>
      <w:szCs w:val="24"/>
      <w:lang w:val="x-none" w:eastAsia="x-none"/>
    </w:rPr>
  </w:style>
  <w:style w:type="paragraph" w:styleId="Prskatjums">
    <w:name w:val="Revision"/>
    <w:hidden/>
    <w:uiPriority w:val="99"/>
    <w:semiHidden/>
    <w:rsid w:val="004D394F"/>
    <w:pPr>
      <w:spacing w:after="0" w:line="240" w:lineRule="auto"/>
    </w:pPr>
    <w:rPr>
      <w:lang w:val="lv-LV"/>
    </w:rPr>
  </w:style>
  <w:style w:type="paragraph" w:customStyle="1" w:styleId="mcntuzraksts2">
    <w:name w:val="mcntuzraksts2"/>
    <w:basedOn w:val="Parasts"/>
    <w:rsid w:val="004D394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385185">
      <w:bodyDiv w:val="1"/>
      <w:marLeft w:val="0"/>
      <w:marRight w:val="0"/>
      <w:marTop w:val="0"/>
      <w:marBottom w:val="0"/>
      <w:divBdr>
        <w:top w:val="none" w:sz="0" w:space="0" w:color="auto"/>
        <w:left w:val="none" w:sz="0" w:space="0" w:color="auto"/>
        <w:bottom w:val="none" w:sz="0" w:space="0" w:color="auto"/>
        <w:right w:val="none" w:sz="0" w:space="0" w:color="auto"/>
      </w:divBdr>
    </w:div>
    <w:div w:id="360056744">
      <w:bodyDiv w:val="1"/>
      <w:marLeft w:val="0"/>
      <w:marRight w:val="0"/>
      <w:marTop w:val="0"/>
      <w:marBottom w:val="0"/>
      <w:divBdr>
        <w:top w:val="none" w:sz="0" w:space="0" w:color="auto"/>
        <w:left w:val="none" w:sz="0" w:space="0" w:color="auto"/>
        <w:bottom w:val="none" w:sz="0" w:space="0" w:color="auto"/>
        <w:right w:val="none" w:sz="0" w:space="0" w:color="auto"/>
      </w:divBdr>
    </w:div>
    <w:div w:id="400835351">
      <w:bodyDiv w:val="1"/>
      <w:marLeft w:val="0"/>
      <w:marRight w:val="0"/>
      <w:marTop w:val="0"/>
      <w:marBottom w:val="0"/>
      <w:divBdr>
        <w:top w:val="none" w:sz="0" w:space="0" w:color="auto"/>
        <w:left w:val="none" w:sz="0" w:space="0" w:color="auto"/>
        <w:bottom w:val="none" w:sz="0" w:space="0" w:color="auto"/>
        <w:right w:val="none" w:sz="0" w:space="0" w:color="auto"/>
      </w:divBdr>
    </w:div>
    <w:div w:id="535967574">
      <w:bodyDiv w:val="1"/>
      <w:marLeft w:val="0"/>
      <w:marRight w:val="0"/>
      <w:marTop w:val="0"/>
      <w:marBottom w:val="0"/>
      <w:divBdr>
        <w:top w:val="none" w:sz="0" w:space="0" w:color="auto"/>
        <w:left w:val="none" w:sz="0" w:space="0" w:color="auto"/>
        <w:bottom w:val="none" w:sz="0" w:space="0" w:color="auto"/>
        <w:right w:val="none" w:sz="0" w:space="0" w:color="auto"/>
      </w:divBdr>
    </w:div>
    <w:div w:id="544752720">
      <w:bodyDiv w:val="1"/>
      <w:marLeft w:val="0"/>
      <w:marRight w:val="0"/>
      <w:marTop w:val="0"/>
      <w:marBottom w:val="0"/>
      <w:divBdr>
        <w:top w:val="none" w:sz="0" w:space="0" w:color="auto"/>
        <w:left w:val="none" w:sz="0" w:space="0" w:color="auto"/>
        <w:bottom w:val="none" w:sz="0" w:space="0" w:color="auto"/>
        <w:right w:val="none" w:sz="0" w:space="0" w:color="auto"/>
      </w:divBdr>
    </w:div>
    <w:div w:id="694116593">
      <w:bodyDiv w:val="1"/>
      <w:marLeft w:val="0"/>
      <w:marRight w:val="0"/>
      <w:marTop w:val="0"/>
      <w:marBottom w:val="0"/>
      <w:divBdr>
        <w:top w:val="none" w:sz="0" w:space="0" w:color="auto"/>
        <w:left w:val="none" w:sz="0" w:space="0" w:color="auto"/>
        <w:bottom w:val="none" w:sz="0" w:space="0" w:color="auto"/>
        <w:right w:val="none" w:sz="0" w:space="0" w:color="auto"/>
      </w:divBdr>
    </w:div>
    <w:div w:id="1009063546">
      <w:bodyDiv w:val="1"/>
      <w:marLeft w:val="0"/>
      <w:marRight w:val="0"/>
      <w:marTop w:val="0"/>
      <w:marBottom w:val="0"/>
      <w:divBdr>
        <w:top w:val="none" w:sz="0" w:space="0" w:color="auto"/>
        <w:left w:val="none" w:sz="0" w:space="0" w:color="auto"/>
        <w:bottom w:val="none" w:sz="0" w:space="0" w:color="auto"/>
        <w:right w:val="none" w:sz="0" w:space="0" w:color="auto"/>
      </w:divBdr>
    </w:div>
    <w:div w:id="1032683397">
      <w:bodyDiv w:val="1"/>
      <w:marLeft w:val="0"/>
      <w:marRight w:val="0"/>
      <w:marTop w:val="0"/>
      <w:marBottom w:val="0"/>
      <w:divBdr>
        <w:top w:val="none" w:sz="0" w:space="0" w:color="auto"/>
        <w:left w:val="none" w:sz="0" w:space="0" w:color="auto"/>
        <w:bottom w:val="none" w:sz="0" w:space="0" w:color="auto"/>
        <w:right w:val="none" w:sz="0" w:space="0" w:color="auto"/>
      </w:divBdr>
    </w:div>
    <w:div w:id="1417632766">
      <w:bodyDiv w:val="1"/>
      <w:marLeft w:val="0"/>
      <w:marRight w:val="0"/>
      <w:marTop w:val="0"/>
      <w:marBottom w:val="0"/>
      <w:divBdr>
        <w:top w:val="none" w:sz="0" w:space="0" w:color="auto"/>
        <w:left w:val="none" w:sz="0" w:space="0" w:color="auto"/>
        <w:bottom w:val="none" w:sz="0" w:space="0" w:color="auto"/>
        <w:right w:val="none" w:sz="0" w:space="0" w:color="auto"/>
      </w:divBdr>
    </w:div>
    <w:div w:id="1418092984">
      <w:bodyDiv w:val="1"/>
      <w:marLeft w:val="0"/>
      <w:marRight w:val="0"/>
      <w:marTop w:val="0"/>
      <w:marBottom w:val="0"/>
      <w:divBdr>
        <w:top w:val="none" w:sz="0" w:space="0" w:color="auto"/>
        <w:left w:val="none" w:sz="0" w:space="0" w:color="auto"/>
        <w:bottom w:val="none" w:sz="0" w:space="0" w:color="auto"/>
        <w:right w:val="none" w:sz="0" w:space="0" w:color="auto"/>
      </w:divBdr>
    </w:div>
    <w:div w:id="1488208021">
      <w:bodyDiv w:val="1"/>
      <w:marLeft w:val="0"/>
      <w:marRight w:val="0"/>
      <w:marTop w:val="0"/>
      <w:marBottom w:val="0"/>
      <w:divBdr>
        <w:top w:val="none" w:sz="0" w:space="0" w:color="auto"/>
        <w:left w:val="none" w:sz="0" w:space="0" w:color="auto"/>
        <w:bottom w:val="none" w:sz="0" w:space="0" w:color="auto"/>
        <w:right w:val="none" w:sz="0" w:space="0" w:color="auto"/>
      </w:divBdr>
    </w:div>
    <w:div w:id="1782139609">
      <w:bodyDiv w:val="1"/>
      <w:marLeft w:val="0"/>
      <w:marRight w:val="0"/>
      <w:marTop w:val="0"/>
      <w:marBottom w:val="0"/>
      <w:divBdr>
        <w:top w:val="none" w:sz="0" w:space="0" w:color="auto"/>
        <w:left w:val="none" w:sz="0" w:space="0" w:color="auto"/>
        <w:bottom w:val="none" w:sz="0" w:space="0" w:color="auto"/>
        <w:right w:val="none" w:sz="0" w:space="0" w:color="auto"/>
      </w:divBdr>
    </w:div>
    <w:div w:id="210209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5.xml"/><Relationship Id="rId42" Type="http://schemas.openxmlformats.org/officeDocument/2006/relationships/image" Target="media/image24.jpeg"/><Relationship Id="rId47" Type="http://schemas.openxmlformats.org/officeDocument/2006/relationships/image" Target="media/image28.png"/><Relationship Id="rId63" Type="http://schemas.openxmlformats.org/officeDocument/2006/relationships/hyperlink" Target="https://lv.wikipedia.org/w/index.php?title=Liel%C4%81_skrejvabole&amp;action=edit&amp;redlink=1" TargetMode="External"/><Relationship Id="rId68"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4.wmf"/><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chart" Target="charts/chart8.xm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6.png"/><Relationship Id="rId53" Type="http://schemas.openxmlformats.org/officeDocument/2006/relationships/hyperlink" Target="https://lv.wikipedia.org/w/index.php?title=Zeltpunktu_skrejvabole&amp;action=edit&amp;redlink=1" TargetMode="External"/><Relationship Id="rId58" Type="http://schemas.openxmlformats.org/officeDocument/2006/relationships/hyperlink" Target="https://lv.wikipedia.org/w/index.php?title=Velv%C4%93t%C4%81_skrejvabole&amp;action=edit&amp;redlink=1" TargetMode="External"/><Relationship Id="rId66" Type="http://schemas.openxmlformats.org/officeDocument/2006/relationships/image" Target="media/image33.jpeg"/><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1.jpeg"/><Relationship Id="rId19" Type="http://schemas.openxmlformats.org/officeDocument/2006/relationships/chart" Target="charts/chart4.xm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oleObject" Target="embeddings/oleObject1.bin"/><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29.jpeg"/><Relationship Id="rId56" Type="http://schemas.openxmlformats.org/officeDocument/2006/relationships/hyperlink" Target="https://lv.wikipedia.org/w/index.php?title=J%C5%ABrmalas_smil%C5%A1vabole&amp;action=edit&amp;redlink=1" TargetMode="External"/><Relationship Id="rId64" Type="http://schemas.openxmlformats.org/officeDocument/2006/relationships/hyperlink" Target="https://lv.wikipedia.org/w/index.php?title=Liel%C4%81_skrejvabole&amp;action=edit&amp;redlink=1" TargetMode="External"/><Relationship Id="rId69"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7.jpeg"/><Relationship Id="rId59" Type="http://schemas.openxmlformats.org/officeDocument/2006/relationships/hyperlink" Target="https://lv.wikipedia.org/w/index.php?title=Velv%C4%93t%C4%81_skrejvabole&amp;action=edit&amp;redlink=1" TargetMode="External"/><Relationship Id="rId67" Type="http://schemas.openxmlformats.org/officeDocument/2006/relationships/image" Target="media/image34.jpeg"/><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hyperlink" Target="https://lv.wikipedia.org/w/index.php?title=Velv%C4%93t%C4%81_skrejvabole&amp;action=edit&amp;redlink=1" TargetMode="External"/><Relationship Id="rId62" Type="http://schemas.openxmlformats.org/officeDocument/2006/relationships/image" Target="media/image32.jpeg"/><Relationship Id="rId70" Type="http://schemas.openxmlformats.org/officeDocument/2006/relationships/image" Target="media/image36.jpeg"/><Relationship Id="rId75" Type="http://schemas.openxmlformats.org/officeDocument/2006/relationships/theme" Target="theme/theme1.xml"/><Relationship Id="rId8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chart" Target="charts/chart10.xml"/><Relationship Id="rId57" Type="http://schemas.openxmlformats.org/officeDocument/2006/relationships/hyperlink" Target="https://lv.wikipedia.org/w/index.php?title=Velv%C4%93t%C4%81_skrejvabole&amp;action=edit&amp;redlink=1" TargetMode="External"/><Relationship Id="rId10" Type="http://schemas.openxmlformats.org/officeDocument/2006/relationships/image" Target="media/image2.png"/><Relationship Id="rId31" Type="http://schemas.openxmlformats.org/officeDocument/2006/relationships/chart" Target="charts/chart7.xml"/><Relationship Id="rId44" Type="http://schemas.openxmlformats.org/officeDocument/2006/relationships/chart" Target="charts/chart9.xml"/><Relationship Id="rId52" Type="http://schemas.openxmlformats.org/officeDocument/2006/relationships/hyperlink" Target="https://lv.wikipedia.org/w/index.php?title=Spo%C5%BE%C4%81_skrejvabole&amp;action=edit&amp;redlink=1" TargetMode="External"/><Relationship Id="rId60" Type="http://schemas.openxmlformats.org/officeDocument/2006/relationships/hyperlink" Target="https://lv.wikipedia.org/w/index.php?title=Velv%C4%93t%C4%81_skrejvabole&amp;action=edit&amp;redlink=1" TargetMode="External"/><Relationship Id="rId65" Type="http://schemas.openxmlformats.org/officeDocument/2006/relationships/hyperlink" Target="https://lv.wikipedia.org/w/index.php?title=Liel%C4%81_skrejvabole&amp;action=edit&amp;redlink=1"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tiff"/><Relationship Id="rId13" Type="http://schemas.openxmlformats.org/officeDocument/2006/relationships/image" Target="media/image4.jpeg"/><Relationship Id="rId18" Type="http://schemas.openxmlformats.org/officeDocument/2006/relationships/chart" Target="charts/chart3.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chart" Target="charts/chart11.xml"/><Relationship Id="rId55" Type="http://schemas.openxmlformats.org/officeDocument/2006/relationships/hyperlink" Target="https://lv.wikipedia.org/w/index.php?title=Liel%C4%81_skrejvabole&amp;action=edit&amp;redlink=1" TargetMode="External"/><Relationship Id="rId7" Type="http://schemas.openxmlformats.org/officeDocument/2006/relationships/footnotes" Target="footnotes.xml"/><Relationship Id="rId71" Type="http://schemas.openxmlformats.org/officeDocument/2006/relationships/image" Target="media/image3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Inese\Desktop\Sugu%20sadal&#299;jums%20pa%20kv%20visam%20Grupam_28112017xxx.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okumenti\Fona%20monitorings\2017\Atskaite\2_pielikums_Shanoona%20wievera%20indeks\Virsaugsnes_lamatu_sugu_shanona_indekss_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nese\Desktop\darbs\naktstaurini\Kopejai%20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nese\Desktop\darbs\naktstaurini\Kopejai%20da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nese\Desktop\darbs\naktstaurini\Kopejai%20dat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nese\Desktop\darbs\naktstaurini\Copy%20of%20Nakstaurinu_sugu_shanona_indeks_pielikumie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nese\Desktop\darbs\naktstaurini\Copy%20of%20Nakstaurinu_sugu_shanona_indeks_pielikumie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ldis\OneDrive%20-%20du.lv\Uldis\Dabas_eksperts\Fona_monitorings\2017\2017.atskaite_taurinji\Kopejai%20dat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ldis\OneDrive%20-%20du.lv\Uldis\Dabas_eksperts\Fona_monitorings\2017\2017.atskaite_taurinji\Dienastaurinu_sugu_shenona_indekss_201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ristina\AppData\Roaming\Skype\My%20Skype%20Received%20Files\Kopejai%20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Naktstauriņi!$D$13:$F$13</c:f>
              <c:numCache>
                <c:formatCode>General</c:formatCode>
                <c:ptCount val="3"/>
                <c:pt idx="0">
                  <c:v>2015</c:v>
                </c:pt>
                <c:pt idx="1">
                  <c:v>2016</c:v>
                </c:pt>
                <c:pt idx="2">
                  <c:v>2017</c:v>
                </c:pt>
              </c:numCache>
            </c:numRef>
          </c:cat>
          <c:val>
            <c:numRef>
              <c:f>Naktstauriņi!$D$14:$F$14</c:f>
              <c:numCache>
                <c:formatCode>General</c:formatCode>
                <c:ptCount val="3"/>
                <c:pt idx="0">
                  <c:v>511</c:v>
                </c:pt>
                <c:pt idx="1">
                  <c:v>514</c:v>
                </c:pt>
                <c:pt idx="2">
                  <c:v>540</c:v>
                </c:pt>
              </c:numCache>
            </c:numRef>
          </c:val>
        </c:ser>
        <c:dLbls>
          <c:showLegendKey val="0"/>
          <c:showVal val="0"/>
          <c:showCatName val="0"/>
          <c:showSerName val="0"/>
          <c:showPercent val="0"/>
          <c:showBubbleSize val="0"/>
        </c:dLbls>
        <c:gapWidth val="62"/>
        <c:overlap val="67"/>
        <c:axId val="252249088"/>
        <c:axId val="254054912"/>
      </c:barChart>
      <c:catAx>
        <c:axId val="252249088"/>
        <c:scaling>
          <c:orientation val="minMax"/>
        </c:scaling>
        <c:delete val="0"/>
        <c:axPos val="b"/>
        <c:numFmt formatCode="General" sourceLinked="1"/>
        <c:majorTickMark val="none"/>
        <c:minorTickMark val="none"/>
        <c:tickLblPos val="nextTo"/>
        <c:spPr>
          <a:ln>
            <a:solidFill>
              <a:schemeClr val="tx1"/>
            </a:solidFill>
          </a:ln>
        </c:spPr>
        <c:txPr>
          <a:bodyPr/>
          <a:lstStyle/>
          <a:p>
            <a:pPr>
              <a:defRPr>
                <a:latin typeface="Times New Roman" pitchFamily="18" charset="0"/>
                <a:cs typeface="Times New Roman" pitchFamily="18" charset="0"/>
              </a:defRPr>
            </a:pPr>
            <a:endParaRPr lang="lv-LV"/>
          </a:p>
        </c:txPr>
        <c:crossAx val="254054912"/>
        <c:crosses val="autoZero"/>
        <c:auto val="1"/>
        <c:lblAlgn val="ctr"/>
        <c:lblOffset val="100"/>
        <c:noMultiLvlLbl val="0"/>
      </c:catAx>
      <c:valAx>
        <c:axId val="254054912"/>
        <c:scaling>
          <c:orientation val="minMax"/>
        </c:scaling>
        <c:delete val="0"/>
        <c:axPos val="l"/>
        <c:title>
          <c:tx>
            <c:rich>
              <a:bodyPr rot="-5400000" vert="horz"/>
              <a:lstStyle/>
              <a:p>
                <a:pPr>
                  <a:defRPr/>
                </a:pPr>
                <a:r>
                  <a:rPr lang="lv-LV" sz="1200" b="0">
                    <a:latin typeface="Times New Roman" pitchFamily="18" charset="0"/>
                    <a:cs typeface="Times New Roman" pitchFamily="18" charset="0"/>
                  </a:rPr>
                  <a:t>Sugu skaits</a:t>
                </a:r>
              </a:p>
            </c:rich>
          </c:tx>
          <c:overlay val="0"/>
        </c:title>
        <c:numFmt formatCode="General" sourceLinked="1"/>
        <c:majorTickMark val="in"/>
        <c:minorTickMark val="none"/>
        <c:tickLblPos val="nextTo"/>
        <c:spPr>
          <a:ln>
            <a:solidFill>
              <a:sysClr val="windowText" lastClr="000000"/>
            </a:solidFill>
          </a:ln>
        </c:spPr>
        <c:txPr>
          <a:bodyPr/>
          <a:lstStyle/>
          <a:p>
            <a:pPr>
              <a:defRPr>
                <a:latin typeface="Times New Roman" pitchFamily="18" charset="0"/>
                <a:cs typeface="Times New Roman" pitchFamily="18" charset="0"/>
              </a:defRPr>
            </a:pPr>
            <a:endParaRPr lang="lv-LV"/>
          </a:p>
        </c:txPr>
        <c:crossAx val="252249088"/>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Virsaugsnes!$I$2</c:f>
              <c:strCache>
                <c:ptCount val="1"/>
                <c:pt idx="0">
                  <c:v>2015.gads</c:v>
                </c:pt>
              </c:strCache>
            </c:strRef>
          </c:tx>
          <c:spPr>
            <a:solidFill>
              <a:schemeClr val="accent1"/>
            </a:solidFill>
            <a:ln>
              <a:noFill/>
            </a:ln>
            <a:effectLst/>
          </c:spPr>
          <c:invertIfNegative val="0"/>
          <c:cat>
            <c:numRef>
              <c:f>Virsaugsnes!$H$3:$H$17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Virsaugsnes!$I$3:$I$17</c:f>
              <c:numCache>
                <c:formatCode>General</c:formatCode>
                <c:ptCount val="15"/>
                <c:pt idx="0">
                  <c:v>54</c:v>
                </c:pt>
                <c:pt idx="1">
                  <c:v>40</c:v>
                </c:pt>
                <c:pt idx="2">
                  <c:v>29</c:v>
                </c:pt>
                <c:pt idx="3">
                  <c:v>61</c:v>
                </c:pt>
                <c:pt idx="4">
                  <c:v>33</c:v>
                </c:pt>
                <c:pt idx="5">
                  <c:v>34</c:v>
                </c:pt>
                <c:pt idx="6">
                  <c:v>33</c:v>
                </c:pt>
                <c:pt idx="7">
                  <c:v>35</c:v>
                </c:pt>
                <c:pt idx="8">
                  <c:v>30</c:v>
                </c:pt>
                <c:pt idx="9">
                  <c:v>44</c:v>
                </c:pt>
                <c:pt idx="10">
                  <c:v>38</c:v>
                </c:pt>
                <c:pt idx="11">
                  <c:v>4</c:v>
                </c:pt>
                <c:pt idx="12">
                  <c:v>49</c:v>
                </c:pt>
                <c:pt idx="13">
                  <c:v>26</c:v>
                </c:pt>
                <c:pt idx="14">
                  <c:v>33</c:v>
                </c:pt>
              </c:numCache>
            </c:numRef>
          </c:val>
          <c:extLst xmlns:c16r2="http://schemas.microsoft.com/office/drawing/2015/06/chart">
            <c:ext xmlns:c16="http://schemas.microsoft.com/office/drawing/2014/chart" uri="{C3380CC4-5D6E-409C-BE32-E72D297353CC}">
              <c16:uniqueId val="{00000000-55F8-405D-9DBA-B2EEEF83F1C5}"/>
            </c:ext>
          </c:extLst>
        </c:ser>
        <c:ser>
          <c:idx val="1"/>
          <c:order val="1"/>
          <c:tx>
            <c:strRef>
              <c:f>Virsaugsnes!$J$2</c:f>
              <c:strCache>
                <c:ptCount val="1"/>
                <c:pt idx="0">
                  <c:v>2016.gads</c:v>
                </c:pt>
              </c:strCache>
            </c:strRef>
          </c:tx>
          <c:spPr>
            <a:solidFill>
              <a:schemeClr val="accent2"/>
            </a:solidFill>
            <a:ln>
              <a:noFill/>
            </a:ln>
            <a:effectLst/>
          </c:spPr>
          <c:invertIfNegative val="0"/>
          <c:cat>
            <c:numRef>
              <c:f>Virsaugsnes!$H$3:$H$17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Virsaugsnes!$J$3:$J$17</c:f>
              <c:numCache>
                <c:formatCode>General</c:formatCode>
                <c:ptCount val="15"/>
                <c:pt idx="0">
                  <c:v>24</c:v>
                </c:pt>
                <c:pt idx="1">
                  <c:v>41</c:v>
                </c:pt>
                <c:pt idx="2">
                  <c:v>27</c:v>
                </c:pt>
                <c:pt idx="3">
                  <c:v>52</c:v>
                </c:pt>
                <c:pt idx="4">
                  <c:v>35</c:v>
                </c:pt>
                <c:pt idx="5">
                  <c:v>27</c:v>
                </c:pt>
                <c:pt idx="6">
                  <c:v>27</c:v>
                </c:pt>
                <c:pt idx="7">
                  <c:v>26</c:v>
                </c:pt>
                <c:pt idx="8">
                  <c:v>24</c:v>
                </c:pt>
                <c:pt idx="9">
                  <c:v>36</c:v>
                </c:pt>
                <c:pt idx="10">
                  <c:v>20</c:v>
                </c:pt>
                <c:pt idx="11">
                  <c:v>5</c:v>
                </c:pt>
                <c:pt idx="12">
                  <c:v>40</c:v>
                </c:pt>
                <c:pt idx="13">
                  <c:v>32</c:v>
                </c:pt>
                <c:pt idx="14">
                  <c:v>31</c:v>
                </c:pt>
              </c:numCache>
            </c:numRef>
          </c:val>
          <c:extLst xmlns:c16r2="http://schemas.microsoft.com/office/drawing/2015/06/chart">
            <c:ext xmlns:c16="http://schemas.microsoft.com/office/drawing/2014/chart" uri="{C3380CC4-5D6E-409C-BE32-E72D297353CC}">
              <c16:uniqueId val="{00000001-55F8-405D-9DBA-B2EEEF83F1C5}"/>
            </c:ext>
          </c:extLst>
        </c:ser>
        <c:ser>
          <c:idx val="2"/>
          <c:order val="2"/>
          <c:tx>
            <c:strRef>
              <c:f>Virsaugsnes!$K$2</c:f>
              <c:strCache>
                <c:ptCount val="1"/>
                <c:pt idx="0">
                  <c:v>2017.gads</c:v>
                </c:pt>
              </c:strCache>
            </c:strRef>
          </c:tx>
          <c:spPr>
            <a:solidFill>
              <a:schemeClr val="accent3"/>
            </a:solidFill>
            <a:ln>
              <a:noFill/>
            </a:ln>
            <a:effectLst/>
          </c:spPr>
          <c:invertIfNegative val="0"/>
          <c:cat>
            <c:numRef>
              <c:f>Virsaugsnes!$H$3:$H$17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Virsaugsnes!$K$3:$K$17</c:f>
              <c:numCache>
                <c:formatCode>General</c:formatCode>
                <c:ptCount val="15"/>
                <c:pt idx="0">
                  <c:v>19</c:v>
                </c:pt>
                <c:pt idx="1">
                  <c:v>29</c:v>
                </c:pt>
                <c:pt idx="2">
                  <c:v>29</c:v>
                </c:pt>
                <c:pt idx="3">
                  <c:v>30</c:v>
                </c:pt>
                <c:pt idx="4">
                  <c:v>36</c:v>
                </c:pt>
                <c:pt idx="5">
                  <c:v>18</c:v>
                </c:pt>
                <c:pt idx="6">
                  <c:v>20</c:v>
                </c:pt>
                <c:pt idx="7">
                  <c:v>12</c:v>
                </c:pt>
                <c:pt idx="8">
                  <c:v>23</c:v>
                </c:pt>
                <c:pt idx="9">
                  <c:v>18</c:v>
                </c:pt>
                <c:pt idx="10">
                  <c:v>15</c:v>
                </c:pt>
                <c:pt idx="11">
                  <c:v>5</c:v>
                </c:pt>
                <c:pt idx="12">
                  <c:v>36</c:v>
                </c:pt>
                <c:pt idx="13">
                  <c:v>16</c:v>
                </c:pt>
                <c:pt idx="14">
                  <c:v>24</c:v>
                </c:pt>
              </c:numCache>
            </c:numRef>
          </c:val>
          <c:extLst xmlns:c16r2="http://schemas.microsoft.com/office/drawing/2015/06/chart">
            <c:ext xmlns:c16="http://schemas.microsoft.com/office/drawing/2014/chart" uri="{C3380CC4-5D6E-409C-BE32-E72D297353CC}">
              <c16:uniqueId val="{00000002-55F8-405D-9DBA-B2EEEF83F1C5}"/>
            </c:ext>
          </c:extLst>
        </c:ser>
        <c:dLbls>
          <c:showLegendKey val="0"/>
          <c:showVal val="0"/>
          <c:showCatName val="0"/>
          <c:showSerName val="0"/>
          <c:showPercent val="0"/>
          <c:showBubbleSize val="0"/>
        </c:dLbls>
        <c:gapWidth val="219"/>
        <c:overlap val="-27"/>
        <c:axId val="341290496"/>
        <c:axId val="355037120"/>
      </c:barChart>
      <c:catAx>
        <c:axId val="34129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5037120"/>
        <c:crosses val="autoZero"/>
        <c:auto val="1"/>
        <c:lblAlgn val="ctr"/>
        <c:lblOffset val="100"/>
        <c:noMultiLvlLbl val="0"/>
      </c:catAx>
      <c:valAx>
        <c:axId val="35503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129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Virsaugsnes!$B$2</c:f>
              <c:strCache>
                <c:ptCount val="1"/>
                <c:pt idx="0">
                  <c:v>2015.gads</c:v>
                </c:pt>
              </c:strCache>
            </c:strRef>
          </c:tx>
          <c:spPr>
            <a:solidFill>
              <a:schemeClr val="accent1"/>
            </a:solidFill>
            <a:ln>
              <a:noFill/>
            </a:ln>
            <a:effectLst/>
          </c:spPr>
          <c:invertIfNegative val="0"/>
          <c:cat>
            <c:numRef>
              <c:f>Virsaugsnes!$A$3:$A$17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Virsaugsnes!$B$3:$B$17</c:f>
              <c:numCache>
                <c:formatCode>General</c:formatCode>
                <c:ptCount val="15"/>
                <c:pt idx="0">
                  <c:v>2507</c:v>
                </c:pt>
                <c:pt idx="1">
                  <c:v>595</c:v>
                </c:pt>
                <c:pt idx="2">
                  <c:v>738</c:v>
                </c:pt>
                <c:pt idx="3">
                  <c:v>3919</c:v>
                </c:pt>
                <c:pt idx="4">
                  <c:v>2877</c:v>
                </c:pt>
                <c:pt idx="5">
                  <c:v>1026</c:v>
                </c:pt>
                <c:pt idx="6">
                  <c:v>395</c:v>
                </c:pt>
                <c:pt idx="7">
                  <c:v>372</c:v>
                </c:pt>
                <c:pt idx="8">
                  <c:v>328</c:v>
                </c:pt>
                <c:pt idx="9">
                  <c:v>287</c:v>
                </c:pt>
                <c:pt idx="10">
                  <c:v>1709</c:v>
                </c:pt>
                <c:pt idx="11">
                  <c:v>68</c:v>
                </c:pt>
                <c:pt idx="12">
                  <c:v>2135</c:v>
                </c:pt>
                <c:pt idx="13">
                  <c:v>504</c:v>
                </c:pt>
                <c:pt idx="14">
                  <c:v>746</c:v>
                </c:pt>
              </c:numCache>
            </c:numRef>
          </c:val>
          <c:extLst xmlns:c16r2="http://schemas.microsoft.com/office/drawing/2015/06/chart">
            <c:ext xmlns:c16="http://schemas.microsoft.com/office/drawing/2014/chart" uri="{C3380CC4-5D6E-409C-BE32-E72D297353CC}">
              <c16:uniqueId val="{00000000-D29E-4108-AB0E-DB2B288A0939}"/>
            </c:ext>
          </c:extLst>
        </c:ser>
        <c:ser>
          <c:idx val="1"/>
          <c:order val="1"/>
          <c:tx>
            <c:strRef>
              <c:f>Virsaugsnes!$C$2</c:f>
              <c:strCache>
                <c:ptCount val="1"/>
                <c:pt idx="0">
                  <c:v>2016.gads</c:v>
                </c:pt>
              </c:strCache>
            </c:strRef>
          </c:tx>
          <c:spPr>
            <a:solidFill>
              <a:schemeClr val="accent2"/>
            </a:solidFill>
            <a:ln>
              <a:noFill/>
            </a:ln>
            <a:effectLst/>
          </c:spPr>
          <c:invertIfNegative val="0"/>
          <c:cat>
            <c:numRef>
              <c:f>Virsaugsnes!$A$3:$A$17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Virsaugsnes!$C$3:$C$17</c:f>
              <c:numCache>
                <c:formatCode>General</c:formatCode>
                <c:ptCount val="15"/>
                <c:pt idx="0">
                  <c:v>636</c:v>
                </c:pt>
                <c:pt idx="1">
                  <c:v>895</c:v>
                </c:pt>
                <c:pt idx="2">
                  <c:v>1641</c:v>
                </c:pt>
                <c:pt idx="3">
                  <c:v>2187</c:v>
                </c:pt>
                <c:pt idx="4">
                  <c:v>1313</c:v>
                </c:pt>
                <c:pt idx="5">
                  <c:v>677</c:v>
                </c:pt>
                <c:pt idx="6">
                  <c:v>352</c:v>
                </c:pt>
                <c:pt idx="7">
                  <c:v>294</c:v>
                </c:pt>
                <c:pt idx="8">
                  <c:v>406</c:v>
                </c:pt>
                <c:pt idx="9">
                  <c:v>642</c:v>
                </c:pt>
                <c:pt idx="10">
                  <c:v>533</c:v>
                </c:pt>
                <c:pt idx="11">
                  <c:v>835</c:v>
                </c:pt>
                <c:pt idx="12">
                  <c:v>977</c:v>
                </c:pt>
                <c:pt idx="13">
                  <c:v>432</c:v>
                </c:pt>
                <c:pt idx="14">
                  <c:v>370</c:v>
                </c:pt>
              </c:numCache>
            </c:numRef>
          </c:val>
          <c:extLst xmlns:c16r2="http://schemas.microsoft.com/office/drawing/2015/06/chart">
            <c:ext xmlns:c16="http://schemas.microsoft.com/office/drawing/2014/chart" uri="{C3380CC4-5D6E-409C-BE32-E72D297353CC}">
              <c16:uniqueId val="{00000001-D29E-4108-AB0E-DB2B288A0939}"/>
            </c:ext>
          </c:extLst>
        </c:ser>
        <c:ser>
          <c:idx val="2"/>
          <c:order val="2"/>
          <c:tx>
            <c:strRef>
              <c:f>Virsaugsnes!$D$2</c:f>
              <c:strCache>
                <c:ptCount val="1"/>
                <c:pt idx="0">
                  <c:v>2017.gads</c:v>
                </c:pt>
              </c:strCache>
            </c:strRef>
          </c:tx>
          <c:spPr>
            <a:solidFill>
              <a:schemeClr val="accent3"/>
            </a:solidFill>
            <a:ln>
              <a:noFill/>
            </a:ln>
            <a:effectLst/>
          </c:spPr>
          <c:invertIfNegative val="0"/>
          <c:cat>
            <c:numRef>
              <c:f>Virsaugsnes!$A$3:$A$17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Virsaugsnes!$D$3:$D$17</c:f>
              <c:numCache>
                <c:formatCode>General</c:formatCode>
                <c:ptCount val="15"/>
                <c:pt idx="0">
                  <c:v>705</c:v>
                </c:pt>
                <c:pt idx="1">
                  <c:v>978</c:v>
                </c:pt>
                <c:pt idx="2">
                  <c:v>923</c:v>
                </c:pt>
                <c:pt idx="3">
                  <c:v>2723</c:v>
                </c:pt>
                <c:pt idx="4">
                  <c:v>1782</c:v>
                </c:pt>
                <c:pt idx="5">
                  <c:v>362</c:v>
                </c:pt>
                <c:pt idx="6">
                  <c:v>533</c:v>
                </c:pt>
                <c:pt idx="7">
                  <c:v>97</c:v>
                </c:pt>
                <c:pt idx="8">
                  <c:v>616</c:v>
                </c:pt>
                <c:pt idx="9">
                  <c:v>695</c:v>
                </c:pt>
                <c:pt idx="10">
                  <c:v>441</c:v>
                </c:pt>
                <c:pt idx="11">
                  <c:v>57</c:v>
                </c:pt>
                <c:pt idx="12">
                  <c:v>1115</c:v>
                </c:pt>
                <c:pt idx="13">
                  <c:v>415</c:v>
                </c:pt>
                <c:pt idx="14">
                  <c:v>555</c:v>
                </c:pt>
              </c:numCache>
            </c:numRef>
          </c:val>
          <c:extLst xmlns:c16r2="http://schemas.microsoft.com/office/drawing/2015/06/chart">
            <c:ext xmlns:c16="http://schemas.microsoft.com/office/drawing/2014/chart" uri="{C3380CC4-5D6E-409C-BE32-E72D297353CC}">
              <c16:uniqueId val="{00000002-D29E-4108-AB0E-DB2B288A0939}"/>
            </c:ext>
          </c:extLst>
        </c:ser>
        <c:dLbls>
          <c:showLegendKey val="0"/>
          <c:showVal val="0"/>
          <c:showCatName val="0"/>
          <c:showSerName val="0"/>
          <c:showPercent val="0"/>
          <c:showBubbleSize val="0"/>
        </c:dLbls>
        <c:gapWidth val="219"/>
        <c:overlap val="-27"/>
        <c:axId val="256391680"/>
        <c:axId val="355038848"/>
      </c:barChart>
      <c:catAx>
        <c:axId val="25639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5038848"/>
        <c:crosses val="autoZero"/>
        <c:auto val="1"/>
        <c:lblAlgn val="ctr"/>
        <c:lblOffset val="100"/>
        <c:noMultiLvlLbl val="0"/>
      </c:catAx>
      <c:valAx>
        <c:axId val="35503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639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218534260139166E-2"/>
          <c:y val="1.4039994064968649E-2"/>
          <c:w val="0.97784687118396807"/>
          <c:h val="0.76570175246200078"/>
        </c:manualLayout>
      </c:layout>
      <c:barChart>
        <c:barDir val="col"/>
        <c:grouping val="clustered"/>
        <c:varyColors val="0"/>
        <c:ser>
          <c:idx val="0"/>
          <c:order val="0"/>
          <c:tx>
            <c:strRef>
              <c:f>Grafiki!$L$4</c:f>
              <c:strCache>
                <c:ptCount val="1"/>
                <c:pt idx="0">
                  <c:v>2015. gads</c:v>
                </c:pt>
              </c:strCache>
            </c:strRef>
          </c:tx>
          <c:spPr>
            <a:solidFill>
              <a:schemeClr val="accent1"/>
            </a:solidFill>
            <a:ln>
              <a:noFill/>
            </a:ln>
            <a:effectLst/>
          </c:spPr>
          <c:invertIfNegative val="0"/>
          <c:cat>
            <c:multiLvlStrRef>
              <c:f>Grafiki!$M$2:$BT$3</c:f>
              <c:multiLvlStrCache>
                <c:ptCount val="60"/>
                <c:lvl>
                  <c:pt idx="0">
                    <c:v>2</c:v>
                  </c:pt>
                  <c:pt idx="1">
                    <c:v>3</c:v>
                  </c:pt>
                  <c:pt idx="2">
                    <c:v>4</c:v>
                  </c:pt>
                  <c:pt idx="3">
                    <c:v>5</c:v>
                  </c:pt>
                  <c:pt idx="4">
                    <c:v>2</c:v>
                  </c:pt>
                  <c:pt idx="5">
                    <c:v>3</c:v>
                  </c:pt>
                  <c:pt idx="6">
                    <c:v>4</c:v>
                  </c:pt>
                  <c:pt idx="7">
                    <c:v>5</c:v>
                  </c:pt>
                  <c:pt idx="8">
                    <c:v>2</c:v>
                  </c:pt>
                  <c:pt idx="9">
                    <c:v>3</c:v>
                  </c:pt>
                  <c:pt idx="10">
                    <c:v>4</c:v>
                  </c:pt>
                  <c:pt idx="11">
                    <c:v>5</c:v>
                  </c:pt>
                  <c:pt idx="12">
                    <c:v>2</c:v>
                  </c:pt>
                  <c:pt idx="13">
                    <c:v>3</c:v>
                  </c:pt>
                  <c:pt idx="14">
                    <c:v>4</c:v>
                  </c:pt>
                  <c:pt idx="15">
                    <c:v>5</c:v>
                  </c:pt>
                  <c:pt idx="16">
                    <c:v>2</c:v>
                  </c:pt>
                  <c:pt idx="17">
                    <c:v>3</c:v>
                  </c:pt>
                  <c:pt idx="18">
                    <c:v>4</c:v>
                  </c:pt>
                  <c:pt idx="19">
                    <c:v>5</c:v>
                  </c:pt>
                  <c:pt idx="20">
                    <c:v>2</c:v>
                  </c:pt>
                  <c:pt idx="21">
                    <c:v>3</c:v>
                  </c:pt>
                  <c:pt idx="22">
                    <c:v>4</c:v>
                  </c:pt>
                  <c:pt idx="23">
                    <c:v>5</c:v>
                  </c:pt>
                  <c:pt idx="24">
                    <c:v>2</c:v>
                  </c:pt>
                  <c:pt idx="25">
                    <c:v>3</c:v>
                  </c:pt>
                  <c:pt idx="26">
                    <c:v>4</c:v>
                  </c:pt>
                  <c:pt idx="27">
                    <c:v>5</c:v>
                  </c:pt>
                  <c:pt idx="28">
                    <c:v>2</c:v>
                  </c:pt>
                  <c:pt idx="29">
                    <c:v>3</c:v>
                  </c:pt>
                  <c:pt idx="30">
                    <c:v>4</c:v>
                  </c:pt>
                  <c:pt idx="31">
                    <c:v>5</c:v>
                  </c:pt>
                  <c:pt idx="32">
                    <c:v>2</c:v>
                  </c:pt>
                  <c:pt idx="33">
                    <c:v>3</c:v>
                  </c:pt>
                  <c:pt idx="34">
                    <c:v>4</c:v>
                  </c:pt>
                  <c:pt idx="35">
                    <c:v>5</c:v>
                  </c:pt>
                  <c:pt idx="36">
                    <c:v>2</c:v>
                  </c:pt>
                  <c:pt idx="37">
                    <c:v>3</c:v>
                  </c:pt>
                  <c:pt idx="38">
                    <c:v>4</c:v>
                  </c:pt>
                  <c:pt idx="39">
                    <c:v>5</c:v>
                  </c:pt>
                  <c:pt idx="40">
                    <c:v>2</c:v>
                  </c:pt>
                  <c:pt idx="41">
                    <c:v>3</c:v>
                  </c:pt>
                  <c:pt idx="42">
                    <c:v>4</c:v>
                  </c:pt>
                  <c:pt idx="43">
                    <c:v>5</c:v>
                  </c:pt>
                  <c:pt idx="44">
                    <c:v>2</c:v>
                  </c:pt>
                  <c:pt idx="45">
                    <c:v>3</c:v>
                  </c:pt>
                  <c:pt idx="46">
                    <c:v>4</c:v>
                  </c:pt>
                  <c:pt idx="47">
                    <c:v>5</c:v>
                  </c:pt>
                  <c:pt idx="48">
                    <c:v>2</c:v>
                  </c:pt>
                  <c:pt idx="49">
                    <c:v>3</c:v>
                  </c:pt>
                  <c:pt idx="50">
                    <c:v>4</c:v>
                  </c:pt>
                  <c:pt idx="51">
                    <c:v>5</c:v>
                  </c:pt>
                  <c:pt idx="52">
                    <c:v>2</c:v>
                  </c:pt>
                  <c:pt idx="53">
                    <c:v>3</c:v>
                  </c:pt>
                  <c:pt idx="54">
                    <c:v>4</c:v>
                  </c:pt>
                  <c:pt idx="55">
                    <c:v>5</c:v>
                  </c:pt>
                  <c:pt idx="56">
                    <c:v>2</c:v>
                  </c:pt>
                  <c:pt idx="57">
                    <c:v>3</c:v>
                  </c:pt>
                  <c:pt idx="58">
                    <c:v>4</c:v>
                  </c:pt>
                  <c:pt idx="59">
                    <c:v>5</c:v>
                  </c:pt>
                </c:lvl>
                <c:lvl>
                  <c:pt idx="0">
                    <c:v>2</c:v>
                  </c:pt>
                  <c:pt idx="4">
                    <c:v>4</c:v>
                  </c:pt>
                  <c:pt idx="8">
                    <c:v>6</c:v>
                  </c:pt>
                  <c:pt idx="12">
                    <c:v>8</c:v>
                  </c:pt>
                  <c:pt idx="16">
                    <c:v>10</c:v>
                  </c:pt>
                  <c:pt idx="20">
                    <c:v>12</c:v>
                  </c:pt>
                  <c:pt idx="24">
                    <c:v>14</c:v>
                  </c:pt>
                  <c:pt idx="28">
                    <c:v>16</c:v>
                  </c:pt>
                  <c:pt idx="32">
                    <c:v>18</c:v>
                  </c:pt>
                  <c:pt idx="36">
                    <c:v>20</c:v>
                  </c:pt>
                  <c:pt idx="40">
                    <c:v>22</c:v>
                  </c:pt>
                  <c:pt idx="44">
                    <c:v>24</c:v>
                  </c:pt>
                  <c:pt idx="48">
                    <c:v>26</c:v>
                  </c:pt>
                  <c:pt idx="52">
                    <c:v>28</c:v>
                  </c:pt>
                  <c:pt idx="56">
                    <c:v>30</c:v>
                  </c:pt>
                </c:lvl>
              </c:multiLvlStrCache>
            </c:multiLvlStrRef>
          </c:cat>
          <c:val>
            <c:numRef>
              <c:f>Grafiki!$M$4:$BT$4</c:f>
              <c:numCache>
                <c:formatCode>General</c:formatCode>
                <c:ptCount val="60"/>
                <c:pt idx="0">
                  <c:v>3.0162951334686388</c:v>
                </c:pt>
                <c:pt idx="1">
                  <c:v>2.1384876758855387</c:v>
                </c:pt>
                <c:pt idx="2">
                  <c:v>2.3187813259238159</c:v>
                </c:pt>
                <c:pt idx="3">
                  <c:v>1.8048602246915812</c:v>
                </c:pt>
                <c:pt idx="4">
                  <c:v>1.3346756903885126</c:v>
                </c:pt>
                <c:pt idx="5">
                  <c:v>1.8232604900284579</c:v>
                </c:pt>
                <c:pt idx="6">
                  <c:v>2.5304319828528694</c:v>
                </c:pt>
                <c:pt idx="7">
                  <c:v>1.889009890359062</c:v>
                </c:pt>
                <c:pt idx="8">
                  <c:v>1.9833185327279503</c:v>
                </c:pt>
                <c:pt idx="9">
                  <c:v>2.0281675250241968</c:v>
                </c:pt>
                <c:pt idx="10">
                  <c:v>2.3885758921480988</c:v>
                </c:pt>
                <c:pt idx="11">
                  <c:v>2.022477119786358</c:v>
                </c:pt>
                <c:pt idx="12">
                  <c:v>0.94689022850107829</c:v>
                </c:pt>
                <c:pt idx="13">
                  <c:v>1.8489751147128315</c:v>
                </c:pt>
                <c:pt idx="14">
                  <c:v>2.4074854349897881</c:v>
                </c:pt>
                <c:pt idx="15">
                  <c:v>1.7013671179753795</c:v>
                </c:pt>
                <c:pt idx="16">
                  <c:v>1.6896712123376316</c:v>
                </c:pt>
                <c:pt idx="17">
                  <c:v>1.6012920035990699</c:v>
                </c:pt>
                <c:pt idx="18">
                  <c:v>1.219262307340341</c:v>
                </c:pt>
                <c:pt idx="19">
                  <c:v>1.6028094752910675</c:v>
                </c:pt>
                <c:pt idx="20">
                  <c:v>1.8925195599684375</c:v>
                </c:pt>
                <c:pt idx="21">
                  <c:v>1.0966543710792527</c:v>
                </c:pt>
                <c:pt idx="22">
                  <c:v>1.2581898052984291</c:v>
                </c:pt>
                <c:pt idx="23">
                  <c:v>1.5702718755374945</c:v>
                </c:pt>
                <c:pt idx="24">
                  <c:v>2.6992931065582475</c:v>
                </c:pt>
                <c:pt idx="25">
                  <c:v>1.1621266084742694</c:v>
                </c:pt>
                <c:pt idx="26">
                  <c:v>1.356116198774441</c:v>
                </c:pt>
                <c:pt idx="27">
                  <c:v>2.0217059716647641</c:v>
                </c:pt>
                <c:pt idx="28">
                  <c:v>2.5977794142831474</c:v>
                </c:pt>
                <c:pt idx="29">
                  <c:v>2.0679759122939765</c:v>
                </c:pt>
                <c:pt idx="30">
                  <c:v>2.0905373220877848</c:v>
                </c:pt>
                <c:pt idx="31">
                  <c:v>1.8443877815897598</c:v>
                </c:pt>
                <c:pt idx="32">
                  <c:v>1.6228760833325933</c:v>
                </c:pt>
                <c:pt idx="33">
                  <c:v>1.4196766201407232</c:v>
                </c:pt>
                <c:pt idx="34">
                  <c:v>1.7855678165428506</c:v>
                </c:pt>
                <c:pt idx="35">
                  <c:v>2.4680349329363671</c:v>
                </c:pt>
                <c:pt idx="36">
                  <c:v>2.4330746939927219</c:v>
                </c:pt>
                <c:pt idx="37">
                  <c:v>1.9721823238091045</c:v>
                </c:pt>
                <c:pt idx="38">
                  <c:v>1.6237937610763677</c:v>
                </c:pt>
                <c:pt idx="39">
                  <c:v>2.1025225146223794</c:v>
                </c:pt>
                <c:pt idx="40">
                  <c:v>1.5760530269359674</c:v>
                </c:pt>
                <c:pt idx="41">
                  <c:v>1.6765320866682794</c:v>
                </c:pt>
                <c:pt idx="42">
                  <c:v>1.9893961879995332</c:v>
                </c:pt>
                <c:pt idx="43">
                  <c:v>0.78291938503209624</c:v>
                </c:pt>
                <c:pt idx="44">
                  <c:v>1.0549201679861442</c:v>
                </c:pt>
                <c:pt idx="45">
                  <c:v>0.61992119583234107</c:v>
                </c:pt>
                <c:pt idx="46">
                  <c:v>0</c:v>
                </c:pt>
                <c:pt idx="47">
                  <c:v>0.68900923847665863</c:v>
                </c:pt>
                <c:pt idx="48">
                  <c:v>2.1406261816005667</c:v>
                </c:pt>
                <c:pt idx="49">
                  <c:v>1.2905478136132422</c:v>
                </c:pt>
                <c:pt idx="50">
                  <c:v>2.2743663710523885</c:v>
                </c:pt>
                <c:pt idx="51">
                  <c:v>2.6581221387554761</c:v>
                </c:pt>
                <c:pt idx="52">
                  <c:v>2.1920451599413067</c:v>
                </c:pt>
                <c:pt idx="53">
                  <c:v>1.1413324692056019</c:v>
                </c:pt>
                <c:pt idx="54">
                  <c:v>1.7539431910484355</c:v>
                </c:pt>
                <c:pt idx="55">
                  <c:v>1.3641536971621455</c:v>
                </c:pt>
                <c:pt idx="56">
                  <c:v>1.8537520593902239</c:v>
                </c:pt>
                <c:pt idx="57">
                  <c:v>1.7016336950887352</c:v>
                </c:pt>
                <c:pt idx="58">
                  <c:v>1.8640347993407198</c:v>
                </c:pt>
                <c:pt idx="59">
                  <c:v>1.9359208127580687</c:v>
                </c:pt>
              </c:numCache>
            </c:numRef>
          </c:val>
          <c:extLst xmlns:c16r2="http://schemas.microsoft.com/office/drawing/2015/06/chart">
            <c:ext xmlns:c16="http://schemas.microsoft.com/office/drawing/2014/chart" uri="{C3380CC4-5D6E-409C-BE32-E72D297353CC}">
              <c16:uniqueId val="{00000000-6AAE-44FD-AB11-FD7606CE53D3}"/>
            </c:ext>
          </c:extLst>
        </c:ser>
        <c:ser>
          <c:idx val="1"/>
          <c:order val="1"/>
          <c:tx>
            <c:strRef>
              <c:f>Grafiki!$L$5</c:f>
              <c:strCache>
                <c:ptCount val="1"/>
                <c:pt idx="0">
                  <c:v>2016. gads</c:v>
                </c:pt>
              </c:strCache>
            </c:strRef>
          </c:tx>
          <c:spPr>
            <a:solidFill>
              <a:schemeClr val="accent2"/>
            </a:solidFill>
            <a:ln>
              <a:noFill/>
            </a:ln>
            <a:effectLst/>
          </c:spPr>
          <c:invertIfNegative val="0"/>
          <c:cat>
            <c:multiLvlStrRef>
              <c:f>Grafiki!$M$2:$BT$3</c:f>
              <c:multiLvlStrCache>
                <c:ptCount val="60"/>
                <c:lvl>
                  <c:pt idx="0">
                    <c:v>2</c:v>
                  </c:pt>
                  <c:pt idx="1">
                    <c:v>3</c:v>
                  </c:pt>
                  <c:pt idx="2">
                    <c:v>4</c:v>
                  </c:pt>
                  <c:pt idx="3">
                    <c:v>5</c:v>
                  </c:pt>
                  <c:pt idx="4">
                    <c:v>2</c:v>
                  </c:pt>
                  <c:pt idx="5">
                    <c:v>3</c:v>
                  </c:pt>
                  <c:pt idx="6">
                    <c:v>4</c:v>
                  </c:pt>
                  <c:pt idx="7">
                    <c:v>5</c:v>
                  </c:pt>
                  <c:pt idx="8">
                    <c:v>2</c:v>
                  </c:pt>
                  <c:pt idx="9">
                    <c:v>3</c:v>
                  </c:pt>
                  <c:pt idx="10">
                    <c:v>4</c:v>
                  </c:pt>
                  <c:pt idx="11">
                    <c:v>5</c:v>
                  </c:pt>
                  <c:pt idx="12">
                    <c:v>2</c:v>
                  </c:pt>
                  <c:pt idx="13">
                    <c:v>3</c:v>
                  </c:pt>
                  <c:pt idx="14">
                    <c:v>4</c:v>
                  </c:pt>
                  <c:pt idx="15">
                    <c:v>5</c:v>
                  </c:pt>
                  <c:pt idx="16">
                    <c:v>2</c:v>
                  </c:pt>
                  <c:pt idx="17">
                    <c:v>3</c:v>
                  </c:pt>
                  <c:pt idx="18">
                    <c:v>4</c:v>
                  </c:pt>
                  <c:pt idx="19">
                    <c:v>5</c:v>
                  </c:pt>
                  <c:pt idx="20">
                    <c:v>2</c:v>
                  </c:pt>
                  <c:pt idx="21">
                    <c:v>3</c:v>
                  </c:pt>
                  <c:pt idx="22">
                    <c:v>4</c:v>
                  </c:pt>
                  <c:pt idx="23">
                    <c:v>5</c:v>
                  </c:pt>
                  <c:pt idx="24">
                    <c:v>2</c:v>
                  </c:pt>
                  <c:pt idx="25">
                    <c:v>3</c:v>
                  </c:pt>
                  <c:pt idx="26">
                    <c:v>4</c:v>
                  </c:pt>
                  <c:pt idx="27">
                    <c:v>5</c:v>
                  </c:pt>
                  <c:pt idx="28">
                    <c:v>2</c:v>
                  </c:pt>
                  <c:pt idx="29">
                    <c:v>3</c:v>
                  </c:pt>
                  <c:pt idx="30">
                    <c:v>4</c:v>
                  </c:pt>
                  <c:pt idx="31">
                    <c:v>5</c:v>
                  </c:pt>
                  <c:pt idx="32">
                    <c:v>2</c:v>
                  </c:pt>
                  <c:pt idx="33">
                    <c:v>3</c:v>
                  </c:pt>
                  <c:pt idx="34">
                    <c:v>4</c:v>
                  </c:pt>
                  <c:pt idx="35">
                    <c:v>5</c:v>
                  </c:pt>
                  <c:pt idx="36">
                    <c:v>2</c:v>
                  </c:pt>
                  <c:pt idx="37">
                    <c:v>3</c:v>
                  </c:pt>
                  <c:pt idx="38">
                    <c:v>4</c:v>
                  </c:pt>
                  <c:pt idx="39">
                    <c:v>5</c:v>
                  </c:pt>
                  <c:pt idx="40">
                    <c:v>2</c:v>
                  </c:pt>
                  <c:pt idx="41">
                    <c:v>3</c:v>
                  </c:pt>
                  <c:pt idx="42">
                    <c:v>4</c:v>
                  </c:pt>
                  <c:pt idx="43">
                    <c:v>5</c:v>
                  </c:pt>
                  <c:pt idx="44">
                    <c:v>2</c:v>
                  </c:pt>
                  <c:pt idx="45">
                    <c:v>3</c:v>
                  </c:pt>
                  <c:pt idx="46">
                    <c:v>4</c:v>
                  </c:pt>
                  <c:pt idx="47">
                    <c:v>5</c:v>
                  </c:pt>
                  <c:pt idx="48">
                    <c:v>2</c:v>
                  </c:pt>
                  <c:pt idx="49">
                    <c:v>3</c:v>
                  </c:pt>
                  <c:pt idx="50">
                    <c:v>4</c:v>
                  </c:pt>
                  <c:pt idx="51">
                    <c:v>5</c:v>
                  </c:pt>
                  <c:pt idx="52">
                    <c:v>2</c:v>
                  </c:pt>
                  <c:pt idx="53">
                    <c:v>3</c:v>
                  </c:pt>
                  <c:pt idx="54">
                    <c:v>4</c:v>
                  </c:pt>
                  <c:pt idx="55">
                    <c:v>5</c:v>
                  </c:pt>
                  <c:pt idx="56">
                    <c:v>2</c:v>
                  </c:pt>
                  <c:pt idx="57">
                    <c:v>3</c:v>
                  </c:pt>
                  <c:pt idx="58">
                    <c:v>4</c:v>
                  </c:pt>
                  <c:pt idx="59">
                    <c:v>5</c:v>
                  </c:pt>
                </c:lvl>
                <c:lvl>
                  <c:pt idx="0">
                    <c:v>2</c:v>
                  </c:pt>
                  <c:pt idx="4">
                    <c:v>4</c:v>
                  </c:pt>
                  <c:pt idx="8">
                    <c:v>6</c:v>
                  </c:pt>
                  <c:pt idx="12">
                    <c:v>8</c:v>
                  </c:pt>
                  <c:pt idx="16">
                    <c:v>10</c:v>
                  </c:pt>
                  <c:pt idx="20">
                    <c:v>12</c:v>
                  </c:pt>
                  <c:pt idx="24">
                    <c:v>14</c:v>
                  </c:pt>
                  <c:pt idx="28">
                    <c:v>16</c:v>
                  </c:pt>
                  <c:pt idx="32">
                    <c:v>18</c:v>
                  </c:pt>
                  <c:pt idx="36">
                    <c:v>20</c:v>
                  </c:pt>
                  <c:pt idx="40">
                    <c:v>22</c:v>
                  </c:pt>
                  <c:pt idx="44">
                    <c:v>24</c:v>
                  </c:pt>
                  <c:pt idx="48">
                    <c:v>26</c:v>
                  </c:pt>
                  <c:pt idx="52">
                    <c:v>28</c:v>
                  </c:pt>
                  <c:pt idx="56">
                    <c:v>30</c:v>
                  </c:pt>
                </c:lvl>
              </c:multiLvlStrCache>
            </c:multiLvlStrRef>
          </c:cat>
          <c:val>
            <c:numRef>
              <c:f>Grafiki!$M$5:$BT$5</c:f>
              <c:numCache>
                <c:formatCode>General</c:formatCode>
                <c:ptCount val="60"/>
                <c:pt idx="0">
                  <c:v>2.0231697776409203</c:v>
                </c:pt>
                <c:pt idx="1">
                  <c:v>2.045912281772222</c:v>
                </c:pt>
                <c:pt idx="2">
                  <c:v>2.1779072531769268</c:v>
                </c:pt>
                <c:pt idx="3">
                  <c:v>1.8999161874918271</c:v>
                </c:pt>
                <c:pt idx="4">
                  <c:v>2.6902046690167163</c:v>
                </c:pt>
                <c:pt idx="5">
                  <c:v>2.7677316454186367</c:v>
                </c:pt>
                <c:pt idx="6">
                  <c:v>2.6107965836536313</c:v>
                </c:pt>
                <c:pt idx="7">
                  <c:v>3.1336873854753775</c:v>
                </c:pt>
                <c:pt idx="8">
                  <c:v>1.6316505249946645</c:v>
                </c:pt>
                <c:pt idx="9">
                  <c:v>2.2673012126110366</c:v>
                </c:pt>
                <c:pt idx="10">
                  <c:v>2.0767814732690435</c:v>
                </c:pt>
                <c:pt idx="11">
                  <c:v>2.2967173485589458</c:v>
                </c:pt>
                <c:pt idx="12">
                  <c:v>2.3339347162517052</c:v>
                </c:pt>
                <c:pt idx="13">
                  <c:v>2.1757811875198558</c:v>
                </c:pt>
                <c:pt idx="14">
                  <c:v>2.3481800740929937</c:v>
                </c:pt>
                <c:pt idx="15">
                  <c:v>1.9022993779088884</c:v>
                </c:pt>
                <c:pt idx="16">
                  <c:v>1.776433439597275</c:v>
                </c:pt>
                <c:pt idx="17">
                  <c:v>1.6179215130677909</c:v>
                </c:pt>
                <c:pt idx="18">
                  <c:v>1.6007281735048098</c:v>
                </c:pt>
                <c:pt idx="19">
                  <c:v>2.0242394317155052</c:v>
                </c:pt>
                <c:pt idx="20">
                  <c:v>2.0242394317155052</c:v>
                </c:pt>
                <c:pt idx="21">
                  <c:v>0.87603135945434463</c:v>
                </c:pt>
                <c:pt idx="22">
                  <c:v>1.3923678448368526</c:v>
                </c:pt>
                <c:pt idx="23">
                  <c:v>1.781173652998737</c:v>
                </c:pt>
                <c:pt idx="24">
                  <c:v>2.2123094348966643</c:v>
                </c:pt>
                <c:pt idx="25">
                  <c:v>1.7806724111993981</c:v>
                </c:pt>
                <c:pt idx="26">
                  <c:v>1.924288264280926</c:v>
                </c:pt>
                <c:pt idx="27">
                  <c:v>2.1917945115647925</c:v>
                </c:pt>
                <c:pt idx="28">
                  <c:v>2.2293592586231861</c:v>
                </c:pt>
                <c:pt idx="29">
                  <c:v>1.9869808384976642</c:v>
                </c:pt>
                <c:pt idx="30">
                  <c:v>1.6478718932708833</c:v>
                </c:pt>
                <c:pt idx="31">
                  <c:v>1.8284095990892841</c:v>
                </c:pt>
                <c:pt idx="32">
                  <c:v>0.90025605126853692</c:v>
                </c:pt>
                <c:pt idx="33">
                  <c:v>1.0197300387352692</c:v>
                </c:pt>
                <c:pt idx="34">
                  <c:v>1.1990156603606856</c:v>
                </c:pt>
                <c:pt idx="35">
                  <c:v>2.2449718452243039</c:v>
                </c:pt>
                <c:pt idx="36">
                  <c:v>1.4025965793036883</c:v>
                </c:pt>
                <c:pt idx="37">
                  <c:v>1.8946786974555401</c:v>
                </c:pt>
                <c:pt idx="38">
                  <c:v>2.2444166440766522</c:v>
                </c:pt>
                <c:pt idx="39">
                  <c:v>2.0677953137049894</c:v>
                </c:pt>
                <c:pt idx="40">
                  <c:v>1.6223063929780952</c:v>
                </c:pt>
                <c:pt idx="41">
                  <c:v>1.8796415499885351</c:v>
                </c:pt>
                <c:pt idx="42">
                  <c:v>1.4288697063314801</c:v>
                </c:pt>
                <c:pt idx="43">
                  <c:v>1.4047971860373325</c:v>
                </c:pt>
                <c:pt idx="44">
                  <c:v>2.5989873531936835E-2</c:v>
                </c:pt>
                <c:pt idx="45">
                  <c:v>3.7753368478796505E-2</c:v>
                </c:pt>
                <c:pt idx="46">
                  <c:v>0.62365484956810846</c:v>
                </c:pt>
                <c:pt idx="47">
                  <c:v>0.15350796371826664</c:v>
                </c:pt>
                <c:pt idx="48">
                  <c:v>2.1406261816005667</c:v>
                </c:pt>
                <c:pt idx="49">
                  <c:v>1.2905478136132422</c:v>
                </c:pt>
                <c:pt idx="50">
                  <c:v>2.2743663710523885</c:v>
                </c:pt>
                <c:pt idx="51">
                  <c:v>2.6581221387554761</c:v>
                </c:pt>
                <c:pt idx="52">
                  <c:v>2.4989771681324973</c:v>
                </c:pt>
                <c:pt idx="53">
                  <c:v>2.1427215877499948</c:v>
                </c:pt>
                <c:pt idx="54">
                  <c:v>2.2170755900891517</c:v>
                </c:pt>
                <c:pt idx="55">
                  <c:v>3.0174390281215073</c:v>
                </c:pt>
                <c:pt idx="56">
                  <c:v>1.7736958865814212</c:v>
                </c:pt>
                <c:pt idx="57">
                  <c:v>2.2531682613471764</c:v>
                </c:pt>
                <c:pt idx="58">
                  <c:v>2.7492060630038822</c:v>
                </c:pt>
                <c:pt idx="59">
                  <c:v>2.1348776348198317</c:v>
                </c:pt>
              </c:numCache>
            </c:numRef>
          </c:val>
          <c:extLst xmlns:c16r2="http://schemas.microsoft.com/office/drawing/2015/06/chart">
            <c:ext xmlns:c16="http://schemas.microsoft.com/office/drawing/2014/chart" uri="{C3380CC4-5D6E-409C-BE32-E72D297353CC}">
              <c16:uniqueId val="{00000001-6AAE-44FD-AB11-FD7606CE53D3}"/>
            </c:ext>
          </c:extLst>
        </c:ser>
        <c:ser>
          <c:idx val="2"/>
          <c:order val="2"/>
          <c:tx>
            <c:strRef>
              <c:f>Grafiki!$L$6</c:f>
              <c:strCache>
                <c:ptCount val="1"/>
                <c:pt idx="0">
                  <c:v>2017. gads</c:v>
                </c:pt>
              </c:strCache>
            </c:strRef>
          </c:tx>
          <c:spPr>
            <a:solidFill>
              <a:srgbClr val="00B050"/>
            </a:solidFill>
            <a:ln>
              <a:noFill/>
            </a:ln>
            <a:effectLst/>
          </c:spPr>
          <c:invertIfNegative val="0"/>
          <c:cat>
            <c:multiLvlStrRef>
              <c:f>Grafiki!$M$2:$BT$3</c:f>
              <c:multiLvlStrCache>
                <c:ptCount val="60"/>
                <c:lvl>
                  <c:pt idx="0">
                    <c:v>2</c:v>
                  </c:pt>
                  <c:pt idx="1">
                    <c:v>3</c:v>
                  </c:pt>
                  <c:pt idx="2">
                    <c:v>4</c:v>
                  </c:pt>
                  <c:pt idx="3">
                    <c:v>5</c:v>
                  </c:pt>
                  <c:pt idx="4">
                    <c:v>2</c:v>
                  </c:pt>
                  <c:pt idx="5">
                    <c:v>3</c:v>
                  </c:pt>
                  <c:pt idx="6">
                    <c:v>4</c:v>
                  </c:pt>
                  <c:pt idx="7">
                    <c:v>5</c:v>
                  </c:pt>
                  <c:pt idx="8">
                    <c:v>2</c:v>
                  </c:pt>
                  <c:pt idx="9">
                    <c:v>3</c:v>
                  </c:pt>
                  <c:pt idx="10">
                    <c:v>4</c:v>
                  </c:pt>
                  <c:pt idx="11">
                    <c:v>5</c:v>
                  </c:pt>
                  <c:pt idx="12">
                    <c:v>2</c:v>
                  </c:pt>
                  <c:pt idx="13">
                    <c:v>3</c:v>
                  </c:pt>
                  <c:pt idx="14">
                    <c:v>4</c:v>
                  </c:pt>
                  <c:pt idx="15">
                    <c:v>5</c:v>
                  </c:pt>
                  <c:pt idx="16">
                    <c:v>2</c:v>
                  </c:pt>
                  <c:pt idx="17">
                    <c:v>3</c:v>
                  </c:pt>
                  <c:pt idx="18">
                    <c:v>4</c:v>
                  </c:pt>
                  <c:pt idx="19">
                    <c:v>5</c:v>
                  </c:pt>
                  <c:pt idx="20">
                    <c:v>2</c:v>
                  </c:pt>
                  <c:pt idx="21">
                    <c:v>3</c:v>
                  </c:pt>
                  <c:pt idx="22">
                    <c:v>4</c:v>
                  </c:pt>
                  <c:pt idx="23">
                    <c:v>5</c:v>
                  </c:pt>
                  <c:pt idx="24">
                    <c:v>2</c:v>
                  </c:pt>
                  <c:pt idx="25">
                    <c:v>3</c:v>
                  </c:pt>
                  <c:pt idx="26">
                    <c:v>4</c:v>
                  </c:pt>
                  <c:pt idx="27">
                    <c:v>5</c:v>
                  </c:pt>
                  <c:pt idx="28">
                    <c:v>2</c:v>
                  </c:pt>
                  <c:pt idx="29">
                    <c:v>3</c:v>
                  </c:pt>
                  <c:pt idx="30">
                    <c:v>4</c:v>
                  </c:pt>
                  <c:pt idx="31">
                    <c:v>5</c:v>
                  </c:pt>
                  <c:pt idx="32">
                    <c:v>2</c:v>
                  </c:pt>
                  <c:pt idx="33">
                    <c:v>3</c:v>
                  </c:pt>
                  <c:pt idx="34">
                    <c:v>4</c:v>
                  </c:pt>
                  <c:pt idx="35">
                    <c:v>5</c:v>
                  </c:pt>
                  <c:pt idx="36">
                    <c:v>2</c:v>
                  </c:pt>
                  <c:pt idx="37">
                    <c:v>3</c:v>
                  </c:pt>
                  <c:pt idx="38">
                    <c:v>4</c:v>
                  </c:pt>
                  <c:pt idx="39">
                    <c:v>5</c:v>
                  </c:pt>
                  <c:pt idx="40">
                    <c:v>2</c:v>
                  </c:pt>
                  <c:pt idx="41">
                    <c:v>3</c:v>
                  </c:pt>
                  <c:pt idx="42">
                    <c:v>4</c:v>
                  </c:pt>
                  <c:pt idx="43">
                    <c:v>5</c:v>
                  </c:pt>
                  <c:pt idx="44">
                    <c:v>2</c:v>
                  </c:pt>
                  <c:pt idx="45">
                    <c:v>3</c:v>
                  </c:pt>
                  <c:pt idx="46">
                    <c:v>4</c:v>
                  </c:pt>
                  <c:pt idx="47">
                    <c:v>5</c:v>
                  </c:pt>
                  <c:pt idx="48">
                    <c:v>2</c:v>
                  </c:pt>
                  <c:pt idx="49">
                    <c:v>3</c:v>
                  </c:pt>
                  <c:pt idx="50">
                    <c:v>4</c:v>
                  </c:pt>
                  <c:pt idx="51">
                    <c:v>5</c:v>
                  </c:pt>
                  <c:pt idx="52">
                    <c:v>2</c:v>
                  </c:pt>
                  <c:pt idx="53">
                    <c:v>3</c:v>
                  </c:pt>
                  <c:pt idx="54">
                    <c:v>4</c:v>
                  </c:pt>
                  <c:pt idx="55">
                    <c:v>5</c:v>
                  </c:pt>
                  <c:pt idx="56">
                    <c:v>2</c:v>
                  </c:pt>
                  <c:pt idx="57">
                    <c:v>3</c:v>
                  </c:pt>
                  <c:pt idx="58">
                    <c:v>4</c:v>
                  </c:pt>
                  <c:pt idx="59">
                    <c:v>5</c:v>
                  </c:pt>
                </c:lvl>
                <c:lvl>
                  <c:pt idx="0">
                    <c:v>2</c:v>
                  </c:pt>
                  <c:pt idx="4">
                    <c:v>4</c:v>
                  </c:pt>
                  <c:pt idx="8">
                    <c:v>6</c:v>
                  </c:pt>
                  <c:pt idx="12">
                    <c:v>8</c:v>
                  </c:pt>
                  <c:pt idx="16">
                    <c:v>10</c:v>
                  </c:pt>
                  <c:pt idx="20">
                    <c:v>12</c:v>
                  </c:pt>
                  <c:pt idx="24">
                    <c:v>14</c:v>
                  </c:pt>
                  <c:pt idx="28">
                    <c:v>16</c:v>
                  </c:pt>
                  <c:pt idx="32">
                    <c:v>18</c:v>
                  </c:pt>
                  <c:pt idx="36">
                    <c:v>20</c:v>
                  </c:pt>
                  <c:pt idx="40">
                    <c:v>22</c:v>
                  </c:pt>
                  <c:pt idx="44">
                    <c:v>24</c:v>
                  </c:pt>
                  <c:pt idx="48">
                    <c:v>26</c:v>
                  </c:pt>
                  <c:pt idx="52">
                    <c:v>28</c:v>
                  </c:pt>
                  <c:pt idx="56">
                    <c:v>30</c:v>
                  </c:pt>
                </c:lvl>
              </c:multiLvlStrCache>
            </c:multiLvlStrRef>
          </c:cat>
          <c:val>
            <c:numRef>
              <c:f>Grafiki!$M$6:$BT$6</c:f>
              <c:numCache>
                <c:formatCode>General</c:formatCode>
                <c:ptCount val="60"/>
                <c:pt idx="0">
                  <c:v>1.9574954796369419</c:v>
                </c:pt>
                <c:pt idx="1">
                  <c:v>2.069823516735505</c:v>
                </c:pt>
                <c:pt idx="2">
                  <c:v>1.7461202589625411</c:v>
                </c:pt>
                <c:pt idx="3">
                  <c:v>2.0068015363351117</c:v>
                </c:pt>
                <c:pt idx="4">
                  <c:v>1.9666281940187551</c:v>
                </c:pt>
                <c:pt idx="5">
                  <c:v>2.1395780706940477</c:v>
                </c:pt>
                <c:pt idx="6">
                  <c:v>2.1924314336767372</c:v>
                </c:pt>
                <c:pt idx="7">
                  <c:v>2.1973988240709064</c:v>
                </c:pt>
                <c:pt idx="8">
                  <c:v>1.8302862738800429</c:v>
                </c:pt>
                <c:pt idx="9">
                  <c:v>1.8979911173845978</c:v>
                </c:pt>
                <c:pt idx="10">
                  <c:v>2.2401510317791509</c:v>
                </c:pt>
                <c:pt idx="11">
                  <c:v>2.1356400441113932</c:v>
                </c:pt>
                <c:pt idx="12">
                  <c:v>1.5862296709435701</c:v>
                </c:pt>
                <c:pt idx="13">
                  <c:v>1.4039131774234777</c:v>
                </c:pt>
                <c:pt idx="14">
                  <c:v>2.1467299543746843</c:v>
                </c:pt>
                <c:pt idx="15">
                  <c:v>1.4160792244689699</c:v>
                </c:pt>
                <c:pt idx="16">
                  <c:v>1.603559277117051</c:v>
                </c:pt>
                <c:pt idx="17">
                  <c:v>1.8307046236086255</c:v>
                </c:pt>
                <c:pt idx="18">
                  <c:v>1.456734087981022</c:v>
                </c:pt>
                <c:pt idx="19">
                  <c:v>1.5951415436524146</c:v>
                </c:pt>
                <c:pt idx="20">
                  <c:v>1.7607987347519281</c:v>
                </c:pt>
                <c:pt idx="21">
                  <c:v>1.773715340239806</c:v>
                </c:pt>
                <c:pt idx="22">
                  <c:v>1.8452374068358051</c:v>
                </c:pt>
                <c:pt idx="23">
                  <c:v>1.7647240207990003</c:v>
                </c:pt>
                <c:pt idx="24">
                  <c:v>2.0470803088821632</c:v>
                </c:pt>
                <c:pt idx="25">
                  <c:v>1.2233664732142291</c:v>
                </c:pt>
                <c:pt idx="26">
                  <c:v>1.3694516882405334</c:v>
                </c:pt>
                <c:pt idx="27">
                  <c:v>1.915973249257753</c:v>
                </c:pt>
                <c:pt idx="28">
                  <c:v>2.0757738738403591</c:v>
                </c:pt>
                <c:pt idx="29">
                  <c:v>0</c:v>
                </c:pt>
                <c:pt idx="30">
                  <c:v>0.60192397173228951</c:v>
                </c:pt>
                <c:pt idx="31">
                  <c:v>0</c:v>
                </c:pt>
                <c:pt idx="32">
                  <c:v>1.3579778549873245</c:v>
                </c:pt>
                <c:pt idx="33">
                  <c:v>1.2708778232980593</c:v>
                </c:pt>
                <c:pt idx="34">
                  <c:v>1.4320258568307118</c:v>
                </c:pt>
                <c:pt idx="35">
                  <c:v>2.3004143865875073</c:v>
                </c:pt>
                <c:pt idx="36">
                  <c:v>1.3334467500349605</c:v>
                </c:pt>
                <c:pt idx="37">
                  <c:v>1.548891072497206</c:v>
                </c:pt>
                <c:pt idx="38">
                  <c:v>2.1734966121841692</c:v>
                </c:pt>
                <c:pt idx="39">
                  <c:v>1.8017046237015082</c:v>
                </c:pt>
                <c:pt idx="40">
                  <c:v>1.6886958964502279</c:v>
                </c:pt>
                <c:pt idx="41">
                  <c:v>1.7064997141265636</c:v>
                </c:pt>
                <c:pt idx="42">
                  <c:v>1.8416364367997129</c:v>
                </c:pt>
                <c:pt idx="43">
                  <c:v>1.6033515808068937</c:v>
                </c:pt>
                <c:pt idx="44">
                  <c:v>0.63651416829481278</c:v>
                </c:pt>
                <c:pt idx="45">
                  <c:v>1.045098040870533</c:v>
                </c:pt>
                <c:pt idx="46">
                  <c:v>0</c:v>
                </c:pt>
                <c:pt idx="47">
                  <c:v>0.83979606072295054</c:v>
                </c:pt>
                <c:pt idx="48">
                  <c:v>1.9821667151553741</c:v>
                </c:pt>
                <c:pt idx="49">
                  <c:v>1.6058365594588553</c:v>
                </c:pt>
                <c:pt idx="50">
                  <c:v>1.9015054432484879</c:v>
                </c:pt>
                <c:pt idx="51">
                  <c:v>1.3874837138784908</c:v>
                </c:pt>
                <c:pt idx="52">
                  <c:v>1.6803184586199524</c:v>
                </c:pt>
                <c:pt idx="53">
                  <c:v>1.5853178763851776</c:v>
                </c:pt>
                <c:pt idx="54">
                  <c:v>1.2360870551776348</c:v>
                </c:pt>
                <c:pt idx="55">
                  <c:v>1.5498260458782016</c:v>
                </c:pt>
                <c:pt idx="56">
                  <c:v>1.4415334793778463</c:v>
                </c:pt>
                <c:pt idx="57">
                  <c:v>1.8953875034436405</c:v>
                </c:pt>
                <c:pt idx="58">
                  <c:v>1.6155087727518</c:v>
                </c:pt>
                <c:pt idx="59">
                  <c:v>1.5193014383573988</c:v>
                </c:pt>
              </c:numCache>
            </c:numRef>
          </c:val>
          <c:extLst xmlns:c16r2="http://schemas.microsoft.com/office/drawing/2015/06/chart">
            <c:ext xmlns:c16="http://schemas.microsoft.com/office/drawing/2014/chart" uri="{C3380CC4-5D6E-409C-BE32-E72D297353CC}">
              <c16:uniqueId val="{00000002-6AAE-44FD-AB11-FD7606CE53D3}"/>
            </c:ext>
          </c:extLst>
        </c:ser>
        <c:dLbls>
          <c:showLegendKey val="0"/>
          <c:showVal val="0"/>
          <c:showCatName val="0"/>
          <c:showSerName val="0"/>
          <c:showPercent val="0"/>
          <c:showBubbleSize val="0"/>
        </c:dLbls>
        <c:gapWidth val="219"/>
        <c:overlap val="-27"/>
        <c:axId val="359719936"/>
        <c:axId val="355040576"/>
      </c:barChart>
      <c:catAx>
        <c:axId val="35971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5040576"/>
        <c:crosses val="autoZero"/>
        <c:auto val="1"/>
        <c:lblAlgn val="ctr"/>
        <c:lblOffset val="100"/>
        <c:noMultiLvlLbl val="0"/>
      </c:catAx>
      <c:valAx>
        <c:axId val="35504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971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1000">
                    <a:latin typeface="Times New Roman" pitchFamily="18" charset="0"/>
                    <a:cs typeface="Times New Roman"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Naktstauriņi!$E$43:$G$43</c:f>
              <c:numCache>
                <c:formatCode>General</c:formatCode>
                <c:ptCount val="3"/>
                <c:pt idx="0">
                  <c:v>2015</c:v>
                </c:pt>
                <c:pt idx="1">
                  <c:v>2016</c:v>
                </c:pt>
                <c:pt idx="2">
                  <c:v>2017</c:v>
                </c:pt>
              </c:numCache>
            </c:numRef>
          </c:cat>
          <c:val>
            <c:numRef>
              <c:f>Naktstauriņi!$E$44:$G$44</c:f>
              <c:numCache>
                <c:formatCode>General</c:formatCode>
                <c:ptCount val="3"/>
                <c:pt idx="0">
                  <c:v>122967</c:v>
                </c:pt>
                <c:pt idx="1">
                  <c:v>116383</c:v>
                </c:pt>
                <c:pt idx="2">
                  <c:v>105515</c:v>
                </c:pt>
              </c:numCache>
            </c:numRef>
          </c:val>
        </c:ser>
        <c:dLbls>
          <c:showLegendKey val="0"/>
          <c:showVal val="0"/>
          <c:showCatName val="0"/>
          <c:showSerName val="0"/>
          <c:showPercent val="0"/>
          <c:showBubbleSize val="0"/>
        </c:dLbls>
        <c:gapWidth val="62"/>
        <c:overlap val="67"/>
        <c:axId val="252251648"/>
        <c:axId val="254056640"/>
      </c:barChart>
      <c:catAx>
        <c:axId val="252251648"/>
        <c:scaling>
          <c:orientation val="minMax"/>
        </c:scaling>
        <c:delete val="0"/>
        <c:axPos val="b"/>
        <c:numFmt formatCode="General" sourceLinked="1"/>
        <c:majorTickMark val="none"/>
        <c:minorTickMark val="none"/>
        <c:tickLblPos val="nextTo"/>
        <c:spPr>
          <a:ln>
            <a:solidFill>
              <a:schemeClr val="tx1"/>
            </a:solidFill>
          </a:ln>
        </c:spPr>
        <c:txPr>
          <a:bodyPr/>
          <a:lstStyle/>
          <a:p>
            <a:pPr>
              <a:defRPr sz="1100">
                <a:latin typeface="Times New Roman" pitchFamily="18" charset="0"/>
                <a:cs typeface="Times New Roman" pitchFamily="18" charset="0"/>
              </a:defRPr>
            </a:pPr>
            <a:endParaRPr lang="lv-LV"/>
          </a:p>
        </c:txPr>
        <c:crossAx val="254056640"/>
        <c:crosses val="autoZero"/>
        <c:auto val="0"/>
        <c:lblAlgn val="ctr"/>
        <c:lblOffset val="100"/>
        <c:noMultiLvlLbl val="0"/>
      </c:catAx>
      <c:valAx>
        <c:axId val="254056640"/>
        <c:scaling>
          <c:orientation val="minMax"/>
        </c:scaling>
        <c:delete val="0"/>
        <c:axPos val="l"/>
        <c:title>
          <c:tx>
            <c:rich>
              <a:bodyPr/>
              <a:lstStyle/>
              <a:p>
                <a:pPr>
                  <a:defRPr/>
                </a:pPr>
                <a:r>
                  <a:rPr lang="lv-LV" sz="1200" b="0">
                    <a:latin typeface="Times New Roman" pitchFamily="18" charset="0"/>
                    <a:cs typeface="Times New Roman" pitchFamily="18" charset="0"/>
                  </a:rPr>
                  <a:t>Īpatņu</a:t>
                </a:r>
                <a:r>
                  <a:rPr lang="lv-LV" sz="1200" b="0" baseline="0">
                    <a:latin typeface="Times New Roman" pitchFamily="18" charset="0"/>
                    <a:cs typeface="Times New Roman" pitchFamily="18" charset="0"/>
                  </a:rPr>
                  <a:t> skaits</a:t>
                </a:r>
                <a:endParaRPr lang="lv-LV" sz="1200" b="0">
                  <a:latin typeface="Times New Roman" pitchFamily="18" charset="0"/>
                  <a:cs typeface="Times New Roman" pitchFamily="18" charset="0"/>
                </a:endParaRPr>
              </a:p>
            </c:rich>
          </c:tx>
          <c:overlay val="0"/>
        </c:title>
        <c:numFmt formatCode="General" sourceLinked="1"/>
        <c:majorTickMark val="in"/>
        <c:minorTickMark val="none"/>
        <c:tickLblPos val="nextTo"/>
        <c:spPr>
          <a:ln>
            <a:solidFill>
              <a:sysClr val="windowText" lastClr="000000"/>
            </a:solidFill>
          </a:ln>
        </c:spPr>
        <c:txPr>
          <a:bodyPr/>
          <a:lstStyle/>
          <a:p>
            <a:pPr>
              <a:defRPr sz="1000">
                <a:latin typeface="Times New Roman" pitchFamily="18" charset="0"/>
                <a:cs typeface="Times New Roman" pitchFamily="18" charset="0"/>
              </a:defRPr>
            </a:pPr>
            <a:endParaRPr lang="lv-LV"/>
          </a:p>
        </c:txPr>
        <c:crossAx val="25225164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Naktstauriņi!$I$3</c:f>
              <c:strCache>
                <c:ptCount val="1"/>
                <c:pt idx="0">
                  <c:v>2015. gads</c:v>
                </c:pt>
              </c:strCache>
            </c:strRef>
          </c:tx>
          <c:spPr>
            <a:solidFill>
              <a:schemeClr val="accent1"/>
            </a:solidFill>
            <a:ln>
              <a:noFill/>
            </a:ln>
            <a:effectLst/>
          </c:spPr>
          <c:invertIfNegative val="0"/>
          <c:cat>
            <c:numRef>
              <c:f>Naktstauriņi!$H$4:$H$18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Naktstauriņi!$I$4:$I$18</c:f>
              <c:numCache>
                <c:formatCode>General</c:formatCode>
                <c:ptCount val="15"/>
                <c:pt idx="0">
                  <c:v>307</c:v>
                </c:pt>
                <c:pt idx="1">
                  <c:v>315</c:v>
                </c:pt>
                <c:pt idx="2">
                  <c:v>271</c:v>
                </c:pt>
                <c:pt idx="3">
                  <c:v>248</c:v>
                </c:pt>
                <c:pt idx="4">
                  <c:v>236</c:v>
                </c:pt>
                <c:pt idx="5">
                  <c:v>266</c:v>
                </c:pt>
                <c:pt idx="6">
                  <c:v>358</c:v>
                </c:pt>
                <c:pt idx="7">
                  <c:v>290</c:v>
                </c:pt>
                <c:pt idx="8">
                  <c:v>273</c:v>
                </c:pt>
                <c:pt idx="9">
                  <c:v>245</c:v>
                </c:pt>
                <c:pt idx="10">
                  <c:v>202</c:v>
                </c:pt>
                <c:pt idx="11">
                  <c:v>253</c:v>
                </c:pt>
                <c:pt idx="12">
                  <c:v>263</c:v>
                </c:pt>
                <c:pt idx="13">
                  <c:v>266</c:v>
                </c:pt>
                <c:pt idx="14">
                  <c:v>148</c:v>
                </c:pt>
              </c:numCache>
            </c:numRef>
          </c:val>
          <c:extLst xmlns:c16r2="http://schemas.microsoft.com/office/drawing/2015/06/chart">
            <c:ext xmlns:c16="http://schemas.microsoft.com/office/drawing/2014/chart" uri="{C3380CC4-5D6E-409C-BE32-E72D297353CC}">
              <c16:uniqueId val="{00000000-DBD2-41B7-9454-981934BCD73C}"/>
            </c:ext>
          </c:extLst>
        </c:ser>
        <c:ser>
          <c:idx val="1"/>
          <c:order val="1"/>
          <c:tx>
            <c:strRef>
              <c:f>Naktstauriņi!$J$3</c:f>
              <c:strCache>
                <c:ptCount val="1"/>
                <c:pt idx="0">
                  <c:v>2016. gads</c:v>
                </c:pt>
              </c:strCache>
            </c:strRef>
          </c:tx>
          <c:spPr>
            <a:solidFill>
              <a:schemeClr val="accent2"/>
            </a:solidFill>
            <a:ln>
              <a:noFill/>
            </a:ln>
            <a:effectLst/>
          </c:spPr>
          <c:invertIfNegative val="0"/>
          <c:cat>
            <c:numRef>
              <c:f>Naktstauriņi!$H$4:$H$18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Naktstauriņi!$J$4:$J$18</c:f>
              <c:numCache>
                <c:formatCode>General</c:formatCode>
                <c:ptCount val="15"/>
                <c:pt idx="0">
                  <c:v>316</c:v>
                </c:pt>
                <c:pt idx="1">
                  <c:v>331</c:v>
                </c:pt>
                <c:pt idx="2">
                  <c:v>288</c:v>
                </c:pt>
                <c:pt idx="3">
                  <c:v>283</c:v>
                </c:pt>
                <c:pt idx="4">
                  <c:v>237</c:v>
                </c:pt>
                <c:pt idx="5">
                  <c:v>279</c:v>
                </c:pt>
                <c:pt idx="6">
                  <c:v>357</c:v>
                </c:pt>
                <c:pt idx="7">
                  <c:v>302</c:v>
                </c:pt>
                <c:pt idx="8">
                  <c:v>299</c:v>
                </c:pt>
                <c:pt idx="9">
                  <c:v>302</c:v>
                </c:pt>
                <c:pt idx="10">
                  <c:v>182</c:v>
                </c:pt>
                <c:pt idx="11">
                  <c:v>253</c:v>
                </c:pt>
                <c:pt idx="12">
                  <c:v>261</c:v>
                </c:pt>
                <c:pt idx="13">
                  <c:v>303</c:v>
                </c:pt>
                <c:pt idx="14">
                  <c:v>255</c:v>
                </c:pt>
              </c:numCache>
            </c:numRef>
          </c:val>
          <c:extLst xmlns:c16r2="http://schemas.microsoft.com/office/drawing/2015/06/chart">
            <c:ext xmlns:c16="http://schemas.microsoft.com/office/drawing/2014/chart" uri="{C3380CC4-5D6E-409C-BE32-E72D297353CC}">
              <c16:uniqueId val="{00000001-DBD2-41B7-9454-981934BCD73C}"/>
            </c:ext>
          </c:extLst>
        </c:ser>
        <c:ser>
          <c:idx val="2"/>
          <c:order val="2"/>
          <c:tx>
            <c:strRef>
              <c:f>Naktstauriņi!$K$3</c:f>
              <c:strCache>
                <c:ptCount val="1"/>
                <c:pt idx="0">
                  <c:v>2017. gads</c:v>
                </c:pt>
              </c:strCache>
            </c:strRef>
          </c:tx>
          <c:spPr>
            <a:solidFill>
              <a:schemeClr val="accent3"/>
            </a:solidFill>
            <a:ln>
              <a:noFill/>
            </a:ln>
            <a:effectLst/>
          </c:spPr>
          <c:invertIfNegative val="0"/>
          <c:cat>
            <c:numRef>
              <c:f>Naktstauriņi!$H$4:$H$18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Naktstauriņi!$K$4:$K$18</c:f>
              <c:numCache>
                <c:formatCode>General</c:formatCode>
                <c:ptCount val="15"/>
                <c:pt idx="0">
                  <c:v>289</c:v>
                </c:pt>
                <c:pt idx="1">
                  <c:v>338</c:v>
                </c:pt>
                <c:pt idx="2">
                  <c:v>280</c:v>
                </c:pt>
                <c:pt idx="3">
                  <c:v>263</c:v>
                </c:pt>
                <c:pt idx="4">
                  <c:v>263</c:v>
                </c:pt>
                <c:pt idx="5">
                  <c:v>197</c:v>
                </c:pt>
                <c:pt idx="6">
                  <c:v>345</c:v>
                </c:pt>
                <c:pt idx="7">
                  <c:v>258</c:v>
                </c:pt>
                <c:pt idx="8">
                  <c:v>273</c:v>
                </c:pt>
                <c:pt idx="9">
                  <c:v>290</c:v>
                </c:pt>
                <c:pt idx="10">
                  <c:v>252</c:v>
                </c:pt>
                <c:pt idx="11">
                  <c:v>292</c:v>
                </c:pt>
                <c:pt idx="12">
                  <c:v>237</c:v>
                </c:pt>
                <c:pt idx="13">
                  <c:v>280</c:v>
                </c:pt>
                <c:pt idx="14">
                  <c:v>306</c:v>
                </c:pt>
              </c:numCache>
            </c:numRef>
          </c:val>
          <c:extLst xmlns:c16r2="http://schemas.microsoft.com/office/drawing/2015/06/chart">
            <c:ext xmlns:c16="http://schemas.microsoft.com/office/drawing/2014/chart" uri="{C3380CC4-5D6E-409C-BE32-E72D297353CC}">
              <c16:uniqueId val="{00000002-DBD2-41B7-9454-981934BCD73C}"/>
            </c:ext>
          </c:extLst>
        </c:ser>
        <c:dLbls>
          <c:showLegendKey val="0"/>
          <c:showVal val="0"/>
          <c:showCatName val="0"/>
          <c:showSerName val="0"/>
          <c:showPercent val="0"/>
          <c:showBubbleSize val="0"/>
        </c:dLbls>
        <c:gapWidth val="219"/>
        <c:overlap val="-27"/>
        <c:axId val="256389120"/>
        <c:axId val="254074880"/>
      </c:barChart>
      <c:catAx>
        <c:axId val="2563891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254074880"/>
        <c:crosses val="autoZero"/>
        <c:auto val="1"/>
        <c:lblAlgn val="ctr"/>
        <c:lblOffset val="100"/>
        <c:noMultiLvlLbl val="0"/>
      </c:catAx>
      <c:valAx>
        <c:axId val="25407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lv-LV" sz="1200" b="0">
                    <a:latin typeface="Times New Roman" pitchFamily="18" charset="0"/>
                    <a:cs typeface="Times New Roman" pitchFamily="18" charset="0"/>
                  </a:rPr>
                  <a:t>Sugu skaits</a:t>
                </a:r>
              </a:p>
            </c:rich>
          </c:tx>
          <c:overlay val="0"/>
        </c:title>
        <c:numFmt formatCode="General"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256389120"/>
        <c:crosses val="autoZero"/>
        <c:crossBetween val="between"/>
      </c:valAx>
      <c:spPr>
        <a:noFill/>
        <a:ln>
          <a:noFill/>
        </a:ln>
        <a:effectLst/>
      </c:spPr>
    </c:plotArea>
    <c:legend>
      <c:legendPos val="b"/>
      <c:layout>
        <c:manualLayout>
          <c:xMode val="edge"/>
          <c:yMode val="edge"/>
          <c:x val="0.27514067745786291"/>
          <c:y val="0.90136977642192628"/>
          <c:w val="0.50796715514727098"/>
          <c:h val="8.5218356824614011E-2"/>
        </c:manualLayout>
      </c:layout>
      <c:overlay val="0"/>
      <c:spPr>
        <a:noFill/>
        <a:ln>
          <a:noFill/>
        </a:ln>
        <a:effectLst/>
      </c:spPr>
      <c:txPr>
        <a:bodyPr rot="0" spcFirstLastPara="1" vertOverflow="ellipsis" vert="horz" wrap="square" anchor="ctr" anchorCtr="1"/>
        <a:lstStyle/>
        <a:p>
          <a:pPr>
            <a:defRPr lang="en-US" sz="1200" b="0" i="0" u="none" strike="noStrike" kern="1200" baseline="0">
              <a:solidFill>
                <a:sysClr val="windowText" lastClr="000000"/>
              </a:solidFill>
              <a:latin typeface="Times New Roman" pitchFamily="18"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Naktstauriņi!$B$3</c:f>
              <c:strCache>
                <c:ptCount val="1"/>
                <c:pt idx="0">
                  <c:v>2015. gads</c:v>
                </c:pt>
              </c:strCache>
            </c:strRef>
          </c:tx>
          <c:spPr>
            <a:solidFill>
              <a:schemeClr val="accent1"/>
            </a:solidFill>
            <a:ln>
              <a:noFill/>
            </a:ln>
            <a:effectLst/>
          </c:spPr>
          <c:invertIfNegative val="0"/>
          <c:cat>
            <c:numRef>
              <c:f>Naktstauriņi!$A$4:$A$18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Naktstauriņi!$B$4:$B$18</c:f>
              <c:numCache>
                <c:formatCode>General</c:formatCode>
                <c:ptCount val="15"/>
                <c:pt idx="0">
                  <c:v>18926</c:v>
                </c:pt>
                <c:pt idx="1">
                  <c:v>13990</c:v>
                </c:pt>
                <c:pt idx="2">
                  <c:v>12079</c:v>
                </c:pt>
                <c:pt idx="3">
                  <c:v>4525</c:v>
                </c:pt>
                <c:pt idx="4">
                  <c:v>4657</c:v>
                </c:pt>
                <c:pt idx="5">
                  <c:v>6531</c:v>
                </c:pt>
                <c:pt idx="6">
                  <c:v>13307</c:v>
                </c:pt>
                <c:pt idx="7">
                  <c:v>7605</c:v>
                </c:pt>
                <c:pt idx="8">
                  <c:v>5864</c:v>
                </c:pt>
                <c:pt idx="9">
                  <c:v>7425</c:v>
                </c:pt>
                <c:pt idx="10">
                  <c:v>2595</c:v>
                </c:pt>
                <c:pt idx="11">
                  <c:v>8587</c:v>
                </c:pt>
                <c:pt idx="12">
                  <c:v>3713</c:v>
                </c:pt>
                <c:pt idx="13">
                  <c:v>6644</c:v>
                </c:pt>
                <c:pt idx="14">
                  <c:v>6519</c:v>
                </c:pt>
              </c:numCache>
            </c:numRef>
          </c:val>
          <c:extLst xmlns:c16r2="http://schemas.microsoft.com/office/drawing/2015/06/chart">
            <c:ext xmlns:c16="http://schemas.microsoft.com/office/drawing/2014/chart" uri="{C3380CC4-5D6E-409C-BE32-E72D297353CC}">
              <c16:uniqueId val="{00000000-91A4-4E00-B5E8-8F5597D37B4C}"/>
            </c:ext>
          </c:extLst>
        </c:ser>
        <c:ser>
          <c:idx val="1"/>
          <c:order val="1"/>
          <c:tx>
            <c:strRef>
              <c:f>Naktstauriņi!$C$3</c:f>
              <c:strCache>
                <c:ptCount val="1"/>
                <c:pt idx="0">
                  <c:v>2016. gads</c:v>
                </c:pt>
              </c:strCache>
            </c:strRef>
          </c:tx>
          <c:spPr>
            <a:solidFill>
              <a:schemeClr val="accent2"/>
            </a:solidFill>
            <a:ln>
              <a:noFill/>
            </a:ln>
            <a:effectLst/>
          </c:spPr>
          <c:invertIfNegative val="0"/>
          <c:cat>
            <c:numRef>
              <c:f>Naktstauriņi!$A$4:$A$18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Naktstauriņi!$C$4:$C$18</c:f>
              <c:numCache>
                <c:formatCode>General</c:formatCode>
                <c:ptCount val="15"/>
                <c:pt idx="0">
                  <c:v>8809</c:v>
                </c:pt>
                <c:pt idx="1">
                  <c:v>10359</c:v>
                </c:pt>
                <c:pt idx="2">
                  <c:v>11329</c:v>
                </c:pt>
                <c:pt idx="3">
                  <c:v>6268</c:v>
                </c:pt>
                <c:pt idx="4">
                  <c:v>4308</c:v>
                </c:pt>
                <c:pt idx="5">
                  <c:v>5178</c:v>
                </c:pt>
                <c:pt idx="6">
                  <c:v>14329</c:v>
                </c:pt>
                <c:pt idx="7">
                  <c:v>7498</c:v>
                </c:pt>
                <c:pt idx="8">
                  <c:v>8819</c:v>
                </c:pt>
                <c:pt idx="9">
                  <c:v>10292</c:v>
                </c:pt>
                <c:pt idx="10">
                  <c:v>3266</c:v>
                </c:pt>
                <c:pt idx="11">
                  <c:v>6916</c:v>
                </c:pt>
                <c:pt idx="12">
                  <c:v>3905</c:v>
                </c:pt>
                <c:pt idx="13">
                  <c:v>10210</c:v>
                </c:pt>
                <c:pt idx="14">
                  <c:v>4897</c:v>
                </c:pt>
              </c:numCache>
            </c:numRef>
          </c:val>
          <c:extLst xmlns:c16r2="http://schemas.microsoft.com/office/drawing/2015/06/chart">
            <c:ext xmlns:c16="http://schemas.microsoft.com/office/drawing/2014/chart" uri="{C3380CC4-5D6E-409C-BE32-E72D297353CC}">
              <c16:uniqueId val="{00000001-91A4-4E00-B5E8-8F5597D37B4C}"/>
            </c:ext>
          </c:extLst>
        </c:ser>
        <c:ser>
          <c:idx val="2"/>
          <c:order val="2"/>
          <c:tx>
            <c:strRef>
              <c:f>Naktstauriņi!$D$3</c:f>
              <c:strCache>
                <c:ptCount val="1"/>
                <c:pt idx="0">
                  <c:v>2017. gads</c:v>
                </c:pt>
              </c:strCache>
            </c:strRef>
          </c:tx>
          <c:spPr>
            <a:solidFill>
              <a:schemeClr val="accent3"/>
            </a:solidFill>
            <a:ln>
              <a:noFill/>
            </a:ln>
            <a:effectLst/>
          </c:spPr>
          <c:invertIfNegative val="0"/>
          <c:cat>
            <c:numRef>
              <c:f>Naktstauriņi!$A$4:$A$18</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Naktstauriņi!$D$4:$D$18</c:f>
              <c:numCache>
                <c:formatCode>General</c:formatCode>
                <c:ptCount val="15"/>
                <c:pt idx="0">
                  <c:v>7960</c:v>
                </c:pt>
                <c:pt idx="1">
                  <c:v>10448</c:v>
                </c:pt>
                <c:pt idx="2">
                  <c:v>8794</c:v>
                </c:pt>
                <c:pt idx="3">
                  <c:v>5497</c:v>
                </c:pt>
                <c:pt idx="4">
                  <c:v>4059</c:v>
                </c:pt>
                <c:pt idx="5">
                  <c:v>2812</c:v>
                </c:pt>
                <c:pt idx="6">
                  <c:v>14781</c:v>
                </c:pt>
                <c:pt idx="7">
                  <c:v>5355</c:v>
                </c:pt>
                <c:pt idx="8">
                  <c:v>4455</c:v>
                </c:pt>
                <c:pt idx="9">
                  <c:v>7524</c:v>
                </c:pt>
                <c:pt idx="10">
                  <c:v>3368</c:v>
                </c:pt>
                <c:pt idx="11">
                  <c:v>10423</c:v>
                </c:pt>
                <c:pt idx="12">
                  <c:v>3837</c:v>
                </c:pt>
                <c:pt idx="13">
                  <c:v>9722</c:v>
                </c:pt>
                <c:pt idx="14">
                  <c:v>6480</c:v>
                </c:pt>
              </c:numCache>
            </c:numRef>
          </c:val>
          <c:extLst xmlns:c16r2="http://schemas.microsoft.com/office/drawing/2015/06/chart">
            <c:ext xmlns:c16="http://schemas.microsoft.com/office/drawing/2014/chart" uri="{C3380CC4-5D6E-409C-BE32-E72D297353CC}">
              <c16:uniqueId val="{00000002-91A4-4E00-B5E8-8F5597D37B4C}"/>
            </c:ext>
          </c:extLst>
        </c:ser>
        <c:dLbls>
          <c:showLegendKey val="0"/>
          <c:showVal val="0"/>
          <c:showCatName val="0"/>
          <c:showSerName val="0"/>
          <c:showPercent val="0"/>
          <c:showBubbleSize val="0"/>
        </c:dLbls>
        <c:gapWidth val="219"/>
        <c:overlap val="-27"/>
        <c:axId val="252251136"/>
        <c:axId val="254076608"/>
      </c:barChart>
      <c:catAx>
        <c:axId val="25225113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254076608"/>
        <c:crosses val="autoZero"/>
        <c:auto val="1"/>
        <c:lblAlgn val="ctr"/>
        <c:lblOffset val="100"/>
        <c:noMultiLvlLbl val="0"/>
      </c:catAx>
      <c:valAx>
        <c:axId val="25407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lv-LV" sz="1200" b="0">
                    <a:latin typeface="Times New Roman" pitchFamily="18" charset="0"/>
                    <a:cs typeface="Times New Roman" pitchFamily="18" charset="0"/>
                  </a:rPr>
                  <a:t>Īpatņu</a:t>
                </a:r>
                <a:r>
                  <a:rPr lang="lv-LV" sz="1200" b="0" baseline="0">
                    <a:latin typeface="Times New Roman" pitchFamily="18" charset="0"/>
                    <a:cs typeface="Times New Roman" pitchFamily="18" charset="0"/>
                  </a:rPr>
                  <a:t> skaits</a:t>
                </a:r>
                <a:endParaRPr lang="lv-LV" sz="1200" b="0">
                  <a:latin typeface="Times New Roman" pitchFamily="18" charset="0"/>
                  <a:cs typeface="Times New Roman" pitchFamily="18" charset="0"/>
                </a:endParaRPr>
              </a:p>
            </c:rich>
          </c:tx>
          <c:overlay val="0"/>
        </c:title>
        <c:numFmt formatCode="General"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252251136"/>
        <c:crosses val="autoZero"/>
        <c:crossBetween val="between"/>
      </c:valAx>
      <c:spPr>
        <a:noFill/>
        <a:ln>
          <a:noFill/>
        </a:ln>
        <a:effectLst/>
      </c:spPr>
    </c:plotArea>
    <c:legend>
      <c:legendPos val="b"/>
      <c:layout>
        <c:manualLayout>
          <c:xMode val="edge"/>
          <c:yMode val="edge"/>
          <c:x val="0.30388667692350557"/>
          <c:y val="0.89671456962941354"/>
          <c:w val="0.50796715514727098"/>
          <c:h val="7.6874344358640559E-2"/>
        </c:manualLayout>
      </c:layout>
      <c:overlay val="0"/>
      <c:spPr>
        <a:noFill/>
        <a:ln>
          <a:noFill/>
        </a:ln>
        <a:effectLst/>
      </c:spPr>
      <c:txPr>
        <a:bodyPr rot="0" spcFirstLastPara="1" vertOverflow="ellipsis" vert="horz" wrap="square" anchor="ctr" anchorCtr="1"/>
        <a:lstStyle/>
        <a:p>
          <a:pPr>
            <a:defRPr lang="en-US" sz="1200" b="0" i="0" u="none" strike="noStrike" kern="1200" baseline="0">
              <a:solidFill>
                <a:sysClr val="windowText" lastClr="000000"/>
              </a:solidFill>
              <a:latin typeface="Times New Roman" pitchFamily="18"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Grafiki!$C$35</c:f>
              <c:strCache>
                <c:ptCount val="1"/>
                <c:pt idx="0">
                  <c:v>Malacosoma neustria</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Grafiki!$D$35:$R$35</c:f>
              <c:numCache>
                <c:formatCode>General</c:formatCode>
                <c:ptCount val="15"/>
                <c:pt idx="0">
                  <c:v>1</c:v>
                </c:pt>
                <c:pt idx="1">
                  <c:v>18</c:v>
                </c:pt>
                <c:pt idx="2">
                  <c:v>13</c:v>
                </c:pt>
                <c:pt idx="3">
                  <c:v>31</c:v>
                </c:pt>
                <c:pt idx="4">
                  <c:v>3</c:v>
                </c:pt>
                <c:pt idx="5">
                  <c:v>26</c:v>
                </c:pt>
                <c:pt idx="6">
                  <c:v>19</c:v>
                </c:pt>
                <c:pt idx="8">
                  <c:v>3</c:v>
                </c:pt>
                <c:pt idx="10">
                  <c:v>34</c:v>
                </c:pt>
                <c:pt idx="12">
                  <c:v>9</c:v>
                </c:pt>
                <c:pt idx="13">
                  <c:v>1</c:v>
                </c:pt>
                <c:pt idx="14">
                  <c:v>45</c:v>
                </c:pt>
              </c:numCache>
            </c:numRef>
          </c:val>
        </c:ser>
        <c:ser>
          <c:idx val="1"/>
          <c:order val="1"/>
          <c:tx>
            <c:strRef>
              <c:f>Grafiki!$C$36</c:f>
              <c:strCache>
                <c:ptCount val="1"/>
                <c:pt idx="0">
                  <c:v>Dendrolimus pini</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Grafiki!$D$36:$R$36</c:f>
              <c:numCache>
                <c:formatCode>General</c:formatCode>
                <c:ptCount val="15"/>
                <c:pt idx="0">
                  <c:v>14</c:v>
                </c:pt>
                <c:pt idx="1">
                  <c:v>2</c:v>
                </c:pt>
                <c:pt idx="2">
                  <c:v>3</c:v>
                </c:pt>
                <c:pt idx="3">
                  <c:v>6</c:v>
                </c:pt>
                <c:pt idx="5">
                  <c:v>5</c:v>
                </c:pt>
                <c:pt idx="6">
                  <c:v>149</c:v>
                </c:pt>
                <c:pt idx="7">
                  <c:v>1</c:v>
                </c:pt>
                <c:pt idx="8">
                  <c:v>7</c:v>
                </c:pt>
                <c:pt idx="10">
                  <c:v>5</c:v>
                </c:pt>
                <c:pt idx="13">
                  <c:v>14</c:v>
                </c:pt>
                <c:pt idx="14">
                  <c:v>7</c:v>
                </c:pt>
              </c:numCache>
            </c:numRef>
          </c:val>
        </c:ser>
        <c:ser>
          <c:idx val="2"/>
          <c:order val="2"/>
          <c:tx>
            <c:strRef>
              <c:f>Grafiki!$C$37</c:f>
              <c:strCache>
                <c:ptCount val="1"/>
                <c:pt idx="0">
                  <c:v>Autographa gamma</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Grafiki!$D$37:$R$37</c:f>
              <c:numCache>
                <c:formatCode>General</c:formatCode>
                <c:ptCount val="15"/>
                <c:pt idx="0">
                  <c:v>6</c:v>
                </c:pt>
                <c:pt idx="1">
                  <c:v>3</c:v>
                </c:pt>
                <c:pt idx="2">
                  <c:v>1</c:v>
                </c:pt>
                <c:pt idx="3">
                  <c:v>1</c:v>
                </c:pt>
                <c:pt idx="4">
                  <c:v>8</c:v>
                </c:pt>
                <c:pt idx="5">
                  <c:v>1</c:v>
                </c:pt>
                <c:pt idx="7">
                  <c:v>4</c:v>
                </c:pt>
                <c:pt idx="8">
                  <c:v>9</c:v>
                </c:pt>
                <c:pt idx="10">
                  <c:v>9</c:v>
                </c:pt>
                <c:pt idx="12">
                  <c:v>2</c:v>
                </c:pt>
                <c:pt idx="13">
                  <c:v>6</c:v>
                </c:pt>
                <c:pt idx="14">
                  <c:v>1</c:v>
                </c:pt>
              </c:numCache>
            </c:numRef>
          </c:val>
        </c:ser>
        <c:ser>
          <c:idx val="3"/>
          <c:order val="3"/>
          <c:tx>
            <c:strRef>
              <c:f>Grafiki!$C$38</c:f>
              <c:strCache>
                <c:ptCount val="1"/>
                <c:pt idx="0">
                  <c:v>Lacanobia oleracea</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Grafiki!$D$38:$R$38</c:f>
              <c:numCache>
                <c:formatCode>General</c:formatCode>
                <c:ptCount val="15"/>
                <c:pt idx="0">
                  <c:v>14</c:v>
                </c:pt>
                <c:pt idx="1">
                  <c:v>153</c:v>
                </c:pt>
                <c:pt idx="2">
                  <c:v>4</c:v>
                </c:pt>
                <c:pt idx="3">
                  <c:v>71</c:v>
                </c:pt>
                <c:pt idx="4">
                  <c:v>137</c:v>
                </c:pt>
                <c:pt idx="5">
                  <c:v>9</c:v>
                </c:pt>
                <c:pt idx="6">
                  <c:v>2</c:v>
                </c:pt>
                <c:pt idx="7">
                  <c:v>39</c:v>
                </c:pt>
                <c:pt idx="8">
                  <c:v>2</c:v>
                </c:pt>
                <c:pt idx="10">
                  <c:v>16</c:v>
                </c:pt>
                <c:pt idx="12">
                  <c:v>21</c:v>
                </c:pt>
                <c:pt idx="13">
                  <c:v>14</c:v>
                </c:pt>
                <c:pt idx="14">
                  <c:v>17</c:v>
                </c:pt>
              </c:numCache>
            </c:numRef>
          </c:val>
        </c:ser>
        <c:ser>
          <c:idx val="4"/>
          <c:order val="4"/>
          <c:tx>
            <c:strRef>
              <c:f>Grafiki!$C$39</c:f>
              <c:strCache>
                <c:ptCount val="1"/>
                <c:pt idx="0">
                  <c:v>Noctua pronuba</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Grafiki!$D$39:$R$39</c:f>
              <c:numCache>
                <c:formatCode>General</c:formatCode>
                <c:ptCount val="15"/>
                <c:pt idx="0">
                  <c:v>18</c:v>
                </c:pt>
                <c:pt idx="1">
                  <c:v>17</c:v>
                </c:pt>
                <c:pt idx="3">
                  <c:v>11</c:v>
                </c:pt>
                <c:pt idx="4">
                  <c:v>68</c:v>
                </c:pt>
                <c:pt idx="5">
                  <c:v>1</c:v>
                </c:pt>
                <c:pt idx="7">
                  <c:v>17</c:v>
                </c:pt>
                <c:pt idx="8">
                  <c:v>7</c:v>
                </c:pt>
                <c:pt idx="10">
                  <c:v>113</c:v>
                </c:pt>
                <c:pt idx="13">
                  <c:v>18</c:v>
                </c:pt>
                <c:pt idx="14">
                  <c:v>22</c:v>
                </c:pt>
              </c:numCache>
            </c:numRef>
          </c:val>
        </c:ser>
        <c:ser>
          <c:idx val="5"/>
          <c:order val="5"/>
          <c:tx>
            <c:strRef>
              <c:f>Grafiki!$C$40</c:f>
              <c:strCache>
                <c:ptCount val="1"/>
                <c:pt idx="0">
                  <c:v>Agrotis exclamationis</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Grafiki!$D$40:$R$40</c:f>
              <c:numCache>
                <c:formatCode>General</c:formatCode>
                <c:ptCount val="15"/>
                <c:pt idx="0">
                  <c:v>48</c:v>
                </c:pt>
                <c:pt idx="1">
                  <c:v>21</c:v>
                </c:pt>
                <c:pt idx="2">
                  <c:v>4</c:v>
                </c:pt>
                <c:pt idx="3">
                  <c:v>440</c:v>
                </c:pt>
                <c:pt idx="4">
                  <c:v>51</c:v>
                </c:pt>
                <c:pt idx="5">
                  <c:v>44</c:v>
                </c:pt>
                <c:pt idx="6">
                  <c:v>17</c:v>
                </c:pt>
                <c:pt idx="7">
                  <c:v>51</c:v>
                </c:pt>
                <c:pt idx="8">
                  <c:v>38</c:v>
                </c:pt>
                <c:pt idx="10">
                  <c:v>114</c:v>
                </c:pt>
                <c:pt idx="12">
                  <c:v>28</c:v>
                </c:pt>
                <c:pt idx="13">
                  <c:v>48</c:v>
                </c:pt>
                <c:pt idx="14">
                  <c:v>259</c:v>
                </c:pt>
              </c:numCache>
            </c:numRef>
          </c:val>
        </c:ser>
        <c:ser>
          <c:idx val="6"/>
          <c:order val="6"/>
          <c:tx>
            <c:strRef>
              <c:f>Grafiki!$C$41</c:f>
              <c:strCache>
                <c:ptCount val="1"/>
                <c:pt idx="0">
                  <c:v>Lymantria monacha</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Grafiki!$D$41:$R$41</c:f>
              <c:numCache>
                <c:formatCode>General</c:formatCode>
                <c:ptCount val="15"/>
                <c:pt idx="0">
                  <c:v>6</c:v>
                </c:pt>
                <c:pt idx="1">
                  <c:v>7</c:v>
                </c:pt>
                <c:pt idx="2">
                  <c:v>10</c:v>
                </c:pt>
                <c:pt idx="3">
                  <c:v>6</c:v>
                </c:pt>
                <c:pt idx="4">
                  <c:v>1</c:v>
                </c:pt>
                <c:pt idx="5">
                  <c:v>2</c:v>
                </c:pt>
                <c:pt idx="6">
                  <c:v>5</c:v>
                </c:pt>
                <c:pt idx="7">
                  <c:v>3</c:v>
                </c:pt>
                <c:pt idx="8">
                  <c:v>16</c:v>
                </c:pt>
                <c:pt idx="10">
                  <c:v>2</c:v>
                </c:pt>
                <c:pt idx="13">
                  <c:v>6</c:v>
                </c:pt>
                <c:pt idx="14">
                  <c:v>4</c:v>
                </c:pt>
              </c:numCache>
            </c:numRef>
          </c:val>
        </c:ser>
        <c:ser>
          <c:idx val="7"/>
          <c:order val="7"/>
          <c:tx>
            <c:strRef>
              <c:f>Grafiki!$C$42</c:f>
              <c:strCache>
                <c:ptCount val="1"/>
                <c:pt idx="0">
                  <c:v>Bupalus piniarius</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Grafiki!$D$42:$R$42</c:f>
              <c:numCache>
                <c:formatCode>General</c:formatCode>
                <c:ptCount val="15"/>
                <c:pt idx="1">
                  <c:v>1</c:v>
                </c:pt>
                <c:pt idx="5">
                  <c:v>1</c:v>
                </c:pt>
                <c:pt idx="6">
                  <c:v>106</c:v>
                </c:pt>
              </c:numCache>
            </c:numRef>
          </c:val>
        </c:ser>
        <c:ser>
          <c:idx val="8"/>
          <c:order val="8"/>
          <c:tx>
            <c:strRef>
              <c:f>Grafiki!$C$43</c:f>
              <c:strCache>
                <c:ptCount val="1"/>
                <c:pt idx="0">
                  <c:v>Agrotis segetum</c:v>
                </c:pt>
              </c:strCache>
            </c:strRef>
          </c:tx>
          <c:invertIfNegative val="0"/>
          <c:cat>
            <c:numRef>
              <c:f>Grafiki!$D$34:$R$34</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Grafiki!$D$43:$R$43</c:f>
              <c:numCache>
                <c:formatCode>General</c:formatCode>
                <c:ptCount val="15"/>
                <c:pt idx="1">
                  <c:v>1</c:v>
                </c:pt>
                <c:pt idx="3">
                  <c:v>1</c:v>
                </c:pt>
              </c:numCache>
            </c:numRef>
          </c:val>
        </c:ser>
        <c:dLbls>
          <c:showLegendKey val="0"/>
          <c:showVal val="0"/>
          <c:showCatName val="0"/>
          <c:showSerName val="0"/>
          <c:showPercent val="0"/>
          <c:showBubbleSize val="0"/>
        </c:dLbls>
        <c:gapWidth val="150"/>
        <c:axId val="256391168"/>
        <c:axId val="254078912"/>
      </c:barChart>
      <c:catAx>
        <c:axId val="256391168"/>
        <c:scaling>
          <c:orientation val="minMax"/>
        </c:scaling>
        <c:delete val="0"/>
        <c:axPos val="b"/>
        <c:numFmt formatCode="General" sourceLinked="1"/>
        <c:majorTickMark val="none"/>
        <c:minorTickMark val="none"/>
        <c:tickLblPos val="nextTo"/>
        <c:spPr>
          <a:ln>
            <a:solidFill>
              <a:sysClr val="windowText" lastClr="000000"/>
            </a:solidFill>
          </a:ln>
        </c:spPr>
        <c:txPr>
          <a:bodyPr/>
          <a:lstStyle/>
          <a:p>
            <a:pPr>
              <a:defRPr sz="1100">
                <a:latin typeface="Times New Roman" pitchFamily="18" charset="0"/>
                <a:cs typeface="Times New Roman" pitchFamily="18" charset="0"/>
              </a:defRPr>
            </a:pPr>
            <a:endParaRPr lang="lv-LV"/>
          </a:p>
        </c:txPr>
        <c:crossAx val="254078912"/>
        <c:crosses val="autoZero"/>
        <c:auto val="1"/>
        <c:lblAlgn val="ctr"/>
        <c:lblOffset val="100"/>
        <c:noMultiLvlLbl val="0"/>
      </c:catAx>
      <c:valAx>
        <c:axId val="254078912"/>
        <c:scaling>
          <c:orientation val="minMax"/>
          <c:max val="450"/>
        </c:scaling>
        <c:delete val="0"/>
        <c:axPos val="l"/>
        <c:majorGridlines/>
        <c:title>
          <c:tx>
            <c:rich>
              <a:bodyPr rot="-5400000" vert="horz"/>
              <a:lstStyle/>
              <a:p>
                <a:pPr>
                  <a:defRPr/>
                </a:pPr>
                <a:r>
                  <a:rPr lang="lv-LV" sz="1100" b="0">
                    <a:latin typeface="Times New Roman" pitchFamily="18" charset="0"/>
                    <a:cs typeface="Times New Roman" pitchFamily="18" charset="0"/>
                  </a:rPr>
                  <a:t>Īpatņu skaits</a:t>
                </a:r>
              </a:p>
            </c:rich>
          </c:tx>
          <c:layout>
            <c:manualLayout>
              <c:xMode val="edge"/>
              <c:yMode val="edge"/>
              <c:x val="1.5757337010045301E-2"/>
              <c:y val="0.32849804202282201"/>
            </c:manualLayout>
          </c:layout>
          <c:overlay val="0"/>
        </c:title>
        <c:numFmt formatCode="General" sourceLinked="1"/>
        <c:majorTickMark val="in"/>
        <c:minorTickMark val="none"/>
        <c:tickLblPos val="nextTo"/>
        <c:spPr>
          <a:ln>
            <a:solidFill>
              <a:schemeClr val="tx1"/>
            </a:solidFill>
          </a:ln>
        </c:spPr>
        <c:txPr>
          <a:bodyPr/>
          <a:lstStyle/>
          <a:p>
            <a:pPr>
              <a:defRPr sz="1100">
                <a:latin typeface="Times New Roman" pitchFamily="18" charset="0"/>
                <a:cs typeface="Times New Roman" pitchFamily="18" charset="0"/>
              </a:defRPr>
            </a:pPr>
            <a:endParaRPr lang="lv-LV"/>
          </a:p>
        </c:txPr>
        <c:crossAx val="256391168"/>
        <c:crosses val="autoZero"/>
        <c:crossBetween val="between"/>
      </c:valAx>
    </c:plotArea>
    <c:legend>
      <c:legendPos val="b"/>
      <c:layout>
        <c:manualLayout>
          <c:xMode val="edge"/>
          <c:yMode val="edge"/>
          <c:x val="8.3962072764020401E-2"/>
          <c:y val="0.87172395700100536"/>
          <c:w val="0.91394419364807977"/>
          <c:h val="0.11515861586010555"/>
        </c:manualLayout>
      </c:layout>
      <c:overlay val="0"/>
      <c:txPr>
        <a:bodyPr/>
        <a:lstStyle/>
        <a:p>
          <a:pPr>
            <a:defRPr sz="1100" i="1">
              <a:latin typeface="Times New Roman" pitchFamily="18" charset="0"/>
              <a:cs typeface="Times New Roman" pitchFamily="18" charset="0"/>
            </a:defRPr>
          </a:pPr>
          <a:endParaRPr lang="lv-LV"/>
        </a:p>
      </c:txPr>
    </c:legend>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Grafiki!$B$6</c:f>
              <c:strCache>
                <c:ptCount val="1"/>
                <c:pt idx="0">
                  <c:v>2015. gads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Grafiki!$C$5:$Q$5</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Grafiki!$C$6:$Q$6</c:f>
              <c:numCache>
                <c:formatCode>0.000</c:formatCode>
                <c:ptCount val="15"/>
                <c:pt idx="0">
                  <c:v>3.5652262014556615</c:v>
                </c:pt>
                <c:pt idx="1">
                  <c:v>4.1266133480927376</c:v>
                </c:pt>
                <c:pt idx="2">
                  <c:v>3.7836931916413556</c:v>
                </c:pt>
                <c:pt idx="3">
                  <c:v>4.0780125140280443</c:v>
                </c:pt>
                <c:pt idx="4">
                  <c:v>4.1827937345875323</c:v>
                </c:pt>
                <c:pt idx="5">
                  <c:v>4.1185482220414755</c:v>
                </c:pt>
                <c:pt idx="6">
                  <c:v>4.7601130564922443</c:v>
                </c:pt>
                <c:pt idx="7">
                  <c:v>4.4336793599412641</c:v>
                </c:pt>
                <c:pt idx="8">
                  <c:v>4.2645423983053146</c:v>
                </c:pt>
                <c:pt idx="9">
                  <c:v>4.0449358045017858</c:v>
                </c:pt>
                <c:pt idx="10">
                  <c:v>4.1638800900096964</c:v>
                </c:pt>
                <c:pt idx="11">
                  <c:v>3.8148009935282832</c:v>
                </c:pt>
                <c:pt idx="12">
                  <c:v>4.5249873461630719</c:v>
                </c:pt>
                <c:pt idx="13">
                  <c:v>3.6507906875494012</c:v>
                </c:pt>
                <c:pt idx="14">
                  <c:v>4.3405820324825779</c:v>
                </c:pt>
              </c:numCache>
            </c:numRef>
          </c:val>
          <c:smooth val="0"/>
        </c:ser>
        <c:ser>
          <c:idx val="1"/>
          <c:order val="1"/>
          <c:tx>
            <c:strRef>
              <c:f>Grafiki!$B$7</c:f>
              <c:strCache>
                <c:ptCount val="1"/>
                <c:pt idx="0">
                  <c:v>2016. gads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Grafiki!$C$5:$Q$5</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Grafiki!$C$7:$Q$7</c:f>
              <c:numCache>
                <c:formatCode>General</c:formatCode>
                <c:ptCount val="15"/>
                <c:pt idx="0">
                  <c:v>4.4331881311128631</c:v>
                </c:pt>
                <c:pt idx="1">
                  <c:v>4.6120853378232862</c:v>
                </c:pt>
                <c:pt idx="2">
                  <c:v>4.2359449602485757</c:v>
                </c:pt>
                <c:pt idx="3">
                  <c:v>3.7643581408896112</c:v>
                </c:pt>
                <c:pt idx="4">
                  <c:v>3.9024100880493715</c:v>
                </c:pt>
                <c:pt idx="5">
                  <c:v>4.1356516762289068</c:v>
                </c:pt>
                <c:pt idx="6">
                  <c:v>4.3014634890106933</c:v>
                </c:pt>
                <c:pt idx="7">
                  <c:v>4.4768217438745532</c:v>
                </c:pt>
                <c:pt idx="8">
                  <c:v>4.4959126960685385</c:v>
                </c:pt>
                <c:pt idx="9">
                  <c:v>4.2797368731733734</c:v>
                </c:pt>
                <c:pt idx="10">
                  <c:v>3.9130473390489513</c:v>
                </c:pt>
                <c:pt idx="11">
                  <c:v>3.9685252487774774</c:v>
                </c:pt>
                <c:pt idx="12">
                  <c:v>4.6098015310409455</c:v>
                </c:pt>
                <c:pt idx="13">
                  <c:v>3.0457097596777851</c:v>
                </c:pt>
                <c:pt idx="14">
                  <c:v>4.372237845053883</c:v>
                </c:pt>
              </c:numCache>
            </c:numRef>
          </c:val>
          <c:smooth val="0"/>
        </c:ser>
        <c:ser>
          <c:idx val="2"/>
          <c:order val="2"/>
          <c:tx>
            <c:strRef>
              <c:f>Grafiki!$B$8</c:f>
              <c:strCache>
                <c:ptCount val="1"/>
                <c:pt idx="0">
                  <c:v>2017. gads</c:v>
                </c:pt>
              </c:strCache>
            </c:strRef>
          </c:tx>
          <c:spPr>
            <a:ln w="28575" cap="rnd">
              <a:solidFill>
                <a:srgbClr val="00B050"/>
              </a:solidFill>
              <a:round/>
            </a:ln>
            <a:effectLst/>
          </c:spPr>
          <c:marker>
            <c:symbol val="circle"/>
            <c:size val="5"/>
            <c:spPr>
              <a:solidFill>
                <a:schemeClr val="accent3"/>
              </a:solidFill>
              <a:ln w="9525">
                <a:solidFill>
                  <a:schemeClr val="accent3"/>
                </a:solidFill>
              </a:ln>
              <a:effectLst/>
            </c:spPr>
          </c:marker>
          <c:cat>
            <c:numRef>
              <c:f>Grafiki!$C$5:$Q$5</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Grafiki!$C$8:$Q$8</c:f>
              <c:numCache>
                <c:formatCode>General</c:formatCode>
                <c:ptCount val="15"/>
                <c:pt idx="0">
                  <c:v>2.8642730222734865</c:v>
                </c:pt>
                <c:pt idx="1">
                  <c:v>4.6367097902048515</c:v>
                </c:pt>
                <c:pt idx="2">
                  <c:v>4.1178136541490655</c:v>
                </c:pt>
                <c:pt idx="3">
                  <c:v>4.0149380108541575</c:v>
                </c:pt>
                <c:pt idx="4">
                  <c:v>4.2598352782081665</c:v>
                </c:pt>
                <c:pt idx="5">
                  <c:v>4.2042887685522166</c:v>
                </c:pt>
                <c:pt idx="6">
                  <c:v>4.3812267423029594</c:v>
                </c:pt>
                <c:pt idx="7">
                  <c:v>4.5068401643330702</c:v>
                </c:pt>
                <c:pt idx="8">
                  <c:v>4.5190868415461445</c:v>
                </c:pt>
                <c:pt idx="9">
                  <c:v>4.5223779000456865</c:v>
                </c:pt>
                <c:pt idx="10">
                  <c:v>4.4383514186732924</c:v>
                </c:pt>
                <c:pt idx="11">
                  <c:v>3.5547732055506351</c:v>
                </c:pt>
                <c:pt idx="12">
                  <c:v>4.4499795807901359</c:v>
                </c:pt>
                <c:pt idx="13">
                  <c:v>2.8642730222734865</c:v>
                </c:pt>
                <c:pt idx="14">
                  <c:v>4.6505829925815405</c:v>
                </c:pt>
              </c:numCache>
            </c:numRef>
          </c:val>
          <c:smooth val="0"/>
        </c:ser>
        <c:dLbls>
          <c:showLegendKey val="0"/>
          <c:showVal val="0"/>
          <c:showCatName val="0"/>
          <c:showSerName val="0"/>
          <c:showPercent val="0"/>
          <c:showBubbleSize val="0"/>
        </c:dLbls>
        <c:marker val="1"/>
        <c:smooth val="0"/>
        <c:axId val="341288448"/>
        <c:axId val="254080640"/>
      </c:lineChart>
      <c:catAx>
        <c:axId val="3412884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1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254080640"/>
        <c:crossesAt val="0"/>
        <c:auto val="1"/>
        <c:lblAlgn val="ctr"/>
        <c:lblOffset val="100"/>
        <c:noMultiLvlLbl val="0"/>
      </c:catAx>
      <c:valAx>
        <c:axId val="254080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lv-LV" sz="1100" b="0">
                    <a:solidFill>
                      <a:sysClr val="windowText" lastClr="000000"/>
                    </a:solidFill>
                    <a:latin typeface="Times New Roman" pitchFamily="18" charset="0"/>
                    <a:cs typeface="Times New Roman" pitchFamily="18" charset="0"/>
                  </a:rPr>
                  <a:t>Šenona indeksa </a:t>
                </a:r>
                <a:r>
                  <a:rPr lang="lv-LV" sz="1100" b="0" baseline="0">
                    <a:solidFill>
                      <a:sysClr val="windowText" lastClr="000000"/>
                    </a:solidFill>
                    <a:latin typeface="Times New Roman" pitchFamily="18" charset="0"/>
                    <a:cs typeface="Times New Roman" pitchFamily="18" charset="0"/>
                  </a:rPr>
                  <a:t> </a:t>
                </a:r>
                <a:r>
                  <a:rPr lang="lv-LV" sz="1100" b="0">
                    <a:solidFill>
                      <a:sysClr val="windowText" lastClr="000000"/>
                    </a:solidFill>
                    <a:latin typeface="Times New Roman" pitchFamily="18" charset="0"/>
                    <a:cs typeface="Times New Roman" pitchFamily="18" charset="0"/>
                  </a:rPr>
                  <a:t>vērtība </a:t>
                </a:r>
              </a:p>
            </c:rich>
          </c:tx>
          <c:overlay val="0"/>
        </c:title>
        <c:numFmt formatCode="0.0"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en-US" sz="1100" b="0" i="0" u="none" strike="noStrike" kern="1200" baseline="0">
                <a:solidFill>
                  <a:sysClr val="windowText" lastClr="000000"/>
                </a:solidFill>
                <a:latin typeface="Times New Roman" pitchFamily="18" charset="0"/>
                <a:ea typeface="+mn-ea"/>
                <a:cs typeface="Times New Roman" pitchFamily="18" charset="0"/>
              </a:defRPr>
            </a:pPr>
            <a:endParaRPr lang="lv-LV"/>
          </a:p>
        </c:txPr>
        <c:crossAx val="34128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100" b="0" i="0" u="none" strike="noStrike" kern="1200" baseline="0">
              <a:solidFill>
                <a:sysClr val="windowText" lastClr="000000"/>
              </a:solidFill>
              <a:latin typeface="Times New Roman" pitchFamily="18" charset="0"/>
              <a:ea typeface="+mn-ea"/>
              <a:cs typeface="Times New Roman"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Dienastauriņi!$I$2</c:f>
              <c:strCache>
                <c:ptCount val="1"/>
                <c:pt idx="0">
                  <c:v>2015.gads</c:v>
                </c:pt>
              </c:strCache>
            </c:strRef>
          </c:tx>
          <c:spPr>
            <a:solidFill>
              <a:schemeClr val="accent1"/>
            </a:solidFill>
            <a:ln>
              <a:noFill/>
            </a:ln>
            <a:effectLst/>
          </c:spPr>
          <c:invertIfNegative val="0"/>
          <c:cat>
            <c:numRef>
              <c:f>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Dienastauriņi!$I$3:$I$17</c:f>
              <c:numCache>
                <c:formatCode>General</c:formatCode>
                <c:ptCount val="15"/>
                <c:pt idx="0">
                  <c:v>36</c:v>
                </c:pt>
                <c:pt idx="1">
                  <c:v>28</c:v>
                </c:pt>
                <c:pt idx="2">
                  <c:v>29</c:v>
                </c:pt>
                <c:pt idx="3">
                  <c:v>25</c:v>
                </c:pt>
                <c:pt idx="4">
                  <c:v>16</c:v>
                </c:pt>
                <c:pt idx="5">
                  <c:v>33</c:v>
                </c:pt>
                <c:pt idx="6">
                  <c:v>20</c:v>
                </c:pt>
                <c:pt idx="7">
                  <c:v>27</c:v>
                </c:pt>
                <c:pt idx="8">
                  <c:v>18</c:v>
                </c:pt>
                <c:pt idx="9">
                  <c:v>28</c:v>
                </c:pt>
                <c:pt idx="10">
                  <c:v>26</c:v>
                </c:pt>
                <c:pt idx="11">
                  <c:v>9</c:v>
                </c:pt>
                <c:pt idx="12">
                  <c:v>21</c:v>
                </c:pt>
                <c:pt idx="13">
                  <c:v>25</c:v>
                </c:pt>
                <c:pt idx="14">
                  <c:v>22</c:v>
                </c:pt>
              </c:numCache>
            </c:numRef>
          </c:val>
          <c:extLst xmlns:c16r2="http://schemas.microsoft.com/office/drawing/2015/06/chart">
            <c:ext xmlns:c16="http://schemas.microsoft.com/office/drawing/2014/chart" uri="{C3380CC4-5D6E-409C-BE32-E72D297353CC}">
              <c16:uniqueId val="{00000000-7094-4C17-9DCB-FB16FCA45F11}"/>
            </c:ext>
          </c:extLst>
        </c:ser>
        <c:ser>
          <c:idx val="1"/>
          <c:order val="1"/>
          <c:tx>
            <c:strRef>
              <c:f>Dienastauriņi!$J$2</c:f>
              <c:strCache>
                <c:ptCount val="1"/>
                <c:pt idx="0">
                  <c:v>2016.gads</c:v>
                </c:pt>
              </c:strCache>
            </c:strRef>
          </c:tx>
          <c:spPr>
            <a:solidFill>
              <a:schemeClr val="accent2"/>
            </a:solidFill>
            <a:ln>
              <a:noFill/>
            </a:ln>
            <a:effectLst/>
          </c:spPr>
          <c:invertIfNegative val="0"/>
          <c:cat>
            <c:numRef>
              <c:f>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Dienastauriņi!$J$3:$J$17</c:f>
              <c:numCache>
                <c:formatCode>General</c:formatCode>
                <c:ptCount val="15"/>
                <c:pt idx="0">
                  <c:v>35</c:v>
                </c:pt>
                <c:pt idx="1">
                  <c:v>22</c:v>
                </c:pt>
                <c:pt idx="2">
                  <c:v>29</c:v>
                </c:pt>
                <c:pt idx="3">
                  <c:v>29</c:v>
                </c:pt>
                <c:pt idx="4">
                  <c:v>16</c:v>
                </c:pt>
                <c:pt idx="5">
                  <c:v>41</c:v>
                </c:pt>
                <c:pt idx="6">
                  <c:v>29</c:v>
                </c:pt>
                <c:pt idx="7">
                  <c:v>28</c:v>
                </c:pt>
                <c:pt idx="8">
                  <c:v>26</c:v>
                </c:pt>
                <c:pt idx="9">
                  <c:v>33</c:v>
                </c:pt>
                <c:pt idx="10">
                  <c:v>26</c:v>
                </c:pt>
                <c:pt idx="11">
                  <c:v>34</c:v>
                </c:pt>
                <c:pt idx="12">
                  <c:v>24</c:v>
                </c:pt>
                <c:pt idx="13">
                  <c:v>24</c:v>
                </c:pt>
                <c:pt idx="14">
                  <c:v>24</c:v>
                </c:pt>
              </c:numCache>
            </c:numRef>
          </c:val>
          <c:extLst xmlns:c16r2="http://schemas.microsoft.com/office/drawing/2015/06/chart">
            <c:ext xmlns:c16="http://schemas.microsoft.com/office/drawing/2014/chart" uri="{C3380CC4-5D6E-409C-BE32-E72D297353CC}">
              <c16:uniqueId val="{00000001-7094-4C17-9DCB-FB16FCA45F11}"/>
            </c:ext>
          </c:extLst>
        </c:ser>
        <c:ser>
          <c:idx val="2"/>
          <c:order val="2"/>
          <c:tx>
            <c:strRef>
              <c:f>Dienastauriņi!$K$2</c:f>
              <c:strCache>
                <c:ptCount val="1"/>
                <c:pt idx="0">
                  <c:v>2017.gads</c:v>
                </c:pt>
              </c:strCache>
            </c:strRef>
          </c:tx>
          <c:spPr>
            <a:solidFill>
              <a:schemeClr val="accent3"/>
            </a:solidFill>
            <a:ln>
              <a:noFill/>
            </a:ln>
            <a:effectLst/>
          </c:spPr>
          <c:invertIfNegative val="0"/>
          <c:cat>
            <c:numRef>
              <c:f>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Dienastauriņi!$K$3:$K$17</c:f>
              <c:numCache>
                <c:formatCode>General</c:formatCode>
                <c:ptCount val="15"/>
                <c:pt idx="0">
                  <c:v>22</c:v>
                </c:pt>
                <c:pt idx="1">
                  <c:v>28</c:v>
                </c:pt>
                <c:pt idx="2">
                  <c:v>37</c:v>
                </c:pt>
                <c:pt idx="3">
                  <c:v>26</c:v>
                </c:pt>
                <c:pt idx="4">
                  <c:v>18</c:v>
                </c:pt>
                <c:pt idx="5">
                  <c:v>39</c:v>
                </c:pt>
                <c:pt idx="6">
                  <c:v>29</c:v>
                </c:pt>
                <c:pt idx="7">
                  <c:v>27</c:v>
                </c:pt>
                <c:pt idx="8">
                  <c:v>23</c:v>
                </c:pt>
                <c:pt idx="9">
                  <c:v>29</c:v>
                </c:pt>
                <c:pt idx="10">
                  <c:v>23</c:v>
                </c:pt>
                <c:pt idx="11">
                  <c:v>22</c:v>
                </c:pt>
                <c:pt idx="12">
                  <c:v>20</c:v>
                </c:pt>
                <c:pt idx="13">
                  <c:v>22</c:v>
                </c:pt>
                <c:pt idx="14">
                  <c:v>24</c:v>
                </c:pt>
              </c:numCache>
            </c:numRef>
          </c:val>
          <c:extLst xmlns:c16r2="http://schemas.microsoft.com/office/drawing/2015/06/chart">
            <c:ext xmlns:c16="http://schemas.microsoft.com/office/drawing/2014/chart" uri="{C3380CC4-5D6E-409C-BE32-E72D297353CC}">
              <c16:uniqueId val="{00000002-7094-4C17-9DCB-FB16FCA45F11}"/>
            </c:ext>
          </c:extLst>
        </c:ser>
        <c:dLbls>
          <c:showLegendKey val="0"/>
          <c:showVal val="0"/>
          <c:showCatName val="0"/>
          <c:showSerName val="0"/>
          <c:showPercent val="0"/>
          <c:showBubbleSize val="0"/>
        </c:dLbls>
        <c:gapWidth val="219"/>
        <c:overlap val="-27"/>
        <c:axId val="256390144"/>
        <c:axId val="254082368"/>
      </c:barChart>
      <c:catAx>
        <c:axId val="25639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254082368"/>
        <c:crosses val="autoZero"/>
        <c:auto val="1"/>
        <c:lblAlgn val="ctr"/>
        <c:lblOffset val="100"/>
        <c:noMultiLvlLbl val="0"/>
      </c:catAx>
      <c:valAx>
        <c:axId val="25408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lv-LV"/>
          </a:p>
        </c:txPr>
        <c:crossAx val="256390144"/>
        <c:crosses val="autoZero"/>
        <c:crossBetween val="between"/>
      </c:valAx>
      <c:spPr>
        <a:noFill/>
        <a:ln>
          <a:noFill/>
        </a:ln>
        <a:effectLst/>
      </c:spPr>
    </c:plotArea>
    <c:legend>
      <c:legendPos val="b"/>
      <c:overlay val="0"/>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Grafiki!$D$11</c:f>
              <c:strCache>
                <c:ptCount val="1"/>
                <c:pt idx="0">
                  <c:v>2015. gads</c:v>
                </c:pt>
              </c:strCache>
            </c:strRef>
          </c:tx>
          <c:spPr>
            <a:solidFill>
              <a:schemeClr val="accent1"/>
            </a:solidFill>
            <a:ln>
              <a:noFill/>
            </a:ln>
            <a:effectLst/>
          </c:spPr>
          <c:invertIfNegative val="0"/>
          <c:cat>
            <c:strRef>
              <c:f>Grafiki!$E$10:$S$10</c:f>
              <c:strCache>
                <c:ptCount val="15"/>
                <c:pt idx="0">
                  <c:v>2. kv.</c:v>
                </c:pt>
                <c:pt idx="1">
                  <c:v>4. kv.</c:v>
                </c:pt>
                <c:pt idx="2">
                  <c:v>6. kv.</c:v>
                </c:pt>
                <c:pt idx="3">
                  <c:v>8. kv.</c:v>
                </c:pt>
                <c:pt idx="4">
                  <c:v>10. kv.</c:v>
                </c:pt>
                <c:pt idx="5">
                  <c:v>12. kv.</c:v>
                </c:pt>
                <c:pt idx="6">
                  <c:v>14. kv.</c:v>
                </c:pt>
                <c:pt idx="7">
                  <c:v>16. kv.</c:v>
                </c:pt>
                <c:pt idx="8">
                  <c:v>18. kv.</c:v>
                </c:pt>
                <c:pt idx="9">
                  <c:v>20. kv.</c:v>
                </c:pt>
                <c:pt idx="10">
                  <c:v>22. kv.</c:v>
                </c:pt>
                <c:pt idx="11">
                  <c:v>24. kv.</c:v>
                </c:pt>
                <c:pt idx="12">
                  <c:v>26. kv.</c:v>
                </c:pt>
                <c:pt idx="13">
                  <c:v>28. kv.</c:v>
                </c:pt>
                <c:pt idx="14">
                  <c:v>30. kv.</c:v>
                </c:pt>
              </c:strCache>
            </c:strRef>
          </c:cat>
          <c:val>
            <c:numRef>
              <c:f>Grafiki!$E$11:$S$11</c:f>
              <c:numCache>
                <c:formatCode>[$-426]General</c:formatCode>
                <c:ptCount val="15"/>
                <c:pt idx="0">
                  <c:v>2.2748512653286759</c:v>
                </c:pt>
                <c:pt idx="1">
                  <c:v>2.4472459269196118</c:v>
                </c:pt>
                <c:pt idx="2">
                  <c:v>2.2734567732422217</c:v>
                </c:pt>
                <c:pt idx="3">
                  <c:v>2.1502558132579077</c:v>
                </c:pt>
                <c:pt idx="4">
                  <c:v>2.0021685958671163</c:v>
                </c:pt>
                <c:pt idx="5">
                  <c:v>2.8937943822415559</c:v>
                </c:pt>
                <c:pt idx="6">
                  <c:v>2.5296742937485206</c:v>
                </c:pt>
                <c:pt idx="7">
                  <c:v>2.4649273842789352</c:v>
                </c:pt>
                <c:pt idx="8">
                  <c:v>2.7239998485298691</c:v>
                </c:pt>
                <c:pt idx="9">
                  <c:v>2.5340643007910035</c:v>
                </c:pt>
                <c:pt idx="10">
                  <c:v>2.2366812330582144</c:v>
                </c:pt>
                <c:pt idx="11">
                  <c:v>1.9295382944595059</c:v>
                </c:pt>
                <c:pt idx="12">
                  <c:v>2.4168544076458338</c:v>
                </c:pt>
                <c:pt idx="13">
                  <c:v>2.5290855796887364</c:v>
                </c:pt>
                <c:pt idx="14">
                  <c:v>2.6820814405881017</c:v>
                </c:pt>
              </c:numCache>
            </c:numRef>
          </c:val>
          <c:extLst xmlns:c16r2="http://schemas.microsoft.com/office/drawing/2015/06/chart">
            <c:ext xmlns:c16="http://schemas.microsoft.com/office/drawing/2014/chart" uri="{C3380CC4-5D6E-409C-BE32-E72D297353CC}">
              <c16:uniqueId val="{00000000-5746-4A00-9E72-8BF3208D7ED0}"/>
            </c:ext>
          </c:extLst>
        </c:ser>
        <c:ser>
          <c:idx val="1"/>
          <c:order val="1"/>
          <c:tx>
            <c:strRef>
              <c:f>Grafiki!$D$12</c:f>
              <c:strCache>
                <c:ptCount val="1"/>
                <c:pt idx="0">
                  <c:v>2016. gads</c:v>
                </c:pt>
              </c:strCache>
            </c:strRef>
          </c:tx>
          <c:spPr>
            <a:solidFill>
              <a:schemeClr val="accent2"/>
            </a:solidFill>
            <a:ln>
              <a:noFill/>
            </a:ln>
            <a:effectLst/>
          </c:spPr>
          <c:invertIfNegative val="0"/>
          <c:cat>
            <c:strRef>
              <c:f>Grafiki!$E$10:$S$10</c:f>
              <c:strCache>
                <c:ptCount val="15"/>
                <c:pt idx="0">
                  <c:v>2. kv.</c:v>
                </c:pt>
                <c:pt idx="1">
                  <c:v>4. kv.</c:v>
                </c:pt>
                <c:pt idx="2">
                  <c:v>6. kv.</c:v>
                </c:pt>
                <c:pt idx="3">
                  <c:v>8. kv.</c:v>
                </c:pt>
                <c:pt idx="4">
                  <c:v>10. kv.</c:v>
                </c:pt>
                <c:pt idx="5">
                  <c:v>12. kv.</c:v>
                </c:pt>
                <c:pt idx="6">
                  <c:v>14. kv.</c:v>
                </c:pt>
                <c:pt idx="7">
                  <c:v>16. kv.</c:v>
                </c:pt>
                <c:pt idx="8">
                  <c:v>18. kv.</c:v>
                </c:pt>
                <c:pt idx="9">
                  <c:v>20. kv.</c:v>
                </c:pt>
                <c:pt idx="10">
                  <c:v>22. kv.</c:v>
                </c:pt>
                <c:pt idx="11">
                  <c:v>24. kv.</c:v>
                </c:pt>
                <c:pt idx="12">
                  <c:v>26. kv.</c:v>
                </c:pt>
                <c:pt idx="13">
                  <c:v>28. kv.</c:v>
                </c:pt>
                <c:pt idx="14">
                  <c:v>30. kv.</c:v>
                </c:pt>
              </c:strCache>
            </c:strRef>
          </c:cat>
          <c:val>
            <c:numRef>
              <c:f>Grafiki!$E$12:$S$12</c:f>
              <c:numCache>
                <c:formatCode>[$-426]General</c:formatCode>
                <c:ptCount val="15"/>
                <c:pt idx="0">
                  <c:v>2.224596728238466</c:v>
                </c:pt>
                <c:pt idx="1">
                  <c:v>2.3592018562342734</c:v>
                </c:pt>
                <c:pt idx="2">
                  <c:v>2.3456033945325916</c:v>
                </c:pt>
                <c:pt idx="3">
                  <c:v>2.5555352611133606</c:v>
                </c:pt>
                <c:pt idx="4">
                  <c:v>2.0925225132137228</c:v>
                </c:pt>
                <c:pt idx="5">
                  <c:v>3.1375303415470301</c:v>
                </c:pt>
                <c:pt idx="6">
                  <c:v>2.7484275617630662</c:v>
                </c:pt>
                <c:pt idx="7">
                  <c:v>2.5097681657943136</c:v>
                </c:pt>
                <c:pt idx="8">
                  <c:v>2.7597616326957954</c:v>
                </c:pt>
                <c:pt idx="9">
                  <c:v>2.8183683783773197</c:v>
                </c:pt>
                <c:pt idx="10">
                  <c:v>2.2716479365815654</c:v>
                </c:pt>
                <c:pt idx="11">
                  <c:v>2.4115042260206092</c:v>
                </c:pt>
                <c:pt idx="12">
                  <c:v>2.2018481866064463</c:v>
                </c:pt>
                <c:pt idx="13">
                  <c:v>2.7265354323720978</c:v>
                </c:pt>
                <c:pt idx="14">
                  <c:v>2.6995033770511485</c:v>
                </c:pt>
              </c:numCache>
            </c:numRef>
          </c:val>
          <c:extLst xmlns:c16r2="http://schemas.microsoft.com/office/drawing/2015/06/chart">
            <c:ext xmlns:c16="http://schemas.microsoft.com/office/drawing/2014/chart" uri="{C3380CC4-5D6E-409C-BE32-E72D297353CC}">
              <c16:uniqueId val="{00000001-5746-4A00-9E72-8BF3208D7ED0}"/>
            </c:ext>
          </c:extLst>
        </c:ser>
        <c:ser>
          <c:idx val="2"/>
          <c:order val="2"/>
          <c:tx>
            <c:strRef>
              <c:f>Grafiki!$D$13</c:f>
              <c:strCache>
                <c:ptCount val="1"/>
                <c:pt idx="0">
                  <c:v>2017. gads</c:v>
                </c:pt>
              </c:strCache>
            </c:strRef>
          </c:tx>
          <c:spPr>
            <a:solidFill>
              <a:srgbClr val="00B050"/>
            </a:solidFill>
            <a:ln>
              <a:noFill/>
            </a:ln>
            <a:effectLst/>
          </c:spPr>
          <c:invertIfNegative val="0"/>
          <c:cat>
            <c:strRef>
              <c:f>Grafiki!$E$10:$S$10</c:f>
              <c:strCache>
                <c:ptCount val="15"/>
                <c:pt idx="0">
                  <c:v>2. kv.</c:v>
                </c:pt>
                <c:pt idx="1">
                  <c:v>4. kv.</c:v>
                </c:pt>
                <c:pt idx="2">
                  <c:v>6. kv.</c:v>
                </c:pt>
                <c:pt idx="3">
                  <c:v>8. kv.</c:v>
                </c:pt>
                <c:pt idx="4">
                  <c:v>10. kv.</c:v>
                </c:pt>
                <c:pt idx="5">
                  <c:v>12. kv.</c:v>
                </c:pt>
                <c:pt idx="6">
                  <c:v>14. kv.</c:v>
                </c:pt>
                <c:pt idx="7">
                  <c:v>16. kv.</c:v>
                </c:pt>
                <c:pt idx="8">
                  <c:v>18. kv.</c:v>
                </c:pt>
                <c:pt idx="9">
                  <c:v>20. kv.</c:v>
                </c:pt>
                <c:pt idx="10">
                  <c:v>22. kv.</c:v>
                </c:pt>
                <c:pt idx="11">
                  <c:v>24. kv.</c:v>
                </c:pt>
                <c:pt idx="12">
                  <c:v>26. kv.</c:v>
                </c:pt>
                <c:pt idx="13">
                  <c:v>28. kv.</c:v>
                </c:pt>
                <c:pt idx="14">
                  <c:v>30. kv.</c:v>
                </c:pt>
              </c:strCache>
            </c:strRef>
          </c:cat>
          <c:val>
            <c:numRef>
              <c:f>Grafiki!$E$13:$S$13</c:f>
              <c:numCache>
                <c:formatCode>[$-426]General</c:formatCode>
                <c:ptCount val="15"/>
                <c:pt idx="0">
                  <c:v>1.9479904542152364</c:v>
                </c:pt>
                <c:pt idx="1">
                  <c:v>2.5612703803547863</c:v>
                </c:pt>
                <c:pt idx="2">
                  <c:v>2.3504918090567934</c:v>
                </c:pt>
                <c:pt idx="3">
                  <c:v>2.3013201146625231</c:v>
                </c:pt>
                <c:pt idx="4">
                  <c:v>1.8982379372335005</c:v>
                </c:pt>
                <c:pt idx="5">
                  <c:v>2.9103092260248102</c:v>
                </c:pt>
                <c:pt idx="6">
                  <c:v>2.7582616040358312</c:v>
                </c:pt>
                <c:pt idx="7">
                  <c:v>2.5371994704105658</c:v>
                </c:pt>
                <c:pt idx="8">
                  <c:v>2.5366140913333899</c:v>
                </c:pt>
                <c:pt idx="9">
                  <c:v>2.7328535435361587</c:v>
                </c:pt>
                <c:pt idx="10">
                  <c:v>2.1905355531008537</c:v>
                </c:pt>
                <c:pt idx="11">
                  <c:v>2.7992470025410823</c:v>
                </c:pt>
                <c:pt idx="12">
                  <c:v>2.1416017559868727</c:v>
                </c:pt>
                <c:pt idx="13">
                  <c:v>2.5375530390601715</c:v>
                </c:pt>
                <c:pt idx="14">
                  <c:v>2.7771046174349188</c:v>
                </c:pt>
              </c:numCache>
            </c:numRef>
          </c:val>
          <c:extLst xmlns:c16r2="http://schemas.microsoft.com/office/drawing/2015/06/chart">
            <c:ext xmlns:c16="http://schemas.microsoft.com/office/drawing/2014/chart" uri="{C3380CC4-5D6E-409C-BE32-E72D297353CC}">
              <c16:uniqueId val="{00000002-5746-4A00-9E72-8BF3208D7ED0}"/>
            </c:ext>
          </c:extLst>
        </c:ser>
        <c:dLbls>
          <c:showLegendKey val="0"/>
          <c:showVal val="0"/>
          <c:showCatName val="0"/>
          <c:showSerName val="0"/>
          <c:showPercent val="0"/>
          <c:showBubbleSize val="0"/>
        </c:dLbls>
        <c:gapWidth val="219"/>
        <c:overlap val="-27"/>
        <c:axId val="256390656"/>
        <c:axId val="355034240"/>
      </c:barChart>
      <c:catAx>
        <c:axId val="25639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355034240"/>
        <c:crosses val="autoZero"/>
        <c:auto val="1"/>
        <c:lblAlgn val="ctr"/>
        <c:lblOffset val="100"/>
        <c:noMultiLvlLbl val="0"/>
      </c:catAx>
      <c:valAx>
        <c:axId val="355034240"/>
        <c:scaling>
          <c:orientation val="minMax"/>
        </c:scaling>
        <c:delete val="0"/>
        <c:axPos val="l"/>
        <c:majorGridlines>
          <c:spPr>
            <a:ln w="9525" cap="flat" cmpd="sng" algn="ctr">
              <a:solidFill>
                <a:schemeClr val="tx1">
                  <a:lumMod val="15000"/>
                  <a:lumOff val="85000"/>
                </a:schemeClr>
              </a:solidFill>
              <a:round/>
            </a:ln>
            <a:effectLst/>
          </c:spPr>
        </c:majorGridlines>
        <c:numFmt formatCode="[$-426]General" sourceLinked="1"/>
        <c:majorTickMark val="none"/>
        <c:minorTickMark val="none"/>
        <c:tickLblPos val="nextTo"/>
        <c:spPr>
          <a:noFill/>
          <a:ln>
            <a:noFill/>
          </a:ln>
          <a:effectLst/>
        </c:spPr>
        <c:txPr>
          <a:bodyPr rot="-60000000" vert="horz"/>
          <a:lstStyle/>
          <a:p>
            <a:pPr>
              <a:defRPr/>
            </a:pPr>
            <a:endParaRPr lang="lv-LV"/>
          </a:p>
        </c:txPr>
        <c:crossAx val="256390656"/>
        <c:crosses val="autoZero"/>
        <c:crossBetween val="between"/>
      </c:valAx>
      <c:spPr>
        <a:noFill/>
        <a:ln>
          <a:noFill/>
        </a:ln>
        <a:effectLst/>
      </c:spPr>
    </c:plotArea>
    <c:legend>
      <c:legendPos val="b"/>
      <c:overlay val="0"/>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'[Kopejai dati.xlsx]Dienastauriņi'!$I$2</c:f>
              <c:strCache>
                <c:ptCount val="1"/>
                <c:pt idx="0">
                  <c:v>2015.gads</c:v>
                </c:pt>
              </c:strCache>
            </c:strRef>
          </c:tx>
          <c:spPr>
            <a:solidFill>
              <a:schemeClr val="accent1"/>
            </a:solidFill>
            <a:ln>
              <a:noFill/>
            </a:ln>
            <a:effectLst/>
          </c:spPr>
          <c:invertIfNegative val="0"/>
          <c:cat>
            <c:numRef>
              <c:f>'[Kopejai dati.xlsx]Dienastauriņi'!$H$3:$H$17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'[Kopejai dati.xlsx]Dienastauriņi'!$I$3:$I$17</c:f>
              <c:numCache>
                <c:formatCode>General</c:formatCode>
                <c:ptCount val="15"/>
                <c:pt idx="0">
                  <c:v>36</c:v>
                </c:pt>
                <c:pt idx="1">
                  <c:v>28</c:v>
                </c:pt>
                <c:pt idx="2">
                  <c:v>29</c:v>
                </c:pt>
                <c:pt idx="3">
                  <c:v>25</c:v>
                </c:pt>
                <c:pt idx="4">
                  <c:v>16</c:v>
                </c:pt>
                <c:pt idx="5">
                  <c:v>33</c:v>
                </c:pt>
                <c:pt idx="6">
                  <c:v>20</c:v>
                </c:pt>
                <c:pt idx="7">
                  <c:v>27</c:v>
                </c:pt>
                <c:pt idx="8">
                  <c:v>18</c:v>
                </c:pt>
                <c:pt idx="9">
                  <c:v>28</c:v>
                </c:pt>
                <c:pt idx="10">
                  <c:v>26</c:v>
                </c:pt>
                <c:pt idx="11">
                  <c:v>9</c:v>
                </c:pt>
                <c:pt idx="12">
                  <c:v>21</c:v>
                </c:pt>
                <c:pt idx="13">
                  <c:v>25</c:v>
                </c:pt>
                <c:pt idx="14">
                  <c:v>22</c:v>
                </c:pt>
              </c:numCache>
            </c:numRef>
          </c:val>
          <c:extLst xmlns:c16r2="http://schemas.microsoft.com/office/drawing/2015/06/chart">
            <c:ext xmlns:c16="http://schemas.microsoft.com/office/drawing/2014/chart" uri="{C3380CC4-5D6E-409C-BE32-E72D297353CC}">
              <c16:uniqueId val="{00000000-F16C-4436-BDA4-46C5A8D4387E}"/>
            </c:ext>
          </c:extLst>
        </c:ser>
        <c:ser>
          <c:idx val="1"/>
          <c:order val="1"/>
          <c:tx>
            <c:strRef>
              <c:f>'[Kopejai dati.xlsx]Dienastauriņi'!$J$2</c:f>
              <c:strCache>
                <c:ptCount val="1"/>
                <c:pt idx="0">
                  <c:v>2016.gads</c:v>
                </c:pt>
              </c:strCache>
            </c:strRef>
          </c:tx>
          <c:spPr>
            <a:solidFill>
              <a:schemeClr val="accent2"/>
            </a:solidFill>
            <a:ln>
              <a:noFill/>
            </a:ln>
            <a:effectLst/>
          </c:spPr>
          <c:invertIfNegative val="0"/>
          <c:cat>
            <c:numRef>
              <c:f>'[Kopejai dati.xlsx]Dienastauriņi'!$H$3:$H$17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'[Kopejai dati.xlsx]Dienastauriņi'!$J$3:$J$17</c:f>
              <c:numCache>
                <c:formatCode>General</c:formatCode>
                <c:ptCount val="15"/>
                <c:pt idx="0">
                  <c:v>35</c:v>
                </c:pt>
                <c:pt idx="1">
                  <c:v>22</c:v>
                </c:pt>
                <c:pt idx="2">
                  <c:v>29</c:v>
                </c:pt>
                <c:pt idx="3">
                  <c:v>29</c:v>
                </c:pt>
                <c:pt idx="4">
                  <c:v>16</c:v>
                </c:pt>
                <c:pt idx="5">
                  <c:v>41</c:v>
                </c:pt>
                <c:pt idx="6">
                  <c:v>29</c:v>
                </c:pt>
                <c:pt idx="7">
                  <c:v>28</c:v>
                </c:pt>
                <c:pt idx="8">
                  <c:v>26</c:v>
                </c:pt>
                <c:pt idx="9">
                  <c:v>33</c:v>
                </c:pt>
                <c:pt idx="10">
                  <c:v>26</c:v>
                </c:pt>
                <c:pt idx="11">
                  <c:v>34</c:v>
                </c:pt>
                <c:pt idx="12">
                  <c:v>24</c:v>
                </c:pt>
                <c:pt idx="13">
                  <c:v>24</c:v>
                </c:pt>
                <c:pt idx="14">
                  <c:v>24</c:v>
                </c:pt>
              </c:numCache>
            </c:numRef>
          </c:val>
          <c:extLst xmlns:c16r2="http://schemas.microsoft.com/office/drawing/2015/06/chart">
            <c:ext xmlns:c16="http://schemas.microsoft.com/office/drawing/2014/chart" uri="{C3380CC4-5D6E-409C-BE32-E72D297353CC}">
              <c16:uniqueId val="{00000001-F16C-4436-BDA4-46C5A8D4387E}"/>
            </c:ext>
          </c:extLst>
        </c:ser>
        <c:ser>
          <c:idx val="2"/>
          <c:order val="2"/>
          <c:tx>
            <c:strRef>
              <c:f>'[Kopejai dati.xlsx]Dienastauriņi'!$K$2</c:f>
              <c:strCache>
                <c:ptCount val="1"/>
                <c:pt idx="0">
                  <c:v>2017.gads</c:v>
                </c:pt>
              </c:strCache>
            </c:strRef>
          </c:tx>
          <c:spPr>
            <a:solidFill>
              <a:schemeClr val="accent3"/>
            </a:solidFill>
            <a:ln>
              <a:noFill/>
            </a:ln>
            <a:effectLst/>
          </c:spPr>
          <c:invertIfNegative val="0"/>
          <c:cat>
            <c:numRef>
              <c:f>'[Kopejai dati.xlsx]Dienastauriņi'!$H$3:$H$17</c:f>
              <c:numCache>
                <c:formatCode>General</c:formatCode>
                <c:ptCount val="15"/>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numCache>
            </c:numRef>
          </c:cat>
          <c:val>
            <c:numRef>
              <c:f>'[Kopejai dati.xlsx]Dienastauriņi'!$K$3:$K$17</c:f>
              <c:numCache>
                <c:formatCode>General</c:formatCode>
                <c:ptCount val="15"/>
                <c:pt idx="0">
                  <c:v>22</c:v>
                </c:pt>
                <c:pt idx="1">
                  <c:v>28</c:v>
                </c:pt>
                <c:pt idx="2">
                  <c:v>37</c:v>
                </c:pt>
                <c:pt idx="3">
                  <c:v>26</c:v>
                </c:pt>
                <c:pt idx="4">
                  <c:v>18</c:v>
                </c:pt>
                <c:pt idx="5">
                  <c:v>39</c:v>
                </c:pt>
                <c:pt idx="6">
                  <c:v>29</c:v>
                </c:pt>
                <c:pt idx="7">
                  <c:v>27</c:v>
                </c:pt>
                <c:pt idx="8">
                  <c:v>23</c:v>
                </c:pt>
                <c:pt idx="9">
                  <c:v>29</c:v>
                </c:pt>
                <c:pt idx="10">
                  <c:v>23</c:v>
                </c:pt>
                <c:pt idx="11">
                  <c:v>22</c:v>
                </c:pt>
                <c:pt idx="12">
                  <c:v>20</c:v>
                </c:pt>
                <c:pt idx="13">
                  <c:v>22</c:v>
                </c:pt>
                <c:pt idx="14">
                  <c:v>24</c:v>
                </c:pt>
              </c:numCache>
            </c:numRef>
          </c:val>
          <c:extLst xmlns:c16r2="http://schemas.microsoft.com/office/drawing/2015/06/chart">
            <c:ext xmlns:c16="http://schemas.microsoft.com/office/drawing/2014/chart" uri="{C3380CC4-5D6E-409C-BE32-E72D297353CC}">
              <c16:uniqueId val="{00000002-F16C-4436-BDA4-46C5A8D4387E}"/>
            </c:ext>
          </c:extLst>
        </c:ser>
        <c:dLbls>
          <c:showLegendKey val="0"/>
          <c:showVal val="0"/>
          <c:showCatName val="0"/>
          <c:showSerName val="0"/>
          <c:showPercent val="0"/>
          <c:showBubbleSize val="0"/>
        </c:dLbls>
        <c:gapWidth val="219"/>
        <c:overlap val="-27"/>
        <c:axId val="341288960"/>
        <c:axId val="355035392"/>
      </c:barChart>
      <c:catAx>
        <c:axId val="34128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5035392"/>
        <c:crosses val="autoZero"/>
        <c:auto val="1"/>
        <c:lblAlgn val="ctr"/>
        <c:lblOffset val="100"/>
        <c:noMultiLvlLbl val="0"/>
      </c:catAx>
      <c:valAx>
        <c:axId val="35503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128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8394F-4A4E-4747-BBBD-EF58730F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60805</Words>
  <Characters>34659</Characters>
  <Application>Microsoft Office Word</Application>
  <DocSecurity>0</DocSecurity>
  <Lines>288</Lines>
  <Paragraphs>190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2017-12-15T11:56:00Z</dcterms:created>
  <dcterms:modified xsi:type="dcterms:W3CDTF">2017-12-15T11:56:00Z</dcterms:modified>
</cp:coreProperties>
</file>