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313F70" w14:textId="4AB41DCD" w:rsidR="00F47AB3" w:rsidRPr="00792B57" w:rsidRDefault="00F47AB3" w:rsidP="00D312C5">
      <w:pPr>
        <w:tabs>
          <w:tab w:val="left" w:pos="3735"/>
        </w:tabs>
        <w:spacing w:after="0" w:line="240" w:lineRule="auto"/>
        <w:jc w:val="center"/>
        <w:rPr>
          <w:rFonts w:ascii="Times New Roman" w:hAnsi="Times New Roman"/>
          <w:sz w:val="24"/>
          <w:szCs w:val="24"/>
          <w:lang w:val="lv-LV"/>
        </w:rPr>
      </w:pPr>
      <w:bookmarkStart w:id="0" w:name="_GoBack"/>
      <w:bookmarkEnd w:id="0"/>
      <w:r>
        <w:rPr>
          <w:noProof/>
          <w:lang w:val="lv-LV" w:eastAsia="lv-LV"/>
        </w:rPr>
        <w:drawing>
          <wp:inline distT="0" distB="0" distL="0" distR="0" wp14:anchorId="6C6BFB22" wp14:editId="0E721A83">
            <wp:extent cx="1060919" cy="1080000"/>
            <wp:effectExtent l="0" t="0" r="6350" b="6350"/>
            <wp:docPr id="37829522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60919" cy="1080000"/>
                    </a:xfrm>
                    <a:prstGeom prst="rect">
                      <a:avLst/>
                    </a:prstGeom>
                  </pic:spPr>
                </pic:pic>
              </a:graphicData>
            </a:graphic>
          </wp:inline>
        </w:drawing>
      </w:r>
      <w:r w:rsidRPr="14DE8BC7">
        <w:rPr>
          <w:rFonts w:ascii="Times New Roman" w:hAnsi="Times New Roman"/>
          <w:sz w:val="24"/>
          <w:szCs w:val="24"/>
          <w:lang w:val="lv-LV"/>
        </w:rPr>
        <w:t xml:space="preserve">                          </w:t>
      </w:r>
      <w:r>
        <w:rPr>
          <w:noProof/>
          <w:lang w:val="lv-LV" w:eastAsia="lv-LV"/>
        </w:rPr>
        <w:drawing>
          <wp:inline distT="0" distB="0" distL="0" distR="0" wp14:anchorId="0FE34A7D" wp14:editId="6EB3662B">
            <wp:extent cx="1026215" cy="1080000"/>
            <wp:effectExtent l="0" t="0" r="2540" b="6350"/>
            <wp:docPr id="79224358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13">
                      <a:extLst>
                        <a:ext uri="{28A0092B-C50C-407E-A947-70E740481C1C}">
                          <a14:useLocalDpi xmlns:a14="http://schemas.microsoft.com/office/drawing/2010/main" val="0"/>
                        </a:ext>
                      </a:extLst>
                    </a:blip>
                    <a:stretch>
                      <a:fillRect/>
                    </a:stretch>
                  </pic:blipFill>
                  <pic:spPr>
                    <a:xfrm>
                      <a:off x="0" y="0"/>
                      <a:ext cx="1026215" cy="1080000"/>
                    </a:xfrm>
                    <a:prstGeom prst="rect">
                      <a:avLst/>
                    </a:prstGeom>
                  </pic:spPr>
                </pic:pic>
              </a:graphicData>
            </a:graphic>
          </wp:inline>
        </w:drawing>
      </w:r>
    </w:p>
    <w:p w14:paraId="1DF9442D" w14:textId="77777777" w:rsidR="00F47AB3" w:rsidRPr="00792B57" w:rsidRDefault="00F47AB3" w:rsidP="00D312C5">
      <w:pPr>
        <w:spacing w:after="0" w:line="240" w:lineRule="auto"/>
        <w:jc w:val="center"/>
        <w:rPr>
          <w:rFonts w:ascii="Times New Roman" w:hAnsi="Times New Roman"/>
          <w:sz w:val="24"/>
          <w:szCs w:val="24"/>
          <w:lang w:val="lv-LV"/>
        </w:rPr>
      </w:pPr>
      <w:r w:rsidRPr="00792B57">
        <w:rPr>
          <w:rFonts w:ascii="Times New Roman" w:hAnsi="Times New Roman"/>
          <w:sz w:val="24"/>
          <w:szCs w:val="24"/>
          <w:lang w:val="lv-LV"/>
        </w:rPr>
        <w:t xml:space="preserve"> </w:t>
      </w:r>
    </w:p>
    <w:p w14:paraId="6F13049E" w14:textId="795141E3" w:rsidR="00F47AB3" w:rsidRPr="00792B57" w:rsidRDefault="00D6285B" w:rsidP="00D312C5">
      <w:pPr>
        <w:spacing w:after="0" w:line="240" w:lineRule="auto"/>
        <w:jc w:val="center"/>
        <w:rPr>
          <w:rFonts w:ascii="Times New Roman" w:hAnsi="Times New Roman"/>
          <w:b/>
          <w:sz w:val="36"/>
          <w:szCs w:val="36"/>
          <w:lang w:val="lv-LV"/>
        </w:rPr>
      </w:pPr>
      <w:r w:rsidRPr="49DDB35A">
        <w:rPr>
          <w:rFonts w:ascii="Times New Roman" w:eastAsia="Times New Roman" w:hAnsi="Times New Roman" w:cs="Times New Roman"/>
          <w:b/>
          <w:bCs/>
          <w:color w:val="000000"/>
          <w:sz w:val="40"/>
          <w:szCs w:val="40"/>
        </w:rPr>
        <w:t>BEZMUGURKAULNIEKU FONA MONITORINGU UN INVAZĪVO BEZMUGURKAULNIEKU MONITORINGU</w:t>
      </w:r>
      <w:r w:rsidRPr="49DDB35A">
        <w:rPr>
          <w:rFonts w:ascii="Times New Roman" w:hAnsi="Times New Roman" w:cs="Times New Roman"/>
          <w:b/>
          <w:bCs/>
          <w:noProof/>
          <w:color w:val="000000"/>
          <w:sz w:val="40"/>
          <w:szCs w:val="40"/>
          <w:lang w:val="en-GB" w:eastAsia="en-GB"/>
        </w:rPr>
        <w:t xml:space="preserve"> </w:t>
      </w:r>
      <w:r w:rsidR="00F47AB3" w:rsidRPr="00792B57">
        <w:rPr>
          <w:rFonts w:ascii="Times New Roman" w:hAnsi="Times New Roman" w:cs="Times New Roman"/>
          <w:b/>
          <w:noProof/>
          <w:color w:val="000000"/>
          <w:sz w:val="32"/>
          <w:szCs w:val="24"/>
          <w:lang w:val="lv-LV" w:eastAsia="lv-LV"/>
        </w:rPr>
        <w:drawing>
          <wp:inline distT="0" distB="0" distL="0" distR="0" wp14:anchorId="7B006BD5" wp14:editId="20389651">
            <wp:extent cx="5019675" cy="331782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tif"/>
                    <pic:cNvPicPr/>
                  </pic:nvPicPr>
                  <pic:blipFill rotWithShape="1">
                    <a:blip r:embed="rId14" cstate="screen">
                      <a:extLst>
                        <a:ext uri="{28A0092B-C50C-407E-A947-70E740481C1C}">
                          <a14:useLocalDpi xmlns:a14="http://schemas.microsoft.com/office/drawing/2010/main"/>
                        </a:ext>
                      </a:extLst>
                    </a:blip>
                    <a:srcRect l="5172" t="5238" r="4440" b="5118"/>
                    <a:stretch/>
                  </pic:blipFill>
                  <pic:spPr bwMode="auto">
                    <a:xfrm>
                      <a:off x="0" y="0"/>
                      <a:ext cx="5040111" cy="3331334"/>
                    </a:xfrm>
                    <a:prstGeom prst="rect">
                      <a:avLst/>
                    </a:prstGeom>
                    <a:ln>
                      <a:noFill/>
                    </a:ln>
                    <a:extLst>
                      <a:ext uri="{53640926-AAD7-44D8-BBD7-CCE9431645EC}">
                        <a14:shadowObscured xmlns:a14="http://schemas.microsoft.com/office/drawing/2010/main"/>
                      </a:ext>
                    </a:extLst>
                  </pic:spPr>
                </pic:pic>
              </a:graphicData>
            </a:graphic>
          </wp:inline>
        </w:drawing>
      </w:r>
    </w:p>
    <w:p w14:paraId="652896F2" w14:textId="1380B325" w:rsidR="00F47AB3" w:rsidRPr="00792B57" w:rsidRDefault="00A41086" w:rsidP="00D312C5">
      <w:pPr>
        <w:spacing w:after="0" w:line="240" w:lineRule="auto"/>
        <w:jc w:val="center"/>
        <w:rPr>
          <w:rFonts w:ascii="Times New Roman" w:hAnsi="Times New Roman"/>
          <w:sz w:val="28"/>
          <w:szCs w:val="28"/>
          <w:lang w:val="lv-LV"/>
        </w:rPr>
      </w:pPr>
      <w:r>
        <w:rPr>
          <w:rFonts w:ascii="Times New Roman" w:hAnsi="Times New Roman"/>
          <w:sz w:val="28"/>
          <w:szCs w:val="28"/>
          <w:lang w:val="lv-LV"/>
        </w:rPr>
        <w:t>Atskaite par 2020</w:t>
      </w:r>
      <w:r w:rsidR="00F47AB3" w:rsidRPr="00792B57">
        <w:rPr>
          <w:rFonts w:ascii="Times New Roman" w:hAnsi="Times New Roman"/>
          <w:sz w:val="28"/>
          <w:szCs w:val="28"/>
          <w:lang w:val="lv-LV"/>
        </w:rPr>
        <w:t>. gadu</w:t>
      </w:r>
    </w:p>
    <w:p w14:paraId="6133ADA9" w14:textId="77777777" w:rsidR="00F47AB3" w:rsidRPr="00792B57" w:rsidRDefault="00F47AB3" w:rsidP="00D312C5">
      <w:pPr>
        <w:tabs>
          <w:tab w:val="right" w:leader="dot" w:pos="8630"/>
        </w:tabs>
        <w:suppressAutoHyphens/>
        <w:spacing w:after="0" w:line="240" w:lineRule="auto"/>
        <w:jc w:val="center"/>
        <w:rPr>
          <w:rFonts w:ascii="Times New Roman" w:hAnsi="Times New Roman"/>
          <w:sz w:val="28"/>
          <w:szCs w:val="28"/>
          <w:lang w:val="lv-LV" w:eastAsia="zh-CN"/>
        </w:rPr>
      </w:pPr>
    </w:p>
    <w:p w14:paraId="169A0DE1" w14:textId="5A00BB49" w:rsidR="00F47AB3" w:rsidRPr="00B8407F" w:rsidRDefault="00FA7CFC" w:rsidP="00D312C5">
      <w:pPr>
        <w:tabs>
          <w:tab w:val="right" w:leader="dot" w:pos="8630"/>
        </w:tabs>
        <w:suppressAutoHyphens/>
        <w:spacing w:after="0" w:line="240" w:lineRule="auto"/>
        <w:jc w:val="center"/>
        <w:rPr>
          <w:rFonts w:ascii="Times New Roman" w:hAnsi="Times New Roman"/>
          <w:b/>
          <w:i/>
          <w:sz w:val="20"/>
          <w:szCs w:val="20"/>
          <w:lang w:val="lv-LV" w:eastAsia="zh-CN"/>
        </w:rPr>
      </w:pPr>
      <w:r w:rsidRPr="00B8407F">
        <w:rPr>
          <w:rFonts w:ascii="Times New Roman" w:hAnsi="Times New Roman"/>
          <w:b/>
          <w:i/>
          <w:sz w:val="20"/>
          <w:szCs w:val="20"/>
          <w:lang w:val="lv-LV" w:eastAsia="zh-CN"/>
        </w:rPr>
        <w:t>saskaņā ar 2018. gada 21. maija līgumu Nr. 7.7/179/2018</w:t>
      </w:r>
      <w:r w:rsidR="00F47AB3" w:rsidRPr="00B8407F">
        <w:rPr>
          <w:rFonts w:ascii="Times New Roman" w:hAnsi="Times New Roman"/>
          <w:b/>
          <w:i/>
          <w:sz w:val="20"/>
          <w:szCs w:val="20"/>
          <w:lang w:val="lv-LV" w:eastAsia="zh-CN"/>
        </w:rPr>
        <w:t xml:space="preserve">, </w:t>
      </w:r>
    </w:p>
    <w:p w14:paraId="2F133047" w14:textId="77777777" w:rsidR="00F47AB3" w:rsidRPr="00B8407F" w:rsidRDefault="00F47AB3" w:rsidP="00D312C5">
      <w:pPr>
        <w:tabs>
          <w:tab w:val="right" w:leader="dot" w:pos="8630"/>
        </w:tabs>
        <w:suppressAutoHyphens/>
        <w:spacing w:after="0" w:line="240" w:lineRule="auto"/>
        <w:jc w:val="center"/>
        <w:rPr>
          <w:rFonts w:ascii="Times New Roman" w:hAnsi="Times New Roman"/>
          <w:b/>
          <w:i/>
          <w:sz w:val="20"/>
          <w:szCs w:val="20"/>
          <w:lang w:val="lv-LV" w:eastAsia="zh-CN"/>
        </w:rPr>
      </w:pPr>
      <w:r w:rsidRPr="00B8407F">
        <w:rPr>
          <w:rFonts w:ascii="Times New Roman" w:hAnsi="Times New Roman"/>
          <w:b/>
          <w:i/>
          <w:sz w:val="20"/>
          <w:szCs w:val="20"/>
          <w:lang w:val="lv-LV" w:eastAsia="zh-CN"/>
        </w:rPr>
        <w:t xml:space="preserve">kas noslēgts starp Dabas aizsardzības pārvaldi un </w:t>
      </w:r>
    </w:p>
    <w:p w14:paraId="0E2FEED6" w14:textId="77777777" w:rsidR="00F47AB3" w:rsidRPr="00B8407F" w:rsidRDefault="00F47AB3" w:rsidP="00D312C5">
      <w:pPr>
        <w:tabs>
          <w:tab w:val="right" w:leader="dot" w:pos="8630"/>
        </w:tabs>
        <w:suppressAutoHyphens/>
        <w:spacing w:after="0" w:line="240" w:lineRule="auto"/>
        <w:jc w:val="center"/>
        <w:rPr>
          <w:rFonts w:ascii="Times New Roman" w:hAnsi="Times New Roman"/>
          <w:b/>
          <w:i/>
          <w:sz w:val="20"/>
          <w:szCs w:val="20"/>
          <w:lang w:val="lv-LV" w:eastAsia="zh-CN"/>
        </w:rPr>
      </w:pPr>
      <w:r w:rsidRPr="00B8407F">
        <w:rPr>
          <w:rFonts w:ascii="Times New Roman" w:hAnsi="Times New Roman"/>
          <w:b/>
          <w:i/>
          <w:sz w:val="20"/>
          <w:szCs w:val="20"/>
          <w:lang w:val="lv-LV" w:eastAsia="zh-CN"/>
        </w:rPr>
        <w:t>Daugavpils Universitāti</w:t>
      </w:r>
    </w:p>
    <w:p w14:paraId="362B5952" w14:textId="510D4DC4" w:rsidR="00F47AB3" w:rsidRPr="00B8407F" w:rsidRDefault="00FA7CFC" w:rsidP="00D312C5">
      <w:pPr>
        <w:tabs>
          <w:tab w:val="right" w:leader="dot" w:pos="8630"/>
        </w:tabs>
        <w:suppressAutoHyphens/>
        <w:spacing w:after="0" w:line="240" w:lineRule="auto"/>
        <w:jc w:val="center"/>
        <w:rPr>
          <w:rFonts w:ascii="Times New Roman" w:eastAsia="Times New Roman" w:hAnsi="Times New Roman" w:cs="Times New Roman"/>
          <w:b/>
          <w:i/>
          <w:color w:val="000000"/>
          <w:sz w:val="20"/>
          <w:szCs w:val="20"/>
        </w:rPr>
      </w:pPr>
      <w:r w:rsidRPr="00B8407F">
        <w:rPr>
          <w:rFonts w:ascii="Times New Roman" w:eastAsia="Times New Roman" w:hAnsi="Times New Roman" w:cs="Times New Roman"/>
          <w:b/>
          <w:i/>
          <w:color w:val="000000"/>
          <w:sz w:val="20"/>
          <w:szCs w:val="20"/>
        </w:rPr>
        <w:t>Par bezmugurkaulnieku fona monitoringu un invazīvo bezmugurkaulnieku monitoringu</w:t>
      </w:r>
    </w:p>
    <w:p w14:paraId="4452D4EA" w14:textId="77777777" w:rsidR="00FA7CFC" w:rsidRPr="00792B57" w:rsidRDefault="00FA7CFC" w:rsidP="00D312C5">
      <w:pPr>
        <w:tabs>
          <w:tab w:val="right" w:leader="dot" w:pos="8630"/>
        </w:tabs>
        <w:suppressAutoHyphens/>
        <w:spacing w:after="0" w:line="240" w:lineRule="auto"/>
        <w:jc w:val="center"/>
        <w:rPr>
          <w:rFonts w:ascii="Times New Roman" w:hAnsi="Times New Roman"/>
          <w:sz w:val="28"/>
          <w:szCs w:val="28"/>
          <w:lang w:val="lv-LV" w:eastAsia="zh-CN"/>
        </w:rPr>
      </w:pPr>
    </w:p>
    <w:p w14:paraId="3E0ADF8A" w14:textId="77777777" w:rsidR="00F47AB3" w:rsidRPr="00792B57" w:rsidRDefault="00F47AB3" w:rsidP="00D312C5">
      <w:pPr>
        <w:spacing w:after="0" w:line="240" w:lineRule="auto"/>
        <w:jc w:val="right"/>
        <w:rPr>
          <w:rFonts w:ascii="Times New Roman" w:hAnsi="Times New Roman"/>
          <w:sz w:val="28"/>
          <w:szCs w:val="28"/>
          <w:lang w:val="lv-LV"/>
        </w:rPr>
      </w:pPr>
      <w:r w:rsidRPr="00792B57">
        <w:rPr>
          <w:rFonts w:ascii="Times New Roman" w:hAnsi="Times New Roman"/>
          <w:sz w:val="28"/>
          <w:szCs w:val="28"/>
          <w:lang w:val="lv-LV"/>
        </w:rPr>
        <w:t>Atskaiti sagatavoja:</w:t>
      </w:r>
    </w:p>
    <w:p w14:paraId="4FD05462" w14:textId="5F7CFF75" w:rsidR="00F47AB3" w:rsidRPr="00792B57" w:rsidRDefault="00F47AB3" w:rsidP="00D312C5">
      <w:pPr>
        <w:spacing w:after="0" w:line="240" w:lineRule="auto"/>
        <w:jc w:val="right"/>
        <w:rPr>
          <w:rFonts w:ascii="Times New Roman" w:hAnsi="Times New Roman"/>
          <w:sz w:val="28"/>
          <w:szCs w:val="28"/>
          <w:lang w:val="lv-LV"/>
        </w:rPr>
      </w:pPr>
      <w:r w:rsidRPr="00792B57">
        <w:rPr>
          <w:rFonts w:ascii="Times New Roman" w:hAnsi="Times New Roman"/>
          <w:sz w:val="28"/>
          <w:szCs w:val="28"/>
          <w:lang w:val="lv-LV"/>
        </w:rPr>
        <w:t>Maksims Balal</w:t>
      </w:r>
      <w:r w:rsidR="00D010B0">
        <w:rPr>
          <w:rFonts w:ascii="Times New Roman" w:hAnsi="Times New Roman"/>
          <w:sz w:val="28"/>
          <w:szCs w:val="28"/>
          <w:lang w:val="lv-LV"/>
        </w:rPr>
        <w:t>a</w:t>
      </w:r>
      <w:r w:rsidRPr="00792B57">
        <w:rPr>
          <w:rFonts w:ascii="Times New Roman" w:hAnsi="Times New Roman"/>
          <w:sz w:val="28"/>
          <w:szCs w:val="28"/>
          <w:lang w:val="lv-LV"/>
        </w:rPr>
        <w:t>ikins</w:t>
      </w:r>
    </w:p>
    <w:p w14:paraId="06421862" w14:textId="77777777" w:rsidR="00F47AB3" w:rsidRPr="00792B57" w:rsidRDefault="00F47AB3" w:rsidP="00D312C5">
      <w:pPr>
        <w:tabs>
          <w:tab w:val="right" w:leader="dot" w:pos="8630"/>
        </w:tabs>
        <w:suppressAutoHyphens/>
        <w:spacing w:after="0" w:line="240" w:lineRule="auto"/>
        <w:rPr>
          <w:rFonts w:ascii="Times New Roman" w:hAnsi="Times New Roman"/>
          <w:sz w:val="28"/>
          <w:szCs w:val="28"/>
          <w:lang w:val="lv-LV" w:eastAsia="zh-CN"/>
        </w:rPr>
      </w:pPr>
    </w:p>
    <w:p w14:paraId="30AE26D8" w14:textId="77777777" w:rsidR="00F47AB3" w:rsidRPr="00792B57" w:rsidRDefault="00F47AB3" w:rsidP="00D312C5">
      <w:pPr>
        <w:tabs>
          <w:tab w:val="right" w:leader="dot" w:pos="8630"/>
        </w:tabs>
        <w:suppressAutoHyphens/>
        <w:spacing w:after="0" w:line="240" w:lineRule="auto"/>
        <w:rPr>
          <w:rFonts w:ascii="Times New Roman" w:hAnsi="Times New Roman"/>
          <w:sz w:val="28"/>
          <w:szCs w:val="28"/>
          <w:lang w:val="lv-LV" w:eastAsia="zh-CN"/>
        </w:rPr>
      </w:pPr>
    </w:p>
    <w:p w14:paraId="2414EBA3" w14:textId="77777777" w:rsidR="00F47AB3" w:rsidRPr="00792B57" w:rsidRDefault="00F47AB3" w:rsidP="00D312C5">
      <w:pPr>
        <w:tabs>
          <w:tab w:val="right" w:leader="dot" w:pos="8630"/>
        </w:tabs>
        <w:suppressAutoHyphens/>
        <w:spacing w:after="0" w:line="240" w:lineRule="auto"/>
        <w:jc w:val="center"/>
        <w:rPr>
          <w:rFonts w:ascii="Times New Roman" w:hAnsi="Times New Roman"/>
          <w:sz w:val="28"/>
          <w:szCs w:val="28"/>
          <w:lang w:val="lv-LV" w:eastAsia="zh-CN"/>
        </w:rPr>
      </w:pPr>
      <w:r w:rsidRPr="00792B57">
        <w:rPr>
          <w:rFonts w:ascii="Times New Roman" w:hAnsi="Times New Roman"/>
          <w:sz w:val="28"/>
          <w:szCs w:val="28"/>
          <w:lang w:val="lv-LV" w:eastAsia="zh-CN"/>
        </w:rPr>
        <w:t>Daugavpils Universitāte</w:t>
      </w:r>
    </w:p>
    <w:p w14:paraId="51A08469" w14:textId="62816834" w:rsidR="00F47AB3" w:rsidRPr="00792B57" w:rsidRDefault="00A41086" w:rsidP="00D312C5">
      <w:pPr>
        <w:tabs>
          <w:tab w:val="right" w:leader="dot" w:pos="8630"/>
        </w:tabs>
        <w:suppressAutoHyphens/>
        <w:spacing w:after="0" w:line="240" w:lineRule="auto"/>
        <w:jc w:val="center"/>
        <w:rPr>
          <w:rFonts w:ascii="Times New Roman" w:hAnsi="Times New Roman"/>
          <w:sz w:val="28"/>
          <w:szCs w:val="28"/>
          <w:lang w:val="lv-LV" w:eastAsia="zh-CN"/>
        </w:rPr>
      </w:pPr>
      <w:r>
        <w:rPr>
          <w:rFonts w:ascii="Times New Roman" w:hAnsi="Times New Roman"/>
          <w:sz w:val="28"/>
          <w:szCs w:val="28"/>
          <w:lang w:val="lv-LV" w:eastAsia="zh-CN"/>
        </w:rPr>
        <w:t>Daugavpils, 2020</w:t>
      </w:r>
    </w:p>
    <w:p w14:paraId="772B1980" w14:textId="77777777" w:rsidR="004D2D8C" w:rsidRPr="00792B57" w:rsidRDefault="004D2D8C" w:rsidP="00D312C5">
      <w:pPr>
        <w:spacing w:after="0" w:line="240" w:lineRule="auto"/>
        <w:rPr>
          <w:rFonts w:ascii="Times New Roman" w:hAnsi="Times New Roman" w:cs="Times New Roman"/>
          <w:b/>
          <w:caps/>
          <w:sz w:val="28"/>
          <w:szCs w:val="24"/>
          <w:lang w:val="lv-LV"/>
        </w:rPr>
      </w:pPr>
    </w:p>
    <w:sdt>
      <w:sdtPr>
        <w:rPr>
          <w:rFonts w:ascii="Times New Roman" w:eastAsiaTheme="minorHAnsi" w:hAnsi="Times New Roman" w:cs="Times New Roman"/>
          <w:color w:val="auto"/>
          <w:sz w:val="24"/>
          <w:szCs w:val="24"/>
        </w:rPr>
        <w:id w:val="-1737469062"/>
        <w:docPartObj>
          <w:docPartGallery w:val="Table of Contents"/>
          <w:docPartUnique/>
        </w:docPartObj>
      </w:sdtPr>
      <w:sdtEndPr>
        <w:rPr>
          <w:rFonts w:asciiTheme="minorHAnsi" w:hAnsiTheme="minorHAnsi" w:cstheme="minorBidi"/>
          <w:b/>
          <w:bCs/>
          <w:noProof/>
          <w:sz w:val="22"/>
          <w:szCs w:val="22"/>
        </w:rPr>
      </w:sdtEndPr>
      <w:sdtContent>
        <w:p w14:paraId="09C597A0" w14:textId="3EAE2F09" w:rsidR="00B755C0" w:rsidRPr="00B755C0" w:rsidRDefault="008C5E6B" w:rsidP="00B8407F">
          <w:pPr>
            <w:pStyle w:val="Saturardtjavirsraksts"/>
            <w:spacing w:before="0" w:line="240" w:lineRule="auto"/>
            <w:rPr>
              <w:rFonts w:ascii="Times New Roman" w:hAnsi="Times New Roman" w:cs="Times New Roman"/>
              <w:b/>
              <w:sz w:val="24"/>
              <w:szCs w:val="24"/>
            </w:rPr>
          </w:pPr>
          <w:r w:rsidRPr="00B755C0">
            <w:rPr>
              <w:rFonts w:ascii="Times New Roman" w:hAnsi="Times New Roman" w:cs="Times New Roman"/>
              <w:b/>
              <w:sz w:val="24"/>
              <w:szCs w:val="24"/>
            </w:rPr>
            <w:t>SATURS</w:t>
          </w:r>
        </w:p>
        <w:p w14:paraId="63E5C261" w14:textId="77777777" w:rsidR="006B0ED8" w:rsidRPr="006B0ED8" w:rsidRDefault="00B755C0">
          <w:pPr>
            <w:pStyle w:val="Saturs1"/>
            <w:tabs>
              <w:tab w:val="right" w:leader="dot" w:pos="9350"/>
            </w:tabs>
            <w:rPr>
              <w:rFonts w:ascii="Times New Roman" w:eastAsiaTheme="minorEastAsia" w:hAnsi="Times New Roman" w:cs="Times New Roman"/>
              <w:noProof/>
              <w:lang w:val="en-GB" w:eastAsia="en-GB"/>
            </w:rPr>
          </w:pPr>
          <w:r w:rsidRPr="006B0ED8">
            <w:rPr>
              <w:rFonts w:ascii="Times New Roman" w:hAnsi="Times New Roman" w:cs="Times New Roman"/>
              <w:b/>
              <w:bCs/>
              <w:noProof/>
            </w:rPr>
            <w:fldChar w:fldCharType="begin"/>
          </w:r>
          <w:r w:rsidRPr="006B0ED8">
            <w:rPr>
              <w:rFonts w:ascii="Times New Roman" w:hAnsi="Times New Roman" w:cs="Times New Roman"/>
              <w:b/>
              <w:bCs/>
              <w:noProof/>
            </w:rPr>
            <w:instrText xml:space="preserve"> TOC \o "1-3" \h \z \u </w:instrText>
          </w:r>
          <w:r w:rsidRPr="006B0ED8">
            <w:rPr>
              <w:rFonts w:ascii="Times New Roman" w:hAnsi="Times New Roman" w:cs="Times New Roman"/>
              <w:b/>
              <w:bCs/>
              <w:noProof/>
            </w:rPr>
            <w:fldChar w:fldCharType="separate"/>
          </w:r>
          <w:hyperlink w:anchor="_Toc36558741" w:history="1">
            <w:r w:rsidR="006B0ED8" w:rsidRPr="006B0ED8">
              <w:rPr>
                <w:rStyle w:val="Hipersaite"/>
                <w:rFonts w:ascii="Times New Roman" w:hAnsi="Times New Roman" w:cs="Times New Roman"/>
                <w:noProof/>
              </w:rPr>
              <w:t>Ievads</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_Toc36558741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3</w:t>
            </w:r>
            <w:r w:rsidR="006B0ED8" w:rsidRPr="006B0ED8">
              <w:rPr>
                <w:rFonts w:ascii="Times New Roman" w:hAnsi="Times New Roman" w:cs="Times New Roman"/>
                <w:noProof/>
                <w:webHidden/>
              </w:rPr>
              <w:fldChar w:fldCharType="end"/>
            </w:r>
          </w:hyperlink>
        </w:p>
        <w:p w14:paraId="005EE52C" w14:textId="1CEBC160" w:rsidR="006B0ED8" w:rsidRPr="006B0ED8" w:rsidRDefault="00D9071A">
          <w:pPr>
            <w:pStyle w:val="Saturs1"/>
            <w:tabs>
              <w:tab w:val="right" w:leader="dot" w:pos="9350"/>
            </w:tabs>
            <w:rPr>
              <w:rFonts w:ascii="Times New Roman" w:eastAsiaTheme="minorEastAsia" w:hAnsi="Times New Roman" w:cs="Times New Roman"/>
              <w:b/>
              <w:noProof/>
              <w:lang w:val="en-GB" w:eastAsia="en-GB"/>
            </w:rPr>
          </w:pPr>
          <w:hyperlink w:anchor="_Toc36558742" w:history="1">
            <w:r w:rsidR="006B0ED8" w:rsidRPr="006B0ED8">
              <w:rPr>
                <w:rStyle w:val="Hipersaite"/>
                <w:rFonts w:ascii="Times New Roman" w:hAnsi="Times New Roman" w:cs="Times New Roman"/>
                <w:b/>
                <w:noProof/>
              </w:rPr>
              <w:t>1. Darba mērķis un uzdevumi</w:t>
            </w:r>
            <w:r w:rsidR="006B0ED8" w:rsidRPr="006B0ED8">
              <w:rPr>
                <w:rFonts w:ascii="Times New Roman" w:hAnsi="Times New Roman" w:cs="Times New Roman"/>
                <w:b/>
                <w:noProof/>
                <w:webHidden/>
              </w:rPr>
              <w:tab/>
            </w:r>
            <w:r w:rsidR="006B0ED8" w:rsidRPr="006B0ED8">
              <w:rPr>
                <w:rFonts w:ascii="Times New Roman" w:hAnsi="Times New Roman" w:cs="Times New Roman"/>
                <w:b/>
                <w:noProof/>
                <w:webHidden/>
              </w:rPr>
              <w:fldChar w:fldCharType="begin"/>
            </w:r>
            <w:r w:rsidR="006B0ED8" w:rsidRPr="006B0ED8">
              <w:rPr>
                <w:rFonts w:ascii="Times New Roman" w:hAnsi="Times New Roman" w:cs="Times New Roman"/>
                <w:b/>
                <w:noProof/>
                <w:webHidden/>
              </w:rPr>
              <w:instrText xml:space="preserve"> PAGEREF _Toc36558742 \h </w:instrText>
            </w:r>
            <w:r w:rsidR="006B0ED8" w:rsidRPr="006B0ED8">
              <w:rPr>
                <w:rFonts w:ascii="Times New Roman" w:hAnsi="Times New Roman" w:cs="Times New Roman"/>
                <w:b/>
                <w:noProof/>
                <w:webHidden/>
              </w:rPr>
            </w:r>
            <w:r w:rsidR="006B0ED8" w:rsidRPr="006B0ED8">
              <w:rPr>
                <w:rFonts w:ascii="Times New Roman" w:hAnsi="Times New Roman" w:cs="Times New Roman"/>
                <w:b/>
                <w:noProof/>
                <w:webHidden/>
              </w:rPr>
              <w:fldChar w:fldCharType="separate"/>
            </w:r>
            <w:r w:rsidR="00006AAE">
              <w:rPr>
                <w:rFonts w:ascii="Times New Roman" w:hAnsi="Times New Roman" w:cs="Times New Roman"/>
                <w:b/>
                <w:noProof/>
                <w:webHidden/>
              </w:rPr>
              <w:t>5</w:t>
            </w:r>
            <w:r w:rsidR="006B0ED8" w:rsidRPr="006B0ED8">
              <w:rPr>
                <w:rFonts w:ascii="Times New Roman" w:hAnsi="Times New Roman" w:cs="Times New Roman"/>
                <w:b/>
                <w:noProof/>
                <w:webHidden/>
              </w:rPr>
              <w:fldChar w:fldCharType="end"/>
            </w:r>
          </w:hyperlink>
        </w:p>
        <w:p w14:paraId="538A8BF8" w14:textId="77777777" w:rsidR="006B0ED8" w:rsidRPr="006B0ED8" w:rsidRDefault="00D9071A">
          <w:pPr>
            <w:pStyle w:val="Saturs1"/>
            <w:tabs>
              <w:tab w:val="right" w:leader="dot" w:pos="9350"/>
            </w:tabs>
            <w:rPr>
              <w:rFonts w:ascii="Times New Roman" w:eastAsiaTheme="minorEastAsia" w:hAnsi="Times New Roman" w:cs="Times New Roman"/>
              <w:b/>
              <w:noProof/>
              <w:lang w:val="en-GB" w:eastAsia="en-GB"/>
            </w:rPr>
          </w:pPr>
          <w:hyperlink w:anchor="_Toc36558743" w:history="1">
            <w:r w:rsidR="006B0ED8" w:rsidRPr="006B0ED8">
              <w:rPr>
                <w:rStyle w:val="Hipersaite"/>
                <w:rFonts w:ascii="Times New Roman" w:hAnsi="Times New Roman" w:cs="Times New Roman"/>
                <w:b/>
                <w:noProof/>
              </w:rPr>
              <w:t>2. Materiāls un metodes</w:t>
            </w:r>
            <w:r w:rsidR="006B0ED8" w:rsidRPr="006B0ED8">
              <w:rPr>
                <w:rFonts w:ascii="Times New Roman" w:hAnsi="Times New Roman" w:cs="Times New Roman"/>
                <w:b/>
                <w:noProof/>
                <w:webHidden/>
              </w:rPr>
              <w:tab/>
            </w:r>
            <w:r w:rsidR="006B0ED8" w:rsidRPr="006B0ED8">
              <w:rPr>
                <w:rFonts w:ascii="Times New Roman" w:hAnsi="Times New Roman" w:cs="Times New Roman"/>
                <w:b/>
                <w:noProof/>
                <w:webHidden/>
              </w:rPr>
              <w:fldChar w:fldCharType="begin"/>
            </w:r>
            <w:r w:rsidR="006B0ED8" w:rsidRPr="006B0ED8">
              <w:rPr>
                <w:rFonts w:ascii="Times New Roman" w:hAnsi="Times New Roman" w:cs="Times New Roman"/>
                <w:b/>
                <w:noProof/>
                <w:webHidden/>
              </w:rPr>
              <w:instrText xml:space="preserve"> PAGEREF _Toc36558743 \h </w:instrText>
            </w:r>
            <w:r w:rsidR="006B0ED8" w:rsidRPr="006B0ED8">
              <w:rPr>
                <w:rFonts w:ascii="Times New Roman" w:hAnsi="Times New Roman" w:cs="Times New Roman"/>
                <w:b/>
                <w:noProof/>
                <w:webHidden/>
              </w:rPr>
            </w:r>
            <w:r w:rsidR="006B0ED8" w:rsidRPr="006B0ED8">
              <w:rPr>
                <w:rFonts w:ascii="Times New Roman" w:hAnsi="Times New Roman" w:cs="Times New Roman"/>
                <w:b/>
                <w:noProof/>
                <w:webHidden/>
              </w:rPr>
              <w:fldChar w:fldCharType="separate"/>
            </w:r>
            <w:r w:rsidR="00006AAE">
              <w:rPr>
                <w:rFonts w:ascii="Times New Roman" w:hAnsi="Times New Roman" w:cs="Times New Roman"/>
                <w:b/>
                <w:noProof/>
                <w:webHidden/>
              </w:rPr>
              <w:t>6</w:t>
            </w:r>
            <w:r w:rsidR="006B0ED8" w:rsidRPr="006B0ED8">
              <w:rPr>
                <w:rFonts w:ascii="Times New Roman" w:hAnsi="Times New Roman" w:cs="Times New Roman"/>
                <w:b/>
                <w:noProof/>
                <w:webHidden/>
              </w:rPr>
              <w:fldChar w:fldCharType="end"/>
            </w:r>
          </w:hyperlink>
        </w:p>
        <w:p w14:paraId="052891C6"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44" w:history="1">
            <w:r w:rsidR="006B0ED8" w:rsidRPr="006B0ED8">
              <w:rPr>
                <w:rStyle w:val="Hipersaite"/>
                <w:rFonts w:ascii="Times New Roman" w:hAnsi="Times New Roman" w:cs="Times New Roman"/>
                <w:noProof/>
              </w:rPr>
              <w:t>2.1. Bezmugurkaulnieku fona monitoringa teritorija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_Toc36558744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6</w:t>
            </w:r>
            <w:r w:rsidR="006B0ED8" w:rsidRPr="006B0ED8">
              <w:rPr>
                <w:rFonts w:ascii="Times New Roman" w:hAnsi="Times New Roman" w:cs="Times New Roman"/>
                <w:noProof/>
                <w:webHidden/>
              </w:rPr>
              <w:fldChar w:fldCharType="end"/>
            </w:r>
          </w:hyperlink>
        </w:p>
        <w:p w14:paraId="006D1148"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45" w:history="1">
            <w:r w:rsidR="006B0ED8" w:rsidRPr="006B0ED8">
              <w:rPr>
                <w:rStyle w:val="Hipersaite"/>
                <w:rFonts w:ascii="Times New Roman" w:hAnsi="Times New Roman" w:cs="Times New Roman"/>
                <w:noProof/>
              </w:rPr>
              <w:t>2.2. Naktstauriņu uzskaites metodika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_Toc36558745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8</w:t>
            </w:r>
            <w:r w:rsidR="006B0ED8" w:rsidRPr="006B0ED8">
              <w:rPr>
                <w:rFonts w:ascii="Times New Roman" w:hAnsi="Times New Roman" w:cs="Times New Roman"/>
                <w:noProof/>
                <w:webHidden/>
              </w:rPr>
              <w:fldChar w:fldCharType="end"/>
            </w:r>
          </w:hyperlink>
        </w:p>
        <w:p w14:paraId="733C9B0B"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46" w:history="1">
            <w:r w:rsidR="006B0ED8" w:rsidRPr="006B0ED8">
              <w:rPr>
                <w:rStyle w:val="Hipersaite"/>
                <w:rFonts w:ascii="Times New Roman" w:hAnsi="Times New Roman" w:cs="Times New Roman"/>
                <w:noProof/>
              </w:rPr>
              <w:t>2.3. Dienas tauriņu uzskaites metodika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_Toc36558746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9</w:t>
            </w:r>
            <w:r w:rsidR="006B0ED8" w:rsidRPr="006B0ED8">
              <w:rPr>
                <w:rFonts w:ascii="Times New Roman" w:hAnsi="Times New Roman" w:cs="Times New Roman"/>
                <w:noProof/>
                <w:webHidden/>
              </w:rPr>
              <w:fldChar w:fldCharType="end"/>
            </w:r>
          </w:hyperlink>
        </w:p>
        <w:p w14:paraId="7714F56C"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47" w:history="1">
            <w:r w:rsidR="006B0ED8" w:rsidRPr="006B0ED8">
              <w:rPr>
                <w:rStyle w:val="Hipersaite"/>
                <w:rFonts w:ascii="Times New Roman" w:hAnsi="Times New Roman" w:cs="Times New Roman"/>
                <w:noProof/>
              </w:rPr>
              <w:t>2.4. Spāru uzskaites metodika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_Toc36558747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11</w:t>
            </w:r>
            <w:r w:rsidR="006B0ED8" w:rsidRPr="006B0ED8">
              <w:rPr>
                <w:rFonts w:ascii="Times New Roman" w:hAnsi="Times New Roman" w:cs="Times New Roman"/>
                <w:noProof/>
                <w:webHidden/>
              </w:rPr>
              <w:fldChar w:fldCharType="end"/>
            </w:r>
          </w:hyperlink>
        </w:p>
        <w:p w14:paraId="7A182259"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48" w:history="1">
            <w:r w:rsidR="006B0ED8" w:rsidRPr="006B0ED8">
              <w:rPr>
                <w:rStyle w:val="Hipersaite"/>
                <w:rFonts w:ascii="Times New Roman" w:hAnsi="Times New Roman" w:cs="Times New Roman"/>
                <w:noProof/>
              </w:rPr>
              <w:t>2.5. Virsaugsnes faunas uzskaites metodika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_Toc36558748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12</w:t>
            </w:r>
            <w:r w:rsidR="006B0ED8" w:rsidRPr="006B0ED8">
              <w:rPr>
                <w:rFonts w:ascii="Times New Roman" w:hAnsi="Times New Roman" w:cs="Times New Roman"/>
                <w:noProof/>
                <w:webHidden/>
              </w:rPr>
              <w:fldChar w:fldCharType="end"/>
            </w:r>
          </w:hyperlink>
        </w:p>
        <w:p w14:paraId="0AEAA2C0"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49" w:history="1">
            <w:r w:rsidR="006B0ED8" w:rsidRPr="006B0ED8">
              <w:rPr>
                <w:rStyle w:val="Hipersaite"/>
                <w:rFonts w:ascii="Times New Roman" w:hAnsi="Times New Roman" w:cs="Times New Roman"/>
                <w:noProof/>
              </w:rPr>
              <w:t>2.6. Daudzveidīgās mārītes uzskaites metodika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_Toc36558749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14</w:t>
            </w:r>
            <w:r w:rsidR="006B0ED8" w:rsidRPr="006B0ED8">
              <w:rPr>
                <w:rFonts w:ascii="Times New Roman" w:hAnsi="Times New Roman" w:cs="Times New Roman"/>
                <w:noProof/>
                <w:webHidden/>
              </w:rPr>
              <w:fldChar w:fldCharType="end"/>
            </w:r>
          </w:hyperlink>
        </w:p>
        <w:p w14:paraId="6672614F"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0" w:history="1">
            <w:r w:rsidR="006B0ED8" w:rsidRPr="006B0ED8">
              <w:rPr>
                <w:rStyle w:val="Hipersaite"/>
                <w:rFonts w:ascii="Times New Roman" w:hAnsi="Times New Roman" w:cs="Times New Roman"/>
                <w:noProof/>
              </w:rPr>
              <w:t>2.7. Invazīvo kailgliemežu uzskaites metodika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_Toc36558750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15</w:t>
            </w:r>
            <w:r w:rsidR="006B0ED8" w:rsidRPr="006B0ED8">
              <w:rPr>
                <w:rFonts w:ascii="Times New Roman" w:hAnsi="Times New Roman" w:cs="Times New Roman"/>
                <w:noProof/>
                <w:webHidden/>
              </w:rPr>
              <w:fldChar w:fldCharType="end"/>
            </w:r>
          </w:hyperlink>
        </w:p>
        <w:p w14:paraId="4D0C116E"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1" w:history="1">
            <w:r w:rsidR="006B0ED8" w:rsidRPr="006B0ED8">
              <w:rPr>
                <w:rStyle w:val="Hipersaite"/>
                <w:rFonts w:ascii="Times New Roman" w:hAnsi="Times New Roman" w:cs="Times New Roman"/>
                <w:noProof/>
              </w:rPr>
              <w:t>2.8. Laika apstākļu izvērtējums monitoringa laikā.</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_Toc36558751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16</w:t>
            </w:r>
            <w:r w:rsidR="006B0ED8" w:rsidRPr="006B0ED8">
              <w:rPr>
                <w:rFonts w:ascii="Times New Roman" w:hAnsi="Times New Roman" w:cs="Times New Roman"/>
                <w:noProof/>
                <w:webHidden/>
              </w:rPr>
              <w:fldChar w:fldCharType="end"/>
            </w:r>
          </w:hyperlink>
        </w:p>
        <w:p w14:paraId="63057ADB" w14:textId="77777777" w:rsidR="006B0ED8" w:rsidRPr="006B0ED8" w:rsidRDefault="00D9071A">
          <w:pPr>
            <w:pStyle w:val="Saturs1"/>
            <w:tabs>
              <w:tab w:val="right" w:leader="dot" w:pos="9350"/>
            </w:tabs>
            <w:rPr>
              <w:rFonts w:ascii="Times New Roman" w:eastAsiaTheme="minorEastAsia" w:hAnsi="Times New Roman" w:cs="Times New Roman"/>
              <w:b/>
              <w:noProof/>
              <w:lang w:val="en-GB" w:eastAsia="en-GB"/>
            </w:rPr>
          </w:pPr>
          <w:hyperlink w:anchor="_Toc36558752" w:history="1">
            <w:r w:rsidR="006B0ED8" w:rsidRPr="006B0ED8">
              <w:rPr>
                <w:rStyle w:val="Hipersaite"/>
                <w:rFonts w:ascii="Times New Roman" w:hAnsi="Times New Roman" w:cs="Times New Roman"/>
                <w:b/>
                <w:noProof/>
              </w:rPr>
              <w:t>3. Rezultāti</w:t>
            </w:r>
            <w:r w:rsidR="006B0ED8" w:rsidRPr="006B0ED8">
              <w:rPr>
                <w:rFonts w:ascii="Times New Roman" w:hAnsi="Times New Roman" w:cs="Times New Roman"/>
                <w:b/>
                <w:noProof/>
                <w:webHidden/>
              </w:rPr>
              <w:tab/>
            </w:r>
            <w:r w:rsidR="006B0ED8" w:rsidRPr="006B0ED8">
              <w:rPr>
                <w:rFonts w:ascii="Times New Roman" w:hAnsi="Times New Roman" w:cs="Times New Roman"/>
                <w:b/>
                <w:noProof/>
                <w:webHidden/>
              </w:rPr>
              <w:fldChar w:fldCharType="begin"/>
            </w:r>
            <w:r w:rsidR="006B0ED8" w:rsidRPr="006B0ED8">
              <w:rPr>
                <w:rFonts w:ascii="Times New Roman" w:hAnsi="Times New Roman" w:cs="Times New Roman"/>
                <w:b/>
                <w:noProof/>
                <w:webHidden/>
              </w:rPr>
              <w:instrText xml:space="preserve"> PAGEREF _Toc36558752 \h </w:instrText>
            </w:r>
            <w:r w:rsidR="006B0ED8" w:rsidRPr="006B0ED8">
              <w:rPr>
                <w:rFonts w:ascii="Times New Roman" w:hAnsi="Times New Roman" w:cs="Times New Roman"/>
                <w:b/>
                <w:noProof/>
                <w:webHidden/>
              </w:rPr>
            </w:r>
            <w:r w:rsidR="006B0ED8" w:rsidRPr="006B0ED8">
              <w:rPr>
                <w:rFonts w:ascii="Times New Roman" w:hAnsi="Times New Roman" w:cs="Times New Roman"/>
                <w:b/>
                <w:noProof/>
                <w:webHidden/>
              </w:rPr>
              <w:fldChar w:fldCharType="separate"/>
            </w:r>
            <w:r w:rsidR="00006AAE">
              <w:rPr>
                <w:rFonts w:ascii="Times New Roman" w:hAnsi="Times New Roman" w:cs="Times New Roman"/>
                <w:b/>
                <w:noProof/>
                <w:webHidden/>
              </w:rPr>
              <w:t>18</w:t>
            </w:r>
            <w:r w:rsidR="006B0ED8" w:rsidRPr="006B0ED8">
              <w:rPr>
                <w:rFonts w:ascii="Times New Roman" w:hAnsi="Times New Roman" w:cs="Times New Roman"/>
                <w:b/>
                <w:noProof/>
                <w:webHidden/>
              </w:rPr>
              <w:fldChar w:fldCharType="end"/>
            </w:r>
          </w:hyperlink>
        </w:p>
        <w:p w14:paraId="644711DA"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3" w:history="1">
            <w:r w:rsidR="006B0ED8" w:rsidRPr="006B0ED8">
              <w:rPr>
                <w:rStyle w:val="Hipersaite"/>
                <w:rFonts w:ascii="Times New Roman" w:hAnsi="Times New Roman" w:cs="Times New Roman"/>
                <w:noProof/>
              </w:rPr>
              <w:t xml:space="preserve">3.1. </w:t>
            </w:r>
            <w:r w:rsidR="006B0ED8" w:rsidRPr="006B0ED8">
              <w:rPr>
                <w:rStyle w:val="Hipersaite"/>
                <w:rFonts w:ascii="Times New Roman" w:eastAsia="Times New Roman" w:hAnsi="Times New Roman" w:cs="Times New Roman"/>
                <w:noProof/>
                <w:lang w:eastAsia="lv-LV"/>
              </w:rPr>
              <w:t>Naktstauriņu fona monitoringā iegūto rezultātu apkopojums un interpretācija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_Toc36558753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18</w:t>
            </w:r>
            <w:r w:rsidR="006B0ED8" w:rsidRPr="006B0ED8">
              <w:rPr>
                <w:rFonts w:ascii="Times New Roman" w:hAnsi="Times New Roman" w:cs="Times New Roman"/>
                <w:noProof/>
                <w:webHidden/>
              </w:rPr>
              <w:fldChar w:fldCharType="end"/>
            </w:r>
          </w:hyperlink>
        </w:p>
        <w:p w14:paraId="20D6BC1D"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5" w:history="1">
            <w:r w:rsidR="006B0ED8" w:rsidRPr="006B0ED8">
              <w:rPr>
                <w:rStyle w:val="Hipersaite"/>
                <w:rFonts w:ascii="Times New Roman" w:hAnsi="Times New Roman" w:cs="Times New Roman"/>
                <w:noProof/>
              </w:rPr>
              <w:t xml:space="preserve">3.2. </w:t>
            </w:r>
            <w:r w:rsidR="006B0ED8" w:rsidRPr="006B0ED8">
              <w:rPr>
                <w:rStyle w:val="Hipersaite"/>
                <w:rFonts w:ascii="Times New Roman" w:eastAsia="Times New Roman" w:hAnsi="Times New Roman" w:cs="Times New Roman"/>
                <w:noProof/>
                <w:lang w:eastAsia="lv-LV"/>
              </w:rPr>
              <w:t>Dienas tauriņu fona monitoringā iegūto rezultātu apkopojums un interpretācija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_Toc36558755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28</w:t>
            </w:r>
            <w:r w:rsidR="006B0ED8" w:rsidRPr="006B0ED8">
              <w:rPr>
                <w:rFonts w:ascii="Times New Roman" w:hAnsi="Times New Roman" w:cs="Times New Roman"/>
                <w:noProof/>
                <w:webHidden/>
              </w:rPr>
              <w:fldChar w:fldCharType="end"/>
            </w:r>
          </w:hyperlink>
        </w:p>
        <w:p w14:paraId="68FB65F2"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6" w:history="1">
            <w:r w:rsidR="006B0ED8" w:rsidRPr="006B0ED8">
              <w:rPr>
                <w:rStyle w:val="Hipersaite"/>
                <w:rFonts w:ascii="Times New Roman" w:eastAsia="Times New Roman" w:hAnsi="Times New Roman" w:cs="Times New Roman"/>
                <w:noProof/>
                <w:lang w:eastAsia="lv-LV"/>
              </w:rPr>
              <w:t>3.3. Virsaugsnes faunas fona monitoringā iegūto rezultātu apkopojums un interpretācija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_Toc36558756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37</w:t>
            </w:r>
            <w:r w:rsidR="006B0ED8" w:rsidRPr="006B0ED8">
              <w:rPr>
                <w:rFonts w:ascii="Times New Roman" w:hAnsi="Times New Roman" w:cs="Times New Roman"/>
                <w:noProof/>
                <w:webHidden/>
              </w:rPr>
              <w:fldChar w:fldCharType="end"/>
            </w:r>
          </w:hyperlink>
        </w:p>
        <w:p w14:paraId="0F82E4B6"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7" w:history="1">
            <w:r w:rsidR="006B0ED8" w:rsidRPr="006B0ED8">
              <w:rPr>
                <w:rStyle w:val="Hipersaite"/>
                <w:rFonts w:ascii="Times New Roman" w:hAnsi="Times New Roman" w:cs="Times New Roman"/>
                <w:noProof/>
              </w:rPr>
              <w:t xml:space="preserve">3.4. </w:t>
            </w:r>
            <w:r w:rsidR="006B0ED8" w:rsidRPr="006B0ED8">
              <w:rPr>
                <w:rStyle w:val="Hipersaite"/>
                <w:rFonts w:ascii="Times New Roman" w:eastAsia="Times New Roman" w:hAnsi="Times New Roman" w:cs="Times New Roman"/>
                <w:noProof/>
                <w:lang w:eastAsia="lv-LV"/>
              </w:rPr>
              <w:t>Spāru fona monitoringā iegūto rezultātu apkopojums un interpretācija</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_Toc36558757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43</w:t>
            </w:r>
            <w:r w:rsidR="006B0ED8" w:rsidRPr="006B0ED8">
              <w:rPr>
                <w:rFonts w:ascii="Times New Roman" w:hAnsi="Times New Roman" w:cs="Times New Roman"/>
                <w:noProof/>
                <w:webHidden/>
              </w:rPr>
              <w:fldChar w:fldCharType="end"/>
            </w:r>
          </w:hyperlink>
        </w:p>
        <w:p w14:paraId="2B8CCDE5"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8" w:history="1">
            <w:r w:rsidR="006B0ED8" w:rsidRPr="006B0ED8">
              <w:rPr>
                <w:rStyle w:val="Hipersaite"/>
                <w:rFonts w:ascii="Times New Roman" w:hAnsi="Times New Roman" w:cs="Times New Roman"/>
                <w:noProof/>
              </w:rPr>
              <w:t>3.5. Daudzveidīgās mārītes monitoringa rezultāti</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_Toc36558758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58</w:t>
            </w:r>
            <w:r w:rsidR="006B0ED8" w:rsidRPr="006B0ED8">
              <w:rPr>
                <w:rFonts w:ascii="Times New Roman" w:hAnsi="Times New Roman" w:cs="Times New Roman"/>
                <w:noProof/>
                <w:webHidden/>
              </w:rPr>
              <w:fldChar w:fldCharType="end"/>
            </w:r>
          </w:hyperlink>
        </w:p>
        <w:p w14:paraId="53C3915F"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59" w:history="1">
            <w:r w:rsidR="006B0ED8" w:rsidRPr="006B0ED8">
              <w:rPr>
                <w:rStyle w:val="Hipersaite"/>
                <w:rFonts w:ascii="Times New Roman" w:hAnsi="Times New Roman" w:cs="Times New Roman"/>
                <w:noProof/>
              </w:rPr>
              <w:t>3.6. Invazīvo kailgliemežu monitoringa rezultāti.</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_Toc36558759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62</w:t>
            </w:r>
            <w:r w:rsidR="006B0ED8" w:rsidRPr="006B0ED8">
              <w:rPr>
                <w:rFonts w:ascii="Times New Roman" w:hAnsi="Times New Roman" w:cs="Times New Roman"/>
                <w:noProof/>
                <w:webHidden/>
              </w:rPr>
              <w:fldChar w:fldCharType="end"/>
            </w:r>
          </w:hyperlink>
        </w:p>
        <w:p w14:paraId="10ACD8C9"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60" w:history="1">
            <w:r w:rsidR="006B0ED8" w:rsidRPr="006B0ED8">
              <w:rPr>
                <w:rStyle w:val="Hipersaite"/>
                <w:rFonts w:ascii="Times New Roman" w:hAnsi="Times New Roman" w:cs="Times New Roman"/>
                <w:noProof/>
              </w:rPr>
              <w:t>3.6.1. Ieteikumi monitoringa metodikas uzlabošanai</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_Toc36558760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67</w:t>
            </w:r>
            <w:r w:rsidR="006B0ED8" w:rsidRPr="006B0ED8">
              <w:rPr>
                <w:rFonts w:ascii="Times New Roman" w:hAnsi="Times New Roman" w:cs="Times New Roman"/>
                <w:noProof/>
                <w:webHidden/>
              </w:rPr>
              <w:fldChar w:fldCharType="end"/>
            </w:r>
          </w:hyperlink>
        </w:p>
        <w:p w14:paraId="52054061" w14:textId="77777777" w:rsidR="006B0ED8" w:rsidRPr="006B0ED8" w:rsidRDefault="00D9071A">
          <w:pPr>
            <w:pStyle w:val="Saturs2"/>
            <w:tabs>
              <w:tab w:val="right" w:leader="dot" w:pos="9350"/>
            </w:tabs>
            <w:rPr>
              <w:rFonts w:ascii="Times New Roman" w:eastAsiaTheme="minorEastAsia" w:hAnsi="Times New Roman" w:cs="Times New Roman"/>
              <w:noProof/>
              <w:lang w:val="en-GB" w:eastAsia="en-GB"/>
            </w:rPr>
          </w:pPr>
          <w:hyperlink w:anchor="_Toc36558761" w:history="1">
            <w:r w:rsidR="006B0ED8" w:rsidRPr="006B0ED8">
              <w:rPr>
                <w:rStyle w:val="Hipersaite"/>
                <w:rFonts w:ascii="Times New Roman" w:hAnsi="Times New Roman" w:cs="Times New Roman"/>
                <w:noProof/>
              </w:rPr>
              <w:t>3.6.2. Secinājumi</w:t>
            </w:r>
            <w:r w:rsidR="006B0ED8" w:rsidRPr="006B0ED8">
              <w:rPr>
                <w:rFonts w:ascii="Times New Roman" w:hAnsi="Times New Roman" w:cs="Times New Roman"/>
                <w:noProof/>
                <w:webHidden/>
              </w:rPr>
              <w:tab/>
            </w:r>
            <w:r w:rsidR="006B0ED8" w:rsidRPr="006B0ED8">
              <w:rPr>
                <w:rFonts w:ascii="Times New Roman" w:hAnsi="Times New Roman" w:cs="Times New Roman"/>
                <w:noProof/>
                <w:webHidden/>
              </w:rPr>
              <w:fldChar w:fldCharType="begin"/>
            </w:r>
            <w:r w:rsidR="006B0ED8" w:rsidRPr="006B0ED8">
              <w:rPr>
                <w:rFonts w:ascii="Times New Roman" w:hAnsi="Times New Roman" w:cs="Times New Roman"/>
                <w:noProof/>
                <w:webHidden/>
              </w:rPr>
              <w:instrText xml:space="preserve"> PAGEREF _Toc36558761 \h </w:instrText>
            </w:r>
            <w:r w:rsidR="006B0ED8" w:rsidRPr="006B0ED8">
              <w:rPr>
                <w:rFonts w:ascii="Times New Roman" w:hAnsi="Times New Roman" w:cs="Times New Roman"/>
                <w:noProof/>
                <w:webHidden/>
              </w:rPr>
            </w:r>
            <w:r w:rsidR="006B0ED8" w:rsidRPr="006B0ED8">
              <w:rPr>
                <w:rFonts w:ascii="Times New Roman" w:hAnsi="Times New Roman" w:cs="Times New Roman"/>
                <w:noProof/>
                <w:webHidden/>
              </w:rPr>
              <w:fldChar w:fldCharType="separate"/>
            </w:r>
            <w:r w:rsidR="00006AAE">
              <w:rPr>
                <w:rFonts w:ascii="Times New Roman" w:hAnsi="Times New Roman" w:cs="Times New Roman"/>
                <w:noProof/>
                <w:webHidden/>
              </w:rPr>
              <w:t>68</w:t>
            </w:r>
            <w:r w:rsidR="006B0ED8" w:rsidRPr="006B0ED8">
              <w:rPr>
                <w:rFonts w:ascii="Times New Roman" w:hAnsi="Times New Roman" w:cs="Times New Roman"/>
                <w:noProof/>
                <w:webHidden/>
              </w:rPr>
              <w:fldChar w:fldCharType="end"/>
            </w:r>
          </w:hyperlink>
        </w:p>
        <w:p w14:paraId="2E83AD45" w14:textId="77777777" w:rsidR="006B0ED8" w:rsidRPr="006B0ED8" w:rsidRDefault="00D9071A">
          <w:pPr>
            <w:pStyle w:val="Saturs1"/>
            <w:tabs>
              <w:tab w:val="right" w:leader="dot" w:pos="9350"/>
            </w:tabs>
            <w:rPr>
              <w:rFonts w:ascii="Times New Roman" w:eastAsiaTheme="minorEastAsia" w:hAnsi="Times New Roman" w:cs="Times New Roman"/>
              <w:b/>
              <w:noProof/>
              <w:lang w:val="en-GB" w:eastAsia="en-GB"/>
            </w:rPr>
          </w:pPr>
          <w:hyperlink w:anchor="_Toc36558762" w:history="1">
            <w:r w:rsidR="006B0ED8" w:rsidRPr="006B0ED8">
              <w:rPr>
                <w:rStyle w:val="Hipersaite"/>
                <w:rFonts w:ascii="Times New Roman" w:hAnsi="Times New Roman" w:cs="Times New Roman"/>
                <w:b/>
                <w:noProof/>
              </w:rPr>
              <w:t>4. Pateicības</w:t>
            </w:r>
            <w:r w:rsidR="006B0ED8" w:rsidRPr="006B0ED8">
              <w:rPr>
                <w:rFonts w:ascii="Times New Roman" w:hAnsi="Times New Roman" w:cs="Times New Roman"/>
                <w:b/>
                <w:noProof/>
                <w:webHidden/>
              </w:rPr>
              <w:tab/>
            </w:r>
            <w:r w:rsidR="006B0ED8" w:rsidRPr="006B0ED8">
              <w:rPr>
                <w:rFonts w:ascii="Times New Roman" w:hAnsi="Times New Roman" w:cs="Times New Roman"/>
                <w:b/>
                <w:noProof/>
                <w:webHidden/>
              </w:rPr>
              <w:fldChar w:fldCharType="begin"/>
            </w:r>
            <w:r w:rsidR="006B0ED8" w:rsidRPr="006B0ED8">
              <w:rPr>
                <w:rFonts w:ascii="Times New Roman" w:hAnsi="Times New Roman" w:cs="Times New Roman"/>
                <w:b/>
                <w:noProof/>
                <w:webHidden/>
              </w:rPr>
              <w:instrText xml:space="preserve"> PAGEREF _Toc36558762 \h </w:instrText>
            </w:r>
            <w:r w:rsidR="006B0ED8" w:rsidRPr="006B0ED8">
              <w:rPr>
                <w:rFonts w:ascii="Times New Roman" w:hAnsi="Times New Roman" w:cs="Times New Roman"/>
                <w:b/>
                <w:noProof/>
                <w:webHidden/>
              </w:rPr>
            </w:r>
            <w:r w:rsidR="006B0ED8" w:rsidRPr="006B0ED8">
              <w:rPr>
                <w:rFonts w:ascii="Times New Roman" w:hAnsi="Times New Roman" w:cs="Times New Roman"/>
                <w:b/>
                <w:noProof/>
                <w:webHidden/>
              </w:rPr>
              <w:fldChar w:fldCharType="separate"/>
            </w:r>
            <w:r w:rsidR="00006AAE">
              <w:rPr>
                <w:rFonts w:ascii="Times New Roman" w:hAnsi="Times New Roman" w:cs="Times New Roman"/>
                <w:b/>
                <w:noProof/>
                <w:webHidden/>
              </w:rPr>
              <w:t>68</w:t>
            </w:r>
            <w:r w:rsidR="006B0ED8" w:rsidRPr="006B0ED8">
              <w:rPr>
                <w:rFonts w:ascii="Times New Roman" w:hAnsi="Times New Roman" w:cs="Times New Roman"/>
                <w:b/>
                <w:noProof/>
                <w:webHidden/>
              </w:rPr>
              <w:fldChar w:fldCharType="end"/>
            </w:r>
          </w:hyperlink>
        </w:p>
        <w:p w14:paraId="0C9AF65A" w14:textId="77777777" w:rsidR="006B0ED8" w:rsidRPr="006B0ED8" w:rsidRDefault="00D9071A">
          <w:pPr>
            <w:pStyle w:val="Saturs1"/>
            <w:tabs>
              <w:tab w:val="right" w:leader="dot" w:pos="9350"/>
            </w:tabs>
            <w:rPr>
              <w:rFonts w:ascii="Times New Roman" w:eastAsiaTheme="minorEastAsia" w:hAnsi="Times New Roman" w:cs="Times New Roman"/>
              <w:b/>
              <w:noProof/>
              <w:lang w:val="en-GB" w:eastAsia="en-GB"/>
            </w:rPr>
          </w:pPr>
          <w:hyperlink w:anchor="_Toc36558763" w:history="1">
            <w:r w:rsidR="006B0ED8" w:rsidRPr="006B0ED8">
              <w:rPr>
                <w:rStyle w:val="Hipersaite"/>
                <w:rFonts w:ascii="Times New Roman" w:hAnsi="Times New Roman" w:cs="Times New Roman"/>
                <w:b/>
                <w:noProof/>
              </w:rPr>
              <w:t>Literatūras avoti</w:t>
            </w:r>
            <w:r w:rsidR="006B0ED8" w:rsidRPr="006B0ED8">
              <w:rPr>
                <w:rFonts w:ascii="Times New Roman" w:hAnsi="Times New Roman" w:cs="Times New Roman"/>
                <w:b/>
                <w:noProof/>
                <w:webHidden/>
              </w:rPr>
              <w:tab/>
            </w:r>
            <w:r w:rsidR="006B0ED8" w:rsidRPr="006B0ED8">
              <w:rPr>
                <w:rFonts w:ascii="Times New Roman" w:hAnsi="Times New Roman" w:cs="Times New Roman"/>
                <w:b/>
                <w:noProof/>
                <w:webHidden/>
              </w:rPr>
              <w:fldChar w:fldCharType="begin"/>
            </w:r>
            <w:r w:rsidR="006B0ED8" w:rsidRPr="006B0ED8">
              <w:rPr>
                <w:rFonts w:ascii="Times New Roman" w:hAnsi="Times New Roman" w:cs="Times New Roman"/>
                <w:b/>
                <w:noProof/>
                <w:webHidden/>
              </w:rPr>
              <w:instrText xml:space="preserve"> PAGEREF _Toc36558763 \h </w:instrText>
            </w:r>
            <w:r w:rsidR="006B0ED8" w:rsidRPr="006B0ED8">
              <w:rPr>
                <w:rFonts w:ascii="Times New Roman" w:hAnsi="Times New Roman" w:cs="Times New Roman"/>
                <w:b/>
                <w:noProof/>
                <w:webHidden/>
              </w:rPr>
            </w:r>
            <w:r w:rsidR="006B0ED8" w:rsidRPr="006B0ED8">
              <w:rPr>
                <w:rFonts w:ascii="Times New Roman" w:hAnsi="Times New Roman" w:cs="Times New Roman"/>
                <w:b/>
                <w:noProof/>
                <w:webHidden/>
              </w:rPr>
              <w:fldChar w:fldCharType="separate"/>
            </w:r>
            <w:r w:rsidR="00006AAE">
              <w:rPr>
                <w:rFonts w:ascii="Times New Roman" w:hAnsi="Times New Roman" w:cs="Times New Roman"/>
                <w:b/>
                <w:noProof/>
                <w:webHidden/>
              </w:rPr>
              <w:t>68</w:t>
            </w:r>
            <w:r w:rsidR="006B0ED8" w:rsidRPr="006B0ED8">
              <w:rPr>
                <w:rFonts w:ascii="Times New Roman" w:hAnsi="Times New Roman" w:cs="Times New Roman"/>
                <w:b/>
                <w:noProof/>
                <w:webHidden/>
              </w:rPr>
              <w:fldChar w:fldCharType="end"/>
            </w:r>
          </w:hyperlink>
        </w:p>
        <w:p w14:paraId="302DA691" w14:textId="77777777" w:rsidR="006B0ED8" w:rsidRDefault="00B755C0" w:rsidP="00B8407F">
          <w:pPr>
            <w:spacing w:after="0" w:line="240" w:lineRule="auto"/>
            <w:rPr>
              <w:rFonts w:ascii="Times New Roman" w:hAnsi="Times New Roman" w:cs="Times New Roman"/>
              <w:b/>
              <w:bCs/>
              <w:noProof/>
              <w:sz w:val="24"/>
              <w:szCs w:val="24"/>
            </w:rPr>
          </w:pPr>
          <w:r w:rsidRPr="006B0ED8">
            <w:rPr>
              <w:rFonts w:ascii="Times New Roman" w:hAnsi="Times New Roman" w:cs="Times New Roman"/>
              <w:b/>
              <w:bCs/>
              <w:noProof/>
            </w:rPr>
            <w:fldChar w:fldCharType="end"/>
          </w:r>
          <w:r w:rsidR="006B0ED8">
            <w:rPr>
              <w:rFonts w:ascii="Times New Roman" w:hAnsi="Times New Roman" w:cs="Times New Roman"/>
              <w:b/>
              <w:bCs/>
              <w:noProof/>
              <w:sz w:val="24"/>
              <w:szCs w:val="24"/>
            </w:rPr>
            <w:t>Pielikumi</w:t>
          </w:r>
        </w:p>
        <w:p w14:paraId="4FBE2861" w14:textId="3FE952B2" w:rsidR="006B0ED8" w:rsidRDefault="006B0ED8" w:rsidP="00B8407F">
          <w:pPr>
            <w:spacing w:after="0" w:line="240" w:lineRule="auto"/>
            <w:rPr>
              <w:rFonts w:ascii="Times New Roman" w:hAnsi="Times New Roman" w:cs="Times New Roman"/>
              <w:color w:val="000000"/>
              <w:sz w:val="24"/>
            </w:rPr>
          </w:pPr>
          <w:r>
            <w:rPr>
              <w:rFonts w:ascii="Times New Roman" w:hAnsi="Times New Roman" w:cs="Times New Roman"/>
              <w:b/>
              <w:bCs/>
              <w:noProof/>
              <w:sz w:val="24"/>
              <w:szCs w:val="24"/>
            </w:rPr>
            <w:t xml:space="preserve">1. pielikums. </w:t>
          </w:r>
          <w:r>
            <w:rPr>
              <w:rFonts w:ascii="Times New Roman" w:hAnsi="Times New Roman" w:cs="Times New Roman"/>
              <w:color w:val="000000"/>
              <w:sz w:val="24"/>
            </w:rPr>
            <w:t>L</w:t>
          </w:r>
          <w:r w:rsidR="0039202D">
            <w:rPr>
              <w:rFonts w:ascii="Times New Roman" w:hAnsi="Times New Roman" w:cs="Times New Roman"/>
              <w:color w:val="000000"/>
              <w:sz w:val="24"/>
            </w:rPr>
            <w:t>auka</w:t>
          </w:r>
          <w:r w:rsidRPr="00351C7C">
            <w:rPr>
              <w:rFonts w:ascii="Times New Roman" w:hAnsi="Times New Roman" w:cs="Times New Roman"/>
              <w:color w:val="000000"/>
              <w:sz w:val="24"/>
            </w:rPr>
            <w:t xml:space="preserve"> darbu anketas</w:t>
          </w:r>
          <w:r>
            <w:rPr>
              <w:rFonts w:ascii="Times New Roman" w:hAnsi="Times New Roman" w:cs="Times New Roman"/>
              <w:color w:val="000000"/>
              <w:sz w:val="24"/>
            </w:rPr>
            <w:t>.</w:t>
          </w:r>
        </w:p>
        <w:p w14:paraId="5678EE29" w14:textId="7CD9C585" w:rsidR="006B0ED8" w:rsidRDefault="006B0ED8" w:rsidP="00B8407F">
          <w:pPr>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2. pielikums.</w:t>
          </w:r>
          <w:r w:rsidR="00805BEE">
            <w:rPr>
              <w:rFonts w:ascii="Times New Roman" w:hAnsi="Times New Roman" w:cs="Times New Roman"/>
              <w:b/>
              <w:bCs/>
              <w:noProof/>
              <w:sz w:val="24"/>
              <w:szCs w:val="24"/>
            </w:rPr>
            <w:t xml:space="preserve"> </w:t>
          </w:r>
          <w:r w:rsidR="00805BEE" w:rsidRPr="00351C7C">
            <w:rPr>
              <w:rFonts w:ascii="Times New Roman" w:hAnsi="Times New Roman" w:cs="Times New Roman"/>
              <w:color w:val="000000"/>
              <w:sz w:val="24"/>
            </w:rPr>
            <w:t>Invazīvo sugu</w:t>
          </w:r>
          <w:r w:rsidR="00805BEE">
            <w:rPr>
              <w:rFonts w:ascii="Times New Roman" w:hAnsi="Times New Roman" w:cs="Times New Roman"/>
              <w:color w:val="000000"/>
              <w:sz w:val="24"/>
            </w:rPr>
            <w:t xml:space="preserve"> monitoringa materiāli.</w:t>
          </w:r>
        </w:p>
        <w:p w14:paraId="5955A105" w14:textId="4D29D4FD" w:rsidR="006B0ED8" w:rsidRDefault="006B0ED8" w:rsidP="00B8407F">
          <w:pPr>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3. pielikums.</w:t>
          </w:r>
          <w:r w:rsidR="00805BEE">
            <w:rPr>
              <w:rFonts w:ascii="Times New Roman" w:hAnsi="Times New Roman" w:cs="Times New Roman"/>
              <w:b/>
              <w:bCs/>
              <w:noProof/>
              <w:sz w:val="24"/>
              <w:szCs w:val="24"/>
            </w:rPr>
            <w:t xml:space="preserve"> </w:t>
          </w:r>
          <w:r w:rsidR="00805BEE" w:rsidRPr="00222C54">
            <w:rPr>
              <w:rFonts w:ascii="Times New Roman" w:hAnsi="Times New Roman" w:cs="Times New Roman"/>
              <w:sz w:val="24"/>
              <w:szCs w:val="24"/>
              <w:lang w:val="lv-LV"/>
            </w:rPr>
            <w:t>Dati par aizsargāja</w:t>
          </w:r>
          <w:r w:rsidR="00805BEE">
            <w:rPr>
              <w:rFonts w:ascii="Times New Roman" w:hAnsi="Times New Roman" w:cs="Times New Roman"/>
              <w:sz w:val="24"/>
              <w:szCs w:val="24"/>
              <w:lang w:val="lv-LV"/>
            </w:rPr>
            <w:t>mām</w:t>
          </w:r>
          <w:r w:rsidR="00805BEE" w:rsidRPr="00222C54">
            <w:rPr>
              <w:rFonts w:ascii="Times New Roman" w:hAnsi="Times New Roman" w:cs="Times New Roman"/>
              <w:sz w:val="24"/>
              <w:szCs w:val="24"/>
              <w:lang w:val="lv-LV"/>
            </w:rPr>
            <w:t>, L</w:t>
          </w:r>
          <w:r w:rsidR="00805BEE">
            <w:rPr>
              <w:rFonts w:ascii="Times New Roman" w:hAnsi="Times New Roman" w:cs="Times New Roman"/>
              <w:sz w:val="24"/>
              <w:szCs w:val="24"/>
              <w:lang w:val="lv-LV"/>
            </w:rPr>
            <w:t>SG iekļautām un citādi nozīmīgām sugām.</w:t>
          </w:r>
        </w:p>
        <w:p w14:paraId="71159C65" w14:textId="2DC16CE5" w:rsidR="006B0ED8" w:rsidRPr="0029040E" w:rsidRDefault="006B0ED8" w:rsidP="00B8407F">
          <w:pPr>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4. pielikums.</w:t>
          </w:r>
          <w:r w:rsidR="00061BD4">
            <w:rPr>
              <w:rFonts w:ascii="Times New Roman" w:hAnsi="Times New Roman" w:cs="Times New Roman"/>
              <w:b/>
              <w:bCs/>
              <w:noProof/>
              <w:sz w:val="24"/>
              <w:szCs w:val="24"/>
            </w:rPr>
            <w:t xml:space="preserve"> </w:t>
          </w:r>
          <w:r w:rsidR="00061BD4" w:rsidRPr="0029040E">
            <w:rPr>
              <w:rFonts w:ascii="Times New Roman" w:hAnsi="Times New Roman" w:cs="Times New Roman"/>
              <w:bCs/>
              <w:i/>
              <w:noProof/>
              <w:sz w:val="24"/>
              <w:szCs w:val="24"/>
            </w:rPr>
            <w:t xml:space="preserve">MSI </w:t>
          </w:r>
          <w:r w:rsidR="0029040E">
            <w:rPr>
              <w:rFonts w:ascii="Times New Roman" w:hAnsi="Times New Roman" w:cs="Times New Roman"/>
              <w:bCs/>
              <w:noProof/>
              <w:sz w:val="24"/>
              <w:szCs w:val="24"/>
            </w:rPr>
            <w:t>vērtību apkopojums.</w:t>
          </w:r>
        </w:p>
        <w:p w14:paraId="4FF03FE2" w14:textId="6FB51B0D" w:rsidR="006B0ED8" w:rsidRDefault="006B0ED8" w:rsidP="00B8407F">
          <w:pPr>
            <w:spacing w:after="0" w:line="240" w:lineRule="auto"/>
            <w:rPr>
              <w:rFonts w:ascii="Times New Roman" w:hAnsi="Times New Roman" w:cs="Times New Roman"/>
              <w:b/>
              <w:bCs/>
              <w:noProof/>
              <w:sz w:val="24"/>
              <w:szCs w:val="24"/>
            </w:rPr>
          </w:pPr>
          <w:r>
            <w:rPr>
              <w:rFonts w:ascii="Times New Roman" w:hAnsi="Times New Roman" w:cs="Times New Roman"/>
              <w:b/>
              <w:bCs/>
              <w:noProof/>
              <w:sz w:val="24"/>
              <w:szCs w:val="24"/>
            </w:rPr>
            <w:t>5. pielikums.</w:t>
          </w:r>
          <w:r w:rsidR="003E2A42">
            <w:rPr>
              <w:rFonts w:ascii="Times New Roman" w:hAnsi="Times New Roman" w:cs="Times New Roman"/>
              <w:b/>
              <w:bCs/>
              <w:noProof/>
              <w:sz w:val="24"/>
              <w:szCs w:val="24"/>
            </w:rPr>
            <w:t xml:space="preserve"> </w:t>
          </w:r>
          <w:r w:rsidR="003E2A42" w:rsidRPr="003E2A42">
            <w:rPr>
              <w:rFonts w:ascii="Times New Roman" w:hAnsi="Times New Roman" w:cs="Times New Roman"/>
              <w:bCs/>
              <w:noProof/>
              <w:sz w:val="24"/>
              <w:szCs w:val="24"/>
            </w:rPr>
            <w:t xml:space="preserve">Monitorējamo </w:t>
          </w:r>
          <w:r w:rsidR="003E2A42">
            <w:rPr>
              <w:rFonts w:ascii="Times New Roman" w:hAnsi="Times New Roman" w:cs="Times New Roman"/>
              <w:sz w:val="24"/>
              <w:szCs w:val="24"/>
              <w:lang w:val="lv-LV"/>
            </w:rPr>
            <w:t xml:space="preserve">sugu populāciju izmaiņu </w:t>
          </w:r>
          <w:r w:rsidR="008C6F2B">
            <w:rPr>
              <w:rFonts w:ascii="Times New Roman" w:hAnsi="Times New Roman" w:cs="Times New Roman"/>
              <w:sz w:val="24"/>
              <w:szCs w:val="24"/>
              <w:lang w:val="lv-LV"/>
            </w:rPr>
            <w:t>grafiskais attēlojums</w:t>
          </w:r>
          <w:r w:rsidR="00103867">
            <w:rPr>
              <w:rFonts w:ascii="Times New Roman" w:hAnsi="Times New Roman" w:cs="Times New Roman"/>
              <w:sz w:val="24"/>
              <w:szCs w:val="24"/>
              <w:lang w:val="lv-LV"/>
            </w:rPr>
            <w:t>.</w:t>
          </w:r>
        </w:p>
        <w:p w14:paraId="7C5684C7" w14:textId="41B8F5A9" w:rsidR="00B755C0" w:rsidRDefault="006B0ED8" w:rsidP="00B8407F">
          <w:pPr>
            <w:spacing w:after="0" w:line="240" w:lineRule="auto"/>
          </w:pPr>
          <w:r>
            <w:rPr>
              <w:rFonts w:ascii="Times New Roman" w:hAnsi="Times New Roman" w:cs="Times New Roman"/>
              <w:b/>
              <w:bCs/>
              <w:noProof/>
              <w:sz w:val="24"/>
              <w:szCs w:val="24"/>
            </w:rPr>
            <w:t>6. pielikums.</w:t>
          </w:r>
          <w:r w:rsidR="00103867">
            <w:rPr>
              <w:rFonts w:ascii="Times New Roman" w:hAnsi="Times New Roman" w:cs="Times New Roman"/>
              <w:b/>
              <w:bCs/>
              <w:noProof/>
              <w:sz w:val="24"/>
              <w:szCs w:val="24"/>
            </w:rPr>
            <w:t xml:space="preserve"> </w:t>
          </w:r>
          <w:r w:rsidR="00103867" w:rsidRPr="00103867">
            <w:rPr>
              <w:rFonts w:ascii="Times New Roman" w:hAnsi="Times New Roman" w:cs="Times New Roman"/>
              <w:bCs/>
              <w:noProof/>
              <w:sz w:val="24"/>
              <w:szCs w:val="24"/>
            </w:rPr>
            <w:t>Ai</w:t>
          </w:r>
          <w:r w:rsidR="00103867">
            <w:rPr>
              <w:rFonts w:ascii="Times New Roman" w:hAnsi="Times New Roman" w:cs="Times New Roman"/>
              <w:bCs/>
              <w:noProof/>
              <w:sz w:val="24"/>
              <w:szCs w:val="24"/>
            </w:rPr>
            <w:t>zsargājamo un LSG iekļauto sugu ģeodatubāze.</w:t>
          </w:r>
        </w:p>
      </w:sdtContent>
    </w:sdt>
    <w:p w14:paraId="75F77F31" w14:textId="3BADA050" w:rsidR="00F47AB3" w:rsidRPr="00792B57" w:rsidRDefault="00F47AB3" w:rsidP="00D312C5">
      <w:pPr>
        <w:spacing w:after="0" w:line="240" w:lineRule="auto"/>
        <w:rPr>
          <w:rFonts w:ascii="Times New Roman" w:eastAsiaTheme="majorEastAsia" w:hAnsi="Times New Roman" w:cstheme="majorBidi"/>
          <w:b/>
          <w:smallCaps/>
          <w:color w:val="0070C0"/>
          <w:sz w:val="28"/>
          <w:szCs w:val="32"/>
          <w:lang w:val="lv-LV"/>
        </w:rPr>
      </w:pPr>
    </w:p>
    <w:p w14:paraId="0A70DE4D" w14:textId="77777777" w:rsidR="001E29F4" w:rsidRDefault="001E29F4" w:rsidP="00D312C5">
      <w:pPr>
        <w:pStyle w:val="Uzraksts-1"/>
        <w:spacing w:before="0" w:line="240" w:lineRule="auto"/>
      </w:pPr>
    </w:p>
    <w:p w14:paraId="629006A1" w14:textId="77777777" w:rsidR="002647D8" w:rsidRDefault="002647D8">
      <w:pPr>
        <w:rPr>
          <w:rFonts w:ascii="Times New Roman" w:eastAsiaTheme="majorEastAsia" w:hAnsi="Times New Roman" w:cstheme="majorBidi"/>
          <w:b/>
          <w:smallCaps/>
          <w:color w:val="0070C0"/>
          <w:sz w:val="28"/>
          <w:szCs w:val="32"/>
          <w:lang w:val="lv-LV"/>
        </w:rPr>
      </w:pPr>
      <w:r>
        <w:br w:type="page"/>
      </w:r>
    </w:p>
    <w:p w14:paraId="0FDF17D5" w14:textId="3E9E8639" w:rsidR="00A11DF3" w:rsidRPr="00792B57" w:rsidRDefault="00A11DF3" w:rsidP="00D312C5">
      <w:pPr>
        <w:pStyle w:val="Uzraksts-1"/>
        <w:spacing w:before="0" w:line="240" w:lineRule="auto"/>
      </w:pPr>
      <w:bookmarkStart w:id="1" w:name="_Toc36558741"/>
      <w:r w:rsidRPr="00792B57">
        <w:lastRenderedPageBreak/>
        <w:t>Ievads</w:t>
      </w:r>
      <w:bookmarkEnd w:id="1"/>
    </w:p>
    <w:p w14:paraId="7CA1F102" w14:textId="77777777" w:rsidR="00A11DF3" w:rsidRPr="00792B57" w:rsidRDefault="00A11DF3" w:rsidP="00D312C5">
      <w:pPr>
        <w:spacing w:after="0" w:line="240" w:lineRule="auto"/>
        <w:jc w:val="both"/>
        <w:rPr>
          <w:rFonts w:ascii="Times New Roman" w:hAnsi="Times New Roman" w:cs="Times New Roman"/>
          <w:sz w:val="24"/>
          <w:szCs w:val="24"/>
          <w:lang w:val="lv-LV"/>
        </w:rPr>
      </w:pPr>
    </w:p>
    <w:p w14:paraId="6BA7E77D" w14:textId="7C7B448B" w:rsidR="00A11DF3" w:rsidRPr="00792B57" w:rsidRDefault="00A11DF3" w:rsidP="00D312C5">
      <w:pPr>
        <w:spacing w:after="0" w:line="240" w:lineRule="auto"/>
        <w:jc w:val="both"/>
        <w:rPr>
          <w:rFonts w:ascii="Times New Roman" w:hAnsi="Times New Roman" w:cs="Times New Roman"/>
          <w:sz w:val="24"/>
          <w:szCs w:val="24"/>
          <w:shd w:val="clear" w:color="auto" w:fill="FFFFFF"/>
          <w:lang w:val="lv-LV"/>
        </w:rPr>
      </w:pPr>
      <w:r w:rsidRPr="00792B57">
        <w:rPr>
          <w:rFonts w:ascii="Times New Roman" w:hAnsi="Times New Roman" w:cs="Times New Roman"/>
          <w:sz w:val="24"/>
          <w:szCs w:val="24"/>
          <w:lang w:val="lv-LV"/>
        </w:rPr>
        <w:t>Bezmugurkaulnieki ir viena no svarīgākajām organismu grupām, kas nodrošina pasaules bioloģisko daudzveidību. Kopumā 70 līdz 95% sugu ietilpst šajā organismu grupā (</w:t>
      </w:r>
      <w:r w:rsidRPr="00792B57">
        <w:rPr>
          <w:rFonts w:ascii="Times New Roman" w:hAnsi="Times New Roman" w:cs="Times New Roman"/>
          <w:color w:val="222222"/>
          <w:sz w:val="24"/>
          <w:szCs w:val="24"/>
          <w:shd w:val="clear" w:color="auto" w:fill="FFFFFF"/>
          <w:lang w:val="lv-LV"/>
        </w:rPr>
        <w:t xml:space="preserve">Chapman 2009, </w:t>
      </w:r>
      <w:r w:rsidRPr="00792B57">
        <w:rPr>
          <w:rFonts w:ascii="Times New Roman" w:hAnsi="Times New Roman" w:cs="Times New Roman"/>
          <w:sz w:val="24"/>
          <w:szCs w:val="24"/>
          <w:lang w:val="lv-LV"/>
        </w:rPr>
        <w:t>Lewbart 2006</w:t>
      </w:r>
      <w:r w:rsidRPr="00792B57">
        <w:rPr>
          <w:rFonts w:ascii="Times New Roman" w:hAnsi="Times New Roman" w:cs="Times New Roman"/>
          <w:color w:val="222222"/>
          <w:sz w:val="24"/>
          <w:szCs w:val="24"/>
          <w:shd w:val="clear" w:color="auto" w:fill="FFFFFF"/>
          <w:lang w:val="lv-LV"/>
        </w:rPr>
        <w:t>). Sugām bagātākā bezmugurkaulnieku grupa ir kukaiņu klase, kurā ietilpst vairāk nekā miljons sugu, kas ir vairāk nekā 66% no visām dzīvnieku sugām (</w:t>
      </w:r>
      <w:r w:rsidRPr="00792B57">
        <w:rPr>
          <w:rFonts w:ascii="Times New Roman" w:hAnsi="Times New Roman" w:cs="Times New Roman"/>
          <w:sz w:val="24"/>
          <w:szCs w:val="24"/>
          <w:lang w:val="lv-LV"/>
        </w:rPr>
        <w:t xml:space="preserve">Lewbart 2006, </w:t>
      </w:r>
      <w:r w:rsidRPr="00792B57">
        <w:rPr>
          <w:rFonts w:ascii="Times New Roman" w:hAnsi="Times New Roman" w:cs="Times New Roman"/>
          <w:color w:val="222222"/>
          <w:sz w:val="24"/>
          <w:szCs w:val="24"/>
          <w:shd w:val="clear" w:color="auto" w:fill="FFFFFF"/>
          <w:lang w:val="lv-LV"/>
        </w:rPr>
        <w:t xml:space="preserve">Stork 2007, </w:t>
      </w:r>
      <w:r w:rsidRPr="00792B57">
        <w:rPr>
          <w:rFonts w:ascii="Times New Roman" w:hAnsi="Times New Roman" w:cs="Times New Roman"/>
          <w:sz w:val="24"/>
          <w:szCs w:val="24"/>
          <w:shd w:val="clear" w:color="auto" w:fill="FFFFFF"/>
          <w:lang w:val="lv-LV"/>
        </w:rPr>
        <w:t>Jankielsohn 2018</w:t>
      </w:r>
      <w:r w:rsidRPr="00792B57">
        <w:rPr>
          <w:rFonts w:ascii="Times New Roman" w:hAnsi="Times New Roman" w:cs="Times New Roman"/>
          <w:color w:val="222222"/>
          <w:sz w:val="24"/>
          <w:szCs w:val="24"/>
          <w:shd w:val="clear" w:color="auto" w:fill="FFFFFF"/>
          <w:lang w:val="lv-LV"/>
        </w:rPr>
        <w:t xml:space="preserve">). Kukaiņi ir praktiski visu organisko vielu veidu izmantotāji ir neaizvietojama sastāvdaļa gandrīz visās ekosistēmās. Kukaiņiem ir būtiska loma arī dažādos ekosistēmu pakalpojumos: apputeksnēšanā, lauksaimniecības kaitēkļu kontrolē, augsnes veidošanās procesā, organisko vielu noārdīšanā u.c. </w:t>
      </w:r>
      <w:r w:rsidRPr="00792B57">
        <w:rPr>
          <w:rFonts w:ascii="Times New Roman" w:hAnsi="Times New Roman" w:cs="Times New Roman"/>
          <w:sz w:val="24"/>
          <w:szCs w:val="24"/>
          <w:shd w:val="clear" w:color="auto" w:fill="FFFFFF"/>
          <w:lang w:val="lv-LV"/>
        </w:rPr>
        <w:t>(Jankielsohn 2018</w:t>
      </w:r>
      <w:r w:rsidRPr="00792B57">
        <w:rPr>
          <w:rFonts w:ascii="Times New Roman" w:hAnsi="Times New Roman" w:cs="Times New Roman"/>
          <w:color w:val="222222"/>
          <w:sz w:val="24"/>
          <w:szCs w:val="24"/>
          <w:shd w:val="clear" w:color="auto" w:fill="FFFFFF"/>
          <w:lang w:val="lv-LV"/>
        </w:rPr>
        <w:t>). Galvenie riska faktori, kas var ietekmēt kukaiņu faunu, ir zemes lietojuma izmaiņas, klimata izmaiņas un svešzemju sugu invāzijas. Potenciālo riska faktoru identificēšanai un ietekmes izvērtēšanai izmanto kukaiņu uzskaites. Efektīvākā metode kukaiņu populāciju izmaiņu novērtējumam ir to ilgtermiņa monitoringa pasākumu nodrošināšana. Monitoringa programmas nodrošina pamatu bioloģiskās daudzveidības uzraudzībai un ziņošanai par tās stāvokli un tendencēm. Daudzas kukaiņu grupas, tajā skaitā spāres, tauriņi, vaboles un citas ir izmantojamas kā vides indikatori, kas norāda uz bioloģiskās daudzveidības tendencēm, vides piesārņojumu, aktīvās lauksaimnieciskās un mežsaimnieciskās darbības ietekmi (</w:t>
      </w:r>
      <w:r w:rsidRPr="00792B57">
        <w:rPr>
          <w:rFonts w:ascii="Times New Roman" w:eastAsia="Times New Roman" w:hAnsi="Times New Roman" w:cs="Times New Roman"/>
          <w:sz w:val="23"/>
          <w:szCs w:val="23"/>
          <w:lang w:val="lv-LV"/>
        </w:rPr>
        <w:t xml:space="preserve">Nowicki u.c. 2007, </w:t>
      </w:r>
      <w:r w:rsidRPr="00792B57">
        <w:rPr>
          <w:rFonts w:ascii="Times New Roman" w:hAnsi="Times New Roman" w:cs="Times New Roman"/>
          <w:color w:val="000000" w:themeColor="text1"/>
          <w:sz w:val="24"/>
          <w:szCs w:val="24"/>
          <w:lang w:val="lv-LV"/>
        </w:rPr>
        <w:t>Mauricio da Rocha 2010)</w:t>
      </w:r>
      <w:r w:rsidRPr="00792B57">
        <w:rPr>
          <w:rFonts w:ascii="Times New Roman" w:hAnsi="Times New Roman" w:cs="Times New Roman"/>
          <w:color w:val="222222"/>
          <w:sz w:val="24"/>
          <w:szCs w:val="24"/>
          <w:shd w:val="clear" w:color="auto" w:fill="FFFFFF"/>
          <w:lang w:val="lv-LV"/>
        </w:rPr>
        <w:t xml:space="preserve">. Tauriņi ir viena no pasaulē visbiežāk uzskaitītajām un vislabāk izpētītajām kukaiņu kārtām jau kopš 18. gadsimta (Robbins </w:t>
      </w:r>
      <w:r w:rsidR="00D30820" w:rsidRPr="00792B57">
        <w:rPr>
          <w:rFonts w:ascii="Times New Roman" w:hAnsi="Times New Roman" w:cs="Times New Roman"/>
          <w:color w:val="222222"/>
          <w:sz w:val="24"/>
          <w:szCs w:val="24"/>
          <w:shd w:val="clear" w:color="auto" w:fill="FFFFFF"/>
          <w:lang w:val="lv-LV"/>
        </w:rPr>
        <w:t>un</w:t>
      </w:r>
      <w:r w:rsidRPr="00792B57">
        <w:rPr>
          <w:rFonts w:ascii="Times New Roman" w:hAnsi="Times New Roman" w:cs="Times New Roman"/>
          <w:color w:val="222222"/>
          <w:sz w:val="24"/>
          <w:szCs w:val="24"/>
          <w:shd w:val="clear" w:color="auto" w:fill="FFFFFF"/>
          <w:lang w:val="lv-LV"/>
        </w:rPr>
        <w:t xml:space="preserve"> Opler 1997, </w:t>
      </w:r>
      <w:r w:rsidRPr="00792B57">
        <w:rPr>
          <w:rFonts w:ascii="Times New Roman" w:hAnsi="Times New Roman" w:cs="Times New Roman"/>
          <w:sz w:val="24"/>
          <w:szCs w:val="24"/>
          <w:lang w:val="lv-LV"/>
        </w:rPr>
        <w:t>Ghauzoul 2002)</w:t>
      </w:r>
      <w:r w:rsidRPr="00792B57">
        <w:rPr>
          <w:rFonts w:ascii="Times New Roman" w:hAnsi="Times New Roman" w:cs="Times New Roman"/>
          <w:color w:val="222222"/>
          <w:sz w:val="24"/>
          <w:szCs w:val="24"/>
          <w:shd w:val="clear" w:color="auto" w:fill="FFFFFF"/>
          <w:lang w:val="lv-LV"/>
        </w:rPr>
        <w:t xml:space="preserve">. Tauriņus uzskaita, jo tiem ir estētiska un praktiska vērtība ekosistēmā. Šo kukaiņu grupu atpazīst ne tikai entomologi, bioloģijas studenti, bet arī cilvēki, kurus interesē daba, fotografēšana. Rezultātā ir pieejama virkne datu no visas pasaules, kas izmantojami datu interpretācijai un analīzei (Saraf </w:t>
      </w:r>
      <w:r w:rsidR="00D30820" w:rsidRPr="00792B57">
        <w:rPr>
          <w:rFonts w:ascii="Times New Roman" w:hAnsi="Times New Roman" w:cs="Times New Roman"/>
          <w:color w:val="222222"/>
          <w:sz w:val="24"/>
          <w:szCs w:val="24"/>
          <w:shd w:val="clear" w:color="auto" w:fill="FFFFFF"/>
          <w:lang w:val="lv-LV"/>
        </w:rPr>
        <w:t>un</w:t>
      </w:r>
      <w:r w:rsidRPr="00792B57">
        <w:rPr>
          <w:rFonts w:ascii="Times New Roman" w:hAnsi="Times New Roman" w:cs="Times New Roman"/>
          <w:color w:val="222222"/>
          <w:sz w:val="24"/>
          <w:szCs w:val="24"/>
          <w:shd w:val="clear" w:color="auto" w:fill="FFFFFF"/>
          <w:lang w:val="lv-LV"/>
        </w:rPr>
        <w:t xml:space="preserve"> Murali 2017). Neskatoties uz lielu pieejamo datu apjomu, precīzai rezultātu analīzei ir jāizmanto specifiska monitoringa metodika, kas reglamentē uzskaites vietu, ilgumu, kā arī laika apstākļus, jo tauriņu sastopamība ir atkarīga no temperatūras, mitruma un gaismas intensitātes, kā arī biotopu kvalitātes (Balmer </w:t>
      </w:r>
      <w:r w:rsidR="00D30820" w:rsidRPr="00792B57">
        <w:rPr>
          <w:rFonts w:ascii="Times New Roman" w:hAnsi="Times New Roman" w:cs="Times New Roman"/>
          <w:color w:val="222222"/>
          <w:sz w:val="24"/>
          <w:szCs w:val="24"/>
          <w:shd w:val="clear" w:color="auto" w:fill="FFFFFF"/>
          <w:lang w:val="lv-LV"/>
        </w:rPr>
        <w:t>un</w:t>
      </w:r>
      <w:r w:rsidRPr="00792B57">
        <w:rPr>
          <w:rFonts w:ascii="Times New Roman" w:hAnsi="Times New Roman" w:cs="Times New Roman"/>
          <w:color w:val="222222"/>
          <w:sz w:val="24"/>
          <w:szCs w:val="24"/>
          <w:shd w:val="clear" w:color="auto" w:fill="FFFFFF"/>
          <w:lang w:val="lv-LV"/>
        </w:rPr>
        <w:t xml:space="preserve"> Erhardt 2000). Eiropā tauriņu monitoringa aktivitātes tika uzsāktas 20. gadsimta 70. gadu vidū, Lielbritānijā. Pašlaik šādas monitoringa programmas tiek īstenotas vairāk kā desmit Eiropas valstīs un šis tīkls paplašinās. Monitoringa ietvaros tiek noskaidrota tauriņu daudzveidība un populāciju izmēra tendences valstu un reģionālajā līmenī. Eiropas tauriņu monitoringa rezultāti, laika posmā no 1990. līdz 2005. gadam norāda uz tauriņu skaita samazināšanās tendencēm līdz pat 50%, kas ir nopietns signāls un liecina par šīs grupas apdraudējuma stāvokli un monitoringa pasākumu nepieciešamību (</w:t>
      </w:r>
      <w:r w:rsidRPr="00792B57">
        <w:rPr>
          <w:rFonts w:ascii="Times New Roman" w:hAnsi="Times New Roman" w:cs="Times New Roman"/>
          <w:sz w:val="24"/>
          <w:lang w:val="lv-LV"/>
        </w:rPr>
        <w:t>Van Swaay u.c. 2008</w:t>
      </w:r>
      <w:r w:rsidRPr="00792B57">
        <w:rPr>
          <w:rFonts w:ascii="Times New Roman" w:hAnsi="Times New Roman" w:cs="Times New Roman"/>
          <w:sz w:val="24"/>
          <w:szCs w:val="24"/>
          <w:lang w:val="lv-LV"/>
        </w:rPr>
        <w:t>)</w:t>
      </w:r>
      <w:r w:rsidRPr="00792B57">
        <w:rPr>
          <w:rFonts w:ascii="Times New Roman" w:hAnsi="Times New Roman" w:cs="Times New Roman"/>
          <w:color w:val="222222"/>
          <w:sz w:val="24"/>
          <w:szCs w:val="24"/>
          <w:shd w:val="clear" w:color="auto" w:fill="FFFFFF"/>
          <w:lang w:val="lv-LV"/>
        </w:rPr>
        <w:t xml:space="preserve">. </w:t>
      </w:r>
      <w:r w:rsidR="00FA7CFC" w:rsidRPr="00792B57">
        <w:rPr>
          <w:rFonts w:ascii="Times New Roman" w:hAnsi="Times New Roman" w:cs="Times New Roman"/>
          <w:sz w:val="24"/>
          <w:szCs w:val="24"/>
          <w:shd w:val="clear" w:color="auto" w:fill="FFFFFF"/>
          <w:lang w:val="lv-LV"/>
        </w:rPr>
        <w:t>Saskaņā ar datiem</w:t>
      </w:r>
      <w:r w:rsidR="00FA7CFC">
        <w:rPr>
          <w:rFonts w:ascii="Times New Roman" w:hAnsi="Times New Roman" w:cs="Times New Roman"/>
          <w:sz w:val="24"/>
          <w:szCs w:val="24"/>
          <w:shd w:val="clear" w:color="auto" w:fill="FFFFFF"/>
          <w:lang w:val="lv-LV"/>
        </w:rPr>
        <w:t>,</w:t>
      </w:r>
      <w:r w:rsidRPr="00792B57">
        <w:rPr>
          <w:rFonts w:ascii="Times New Roman" w:hAnsi="Times New Roman" w:cs="Times New Roman"/>
          <w:sz w:val="24"/>
          <w:szCs w:val="24"/>
          <w:shd w:val="clear" w:color="auto" w:fill="FFFFFF"/>
          <w:lang w:val="lv-LV"/>
        </w:rPr>
        <w:t xml:space="preserve"> kas iegūti no </w:t>
      </w:r>
      <w:r w:rsidRPr="00FA7CFC">
        <w:rPr>
          <w:rStyle w:val="Izclums"/>
          <w:rFonts w:ascii="Times New Roman" w:hAnsi="Times New Roman" w:cs="Times New Roman"/>
          <w:bCs/>
          <w:i w:val="0"/>
          <w:sz w:val="24"/>
          <w:szCs w:val="24"/>
          <w:shd w:val="clear" w:color="auto" w:fill="FFFFFF"/>
          <w:lang w:val="lv-LV"/>
        </w:rPr>
        <w:t>Ziņojuma</w:t>
      </w:r>
      <w:r w:rsidRPr="00792B57">
        <w:rPr>
          <w:rFonts w:ascii="Times New Roman" w:hAnsi="Times New Roman" w:cs="Times New Roman"/>
          <w:sz w:val="24"/>
          <w:szCs w:val="24"/>
          <w:shd w:val="clear" w:color="auto" w:fill="FFFFFF"/>
          <w:lang w:val="lv-LV"/>
        </w:rPr>
        <w:t> Eiropas Komisijai par biotopu (dzīvotņu) un sugu aizsardzības stāvokli katrā valstī, ko nosaka Eiropas Padomes 1992. gada 21. maija direktīvas </w:t>
      </w:r>
      <w:r w:rsidR="001915A2" w:rsidRPr="001915A2">
        <w:rPr>
          <w:rFonts w:ascii="Times New Roman" w:hAnsi="Times New Roman" w:cs="Times New Roman"/>
          <w:sz w:val="24"/>
          <w:szCs w:val="24"/>
          <w:shd w:val="clear" w:color="auto" w:fill="FFFFFF"/>
          <w:lang w:val="lv-LV"/>
        </w:rPr>
        <w:t>92/43/EEK</w:t>
      </w:r>
      <w:r w:rsidRPr="00792B57">
        <w:rPr>
          <w:rFonts w:ascii="Times New Roman" w:hAnsi="Times New Roman" w:cs="Times New Roman"/>
          <w:sz w:val="24"/>
          <w:szCs w:val="24"/>
          <w:shd w:val="clear" w:color="auto" w:fill="FFFFFF"/>
          <w:lang w:val="lv-LV"/>
        </w:rPr>
        <w:t> par dabisko dzīvotņu, savvaļas faunas un floras aizsardzību (turpmāk – Dzīvotņu direktīva) </w:t>
      </w:r>
      <w:r w:rsidRPr="00792B57">
        <w:rPr>
          <w:rStyle w:val="Izclums"/>
          <w:rFonts w:ascii="Times New Roman" w:hAnsi="Times New Roman" w:cs="Times New Roman"/>
          <w:bCs/>
          <w:sz w:val="24"/>
          <w:szCs w:val="24"/>
          <w:shd w:val="clear" w:color="auto" w:fill="FFFFFF"/>
          <w:lang w:val="lv-LV"/>
        </w:rPr>
        <w:t>17</w:t>
      </w:r>
      <w:r w:rsidRPr="00792B57">
        <w:rPr>
          <w:rFonts w:ascii="Times New Roman" w:hAnsi="Times New Roman" w:cs="Times New Roman"/>
          <w:sz w:val="24"/>
          <w:szCs w:val="24"/>
          <w:shd w:val="clear" w:color="auto" w:fill="FFFFFF"/>
          <w:lang w:val="lv-LV"/>
        </w:rPr>
        <w:t>. pants,  Eiropā ir apdraudēti 9% tauriņu sugu.</w:t>
      </w:r>
    </w:p>
    <w:p w14:paraId="3D2E4A4C" w14:textId="77777777" w:rsidR="004D2D8C" w:rsidRPr="00792B57" w:rsidRDefault="004D2D8C" w:rsidP="00D312C5">
      <w:pPr>
        <w:spacing w:after="0" w:line="240" w:lineRule="auto"/>
        <w:jc w:val="both"/>
        <w:rPr>
          <w:rFonts w:ascii="Times New Roman" w:hAnsi="Times New Roman" w:cs="Times New Roman"/>
          <w:sz w:val="24"/>
          <w:szCs w:val="24"/>
          <w:shd w:val="clear" w:color="auto" w:fill="FFFFFF"/>
          <w:lang w:val="lv-LV"/>
        </w:rPr>
      </w:pPr>
    </w:p>
    <w:p w14:paraId="236899BA" w14:textId="386ED1F0" w:rsidR="00A11DF3" w:rsidRPr="00792B57" w:rsidRDefault="00A11DF3" w:rsidP="00D312C5">
      <w:pPr>
        <w:spacing w:after="0" w:line="240" w:lineRule="auto"/>
        <w:jc w:val="both"/>
        <w:rPr>
          <w:rFonts w:ascii="Times New Roman" w:hAnsi="Times New Roman" w:cs="Times New Roman"/>
          <w:sz w:val="24"/>
          <w:szCs w:val="24"/>
          <w:lang w:val="lv-LV" w:eastAsia="ru-RU"/>
        </w:rPr>
      </w:pPr>
      <w:r w:rsidRPr="00792B57">
        <w:rPr>
          <w:rFonts w:ascii="Times New Roman" w:hAnsi="Times New Roman" w:cs="Times New Roman"/>
          <w:sz w:val="24"/>
          <w:szCs w:val="24"/>
          <w:shd w:val="clear" w:color="auto" w:fill="FFFFFF"/>
          <w:lang w:val="lv-LV"/>
        </w:rPr>
        <w:t xml:space="preserve">Būtiskam apdraudējumam ir pakļautas arī spāres, kopumā ~15% sugu ir uzskatāmas par apdraudētām. Spāres ir piesaistītas saldūdeņiem, kas ir apdraudētākā dzīves vide uz planētas. Spāres, līdzīgi kā tauriņi un putni, ir dzīvnieku grupa, kuras uzskaitē piedalās gan zinātnieki, gan sabiedrības pārstāvji. Spāres ir piemērots monitoringa objekts, jo to īpatņi ir jutīgi pret dažādiem dzīvotnes faktoriem, tajā skaitā pret piesārņojumu. Spāru monitoringa datos atspoguļojas klimata izmaiņas. Tās ātri reaģē uz apstākļiem vairošanās vietās un to tuvumā, ir spējīgas ātri pārcelties uz vietām, kur tām ir radīti labvēlīgi apstākļi. Atšķirībā no tauriņu monitoringa, spāru uzskaitēm nav ilgstošas vēstures un lielas apstrādātu datu kopas, tomēr spāru uzskaites pēc līdzīgas shēmas </w:t>
      </w:r>
      <w:r w:rsidRPr="00792B57">
        <w:rPr>
          <w:rFonts w:ascii="Times New Roman" w:hAnsi="Times New Roman" w:cs="Times New Roman"/>
          <w:sz w:val="24"/>
          <w:szCs w:val="24"/>
          <w:shd w:val="clear" w:color="auto" w:fill="FFFFFF"/>
          <w:lang w:val="lv-LV"/>
        </w:rPr>
        <w:lastRenderedPageBreak/>
        <w:t xml:space="preserve">notiek aptuveni desmit Eiropas valstīs un reģionos. Skrejvaboles ir labi izzināta kukaiņu grupa. To ilgtermiņa uzskaitēm ir veltīta virkne pētījumu. </w:t>
      </w:r>
      <w:r w:rsidRPr="00792B57">
        <w:rPr>
          <w:rFonts w:ascii="Times New Roman" w:hAnsi="Times New Roman" w:cs="Times New Roman"/>
          <w:sz w:val="24"/>
          <w:lang w:val="lv-LV" w:eastAsia="ru-RU"/>
        </w:rPr>
        <w:t>Skrejvabolēm un īsspārņiem ir būtiska nozīme agrocenozēs, gan cīņā ar</w:t>
      </w:r>
      <w:r w:rsidR="007D394F">
        <w:rPr>
          <w:rFonts w:ascii="Times New Roman" w:hAnsi="Times New Roman" w:cs="Times New Roman"/>
          <w:sz w:val="24"/>
          <w:lang w:val="lv-LV" w:eastAsia="ru-RU"/>
        </w:rPr>
        <w:t xml:space="preserve"> lauksaimniecības</w:t>
      </w:r>
      <w:r w:rsidRPr="00792B57">
        <w:rPr>
          <w:rFonts w:ascii="Times New Roman" w:hAnsi="Times New Roman" w:cs="Times New Roman"/>
          <w:sz w:val="24"/>
          <w:lang w:val="lv-LV" w:eastAsia="ru-RU"/>
        </w:rPr>
        <w:t xml:space="preserve"> kaitēkļiem un nezālēm, gan kā bioloģiskās daudzveidības indikatoriem (</w:t>
      </w:r>
      <w:r w:rsidRPr="00792B57">
        <w:rPr>
          <w:rFonts w:ascii="Times New Roman" w:hAnsi="Times New Roman" w:cs="Times New Roman"/>
          <w:sz w:val="24"/>
          <w:lang w:val="lv-LV"/>
        </w:rPr>
        <w:t xml:space="preserve">Cameron </w:t>
      </w:r>
      <w:r w:rsidR="00D30820" w:rsidRPr="00792B57">
        <w:rPr>
          <w:rFonts w:ascii="Times New Roman" w:hAnsi="Times New Roman" w:cs="Times New Roman"/>
          <w:sz w:val="24"/>
          <w:lang w:val="lv-LV"/>
        </w:rPr>
        <w:t>un</w:t>
      </w:r>
      <w:r w:rsidRPr="00792B57">
        <w:rPr>
          <w:rFonts w:ascii="Times New Roman" w:hAnsi="Times New Roman" w:cs="Times New Roman"/>
          <w:sz w:val="24"/>
          <w:lang w:val="lv-LV"/>
        </w:rPr>
        <w:t xml:space="preserve"> Leather 2012, Cole u.c. 2005, </w:t>
      </w:r>
      <w:r w:rsidRPr="00792B57">
        <w:rPr>
          <w:rFonts w:ascii="Times New Roman" w:hAnsi="Times New Roman" w:cs="Times New Roman"/>
          <w:sz w:val="24"/>
          <w:lang w:val="lv-LV" w:eastAsia="ru-RU"/>
        </w:rPr>
        <w:t xml:space="preserve">Gailis </w:t>
      </w:r>
      <w:r w:rsidR="00D30820" w:rsidRPr="00792B57">
        <w:rPr>
          <w:rFonts w:ascii="Times New Roman" w:hAnsi="Times New Roman" w:cs="Times New Roman"/>
          <w:sz w:val="24"/>
          <w:lang w:val="lv-LV" w:eastAsia="ru-RU"/>
        </w:rPr>
        <w:t>un</w:t>
      </w:r>
      <w:r w:rsidRPr="00792B57">
        <w:rPr>
          <w:rFonts w:ascii="Times New Roman" w:hAnsi="Times New Roman" w:cs="Times New Roman"/>
          <w:sz w:val="24"/>
          <w:lang w:val="lv-LV" w:eastAsia="ru-RU"/>
        </w:rPr>
        <w:t xml:space="preserve"> Turka 2013). Desmit gadu skrejvaboļu monitoringa rezultātā, Lielbritānijā, tika konstatētas tendences daudzveidības samazinājumam arī šajā grupā. Šāda tendence ir vērojama 80% </w:t>
      </w:r>
      <w:r w:rsidRPr="00792B57">
        <w:rPr>
          <w:rFonts w:ascii="Times New Roman" w:hAnsi="Times New Roman" w:cs="Times New Roman"/>
          <w:sz w:val="24"/>
          <w:szCs w:val="24"/>
          <w:lang w:val="lv-LV" w:eastAsia="ru-RU"/>
        </w:rPr>
        <w:t>sugu (</w:t>
      </w:r>
      <w:r w:rsidRPr="00792B57">
        <w:rPr>
          <w:rFonts w:ascii="Times New Roman" w:hAnsi="Times New Roman" w:cs="Times New Roman"/>
          <w:color w:val="000000"/>
          <w:sz w:val="24"/>
          <w:szCs w:val="24"/>
          <w:shd w:val="clear" w:color="auto" w:fill="FFFFFF"/>
          <w:lang w:val="lv-LV"/>
        </w:rPr>
        <w:t>Brooks u.c.</w:t>
      </w:r>
      <w:r w:rsidRPr="00792B57">
        <w:rPr>
          <w:rFonts w:ascii="Times New Roman" w:hAnsi="Times New Roman" w:cs="Times New Roman"/>
          <w:sz w:val="24"/>
          <w:szCs w:val="24"/>
          <w:lang w:val="lv-LV" w:eastAsia="ru-RU"/>
        </w:rPr>
        <w:t xml:space="preserve"> 2012). Atšķirībā no spārēm un tauriņiem, skrejvaboļu uzskaite nav dzīvotņu specifiska. Šo kukaiņu uzskaite var tikt veikta dažāda lietojuma zemēs, atklātos un mežainos apvidos, dabiskos un antropogēni ietekmētos biotopos, izmantojot vienādu metodiku. </w:t>
      </w:r>
    </w:p>
    <w:p w14:paraId="7EDE3D06" w14:textId="77777777" w:rsidR="00A11DF3" w:rsidRPr="00792B57" w:rsidRDefault="00A11DF3" w:rsidP="00D312C5">
      <w:pPr>
        <w:spacing w:after="0" w:line="240" w:lineRule="auto"/>
        <w:jc w:val="both"/>
        <w:rPr>
          <w:rFonts w:ascii="Times New Roman" w:hAnsi="Times New Roman" w:cs="Times New Roman"/>
          <w:sz w:val="24"/>
          <w:szCs w:val="24"/>
          <w:lang w:val="lv-LV" w:eastAsia="ru-RU"/>
        </w:rPr>
      </w:pPr>
    </w:p>
    <w:p w14:paraId="2ED801D2" w14:textId="77777777" w:rsidR="00A11DF3" w:rsidRPr="00792B57" w:rsidRDefault="00A11D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eastAsia="ru-RU"/>
        </w:rPr>
        <w:t xml:space="preserve">Vērtējot bezmugurkaulnieku faunu kopumā, atsevišķi ir izdalāmi invazīvie organismi. Tās ir </w:t>
      </w:r>
      <w:r w:rsidRPr="00792B57">
        <w:rPr>
          <w:rFonts w:ascii="Times New Roman" w:hAnsi="Times New Roman" w:cs="Times New Roman"/>
          <w:sz w:val="24"/>
          <w:szCs w:val="24"/>
          <w:lang w:val="lv-LV"/>
        </w:rPr>
        <w:t>vietējai dabai neraksturīgas, bioloģiski agresīvas sugas, kuru izplatīšanās modelis visbiežāk ir saistīts ar ienākšanu jaunā vidē, pielāgošanos tai, un masveida savairošanos. Šādas sugas var radīt būtiskus zaudējumus tautsaimniecībai un ir uzskatāmas par ekonomiski invazīvām. Lai gan invazīvo sugu problēma ir aktuāla, tās izpētes kopējais līmenis ir samērā zems, apkopojot zaudējumus, kurus nodara šīs sugas, to ietekme, var izrādīties ļoti būtiska (Mooney 2005).</w:t>
      </w:r>
    </w:p>
    <w:p w14:paraId="4B7E30D2" w14:textId="77777777" w:rsidR="004D2D8C" w:rsidRPr="00792B57" w:rsidRDefault="004D2D8C" w:rsidP="00D312C5">
      <w:pPr>
        <w:spacing w:after="0" w:line="240" w:lineRule="auto"/>
        <w:jc w:val="both"/>
        <w:rPr>
          <w:rFonts w:ascii="Times New Roman" w:hAnsi="Times New Roman" w:cs="Times New Roman"/>
          <w:sz w:val="24"/>
          <w:szCs w:val="24"/>
          <w:lang w:val="lv-LV" w:eastAsia="ru-RU"/>
        </w:rPr>
      </w:pPr>
    </w:p>
    <w:p w14:paraId="2FCAABD5" w14:textId="145251CA" w:rsidR="00A11DF3" w:rsidRPr="00792B57" w:rsidRDefault="00A11DF3" w:rsidP="00D312C5">
      <w:pPr>
        <w:spacing w:after="0" w:line="240" w:lineRule="auto"/>
        <w:jc w:val="both"/>
        <w:rPr>
          <w:rFonts w:ascii="Times New Roman" w:hAnsi="Times New Roman" w:cs="Times New Roman"/>
          <w:sz w:val="24"/>
          <w:szCs w:val="24"/>
          <w:lang w:val="lv-LV" w:eastAsia="ru-RU"/>
        </w:rPr>
      </w:pPr>
      <w:r w:rsidRPr="00792B57">
        <w:rPr>
          <w:rFonts w:ascii="Times New Roman" w:hAnsi="Times New Roman" w:cs="Times New Roman"/>
          <w:sz w:val="24"/>
          <w:szCs w:val="24"/>
          <w:lang w:val="lv-LV"/>
        </w:rPr>
        <w:t>Daudzas pašlaik par invazīvajām uzskatāmās sugas tika ievestas kā vērtīgas, tās kultivēja kā lauksaimniecības kultūras, izmantoja kā bioloģiskus cīņas līdzekļus ar</w:t>
      </w:r>
      <w:r w:rsidR="007D394F">
        <w:rPr>
          <w:rFonts w:ascii="Times New Roman" w:hAnsi="Times New Roman" w:cs="Times New Roman"/>
          <w:sz w:val="24"/>
          <w:szCs w:val="24"/>
          <w:lang w:val="lv-LV"/>
        </w:rPr>
        <w:t xml:space="preserve"> lauksaimniecības</w:t>
      </w:r>
      <w:r w:rsidRPr="00792B57">
        <w:rPr>
          <w:rFonts w:ascii="Times New Roman" w:hAnsi="Times New Roman" w:cs="Times New Roman"/>
          <w:sz w:val="24"/>
          <w:szCs w:val="24"/>
          <w:lang w:val="lv-LV"/>
        </w:rPr>
        <w:t xml:space="preserve"> kaitēkļiem, introducēja kā tautsaimniecībai nozīmīgas sugas to produktivitātes dēļ, eksotiskas augu sugas audzēja gan botāniskajos, gan privātajos dārzos. Taču toreiz netika pievērsta pietiekami liela uzmanība introducēto sugu iespējamajam invazīvajam raksturam, un tas sekmēja šo sugu izplatīšanos (Essl u.c., 2002).  </w:t>
      </w:r>
      <w:r w:rsidR="00433565">
        <w:rPr>
          <w:rFonts w:ascii="Times New Roman" w:hAnsi="Times New Roman" w:cs="Times New Roman"/>
          <w:sz w:val="24"/>
          <w:szCs w:val="24"/>
          <w:lang w:val="lv-LV"/>
        </w:rPr>
        <w:t xml:space="preserve">Daudzveidīgā mārīte </w:t>
      </w:r>
      <w:r w:rsidRPr="00792B57">
        <w:rPr>
          <w:rFonts w:ascii="Times New Roman" w:eastAsia="Times New Roman" w:hAnsi="Times New Roman" w:cs="Times New Roman"/>
          <w:i/>
          <w:color w:val="000000"/>
          <w:sz w:val="24"/>
          <w:szCs w:val="24"/>
          <w:lang w:val="lv-LV"/>
        </w:rPr>
        <w:t>Harmonia axyridis</w:t>
      </w:r>
      <w:r w:rsidRPr="00792B57">
        <w:rPr>
          <w:rFonts w:ascii="Times New Roman" w:eastAsia="Times New Roman" w:hAnsi="Times New Roman" w:cs="Times New Roman"/>
          <w:color w:val="000000"/>
          <w:sz w:val="24"/>
          <w:szCs w:val="24"/>
          <w:lang w:val="lv-LV"/>
        </w:rPr>
        <w:t xml:space="preserve"> ir suga, kas izplatās no reģioniem, kur tā tika izmantota kā bioloģiskais augu aizsardzības līdzeklis (</w:t>
      </w:r>
      <w:r w:rsidRPr="00792B57">
        <w:rPr>
          <w:rFonts w:ascii="Times New Roman" w:hAnsi="Times New Roman" w:cs="Times New Roman"/>
          <w:sz w:val="24"/>
          <w:szCs w:val="24"/>
          <w:lang w:val="lv-LV"/>
        </w:rPr>
        <w:t>Berkvens u.c. 2008)</w:t>
      </w:r>
      <w:r w:rsidRPr="00792B57">
        <w:rPr>
          <w:rFonts w:ascii="Times New Roman" w:eastAsia="Times New Roman" w:hAnsi="Times New Roman" w:cs="Times New Roman"/>
          <w:color w:val="000000"/>
          <w:sz w:val="24"/>
          <w:szCs w:val="24"/>
          <w:lang w:val="lv-LV"/>
        </w:rPr>
        <w:t xml:space="preserve">. </w:t>
      </w:r>
      <w:r w:rsidRPr="00792B57">
        <w:rPr>
          <w:rFonts w:ascii="Times New Roman" w:hAnsi="Times New Roman" w:cs="Times New Roman"/>
          <w:color w:val="000000"/>
          <w:sz w:val="24"/>
          <w:szCs w:val="24"/>
          <w:lang w:val="lv-LV"/>
        </w:rPr>
        <w:t xml:space="preserve">Nekontrolējot sugas izplatību, </w:t>
      </w:r>
      <w:r w:rsidRPr="00792B57">
        <w:rPr>
          <w:rFonts w:ascii="Times New Roman" w:eastAsia="Times New Roman" w:hAnsi="Times New Roman" w:cs="Times New Roman"/>
          <w:color w:val="000000"/>
          <w:sz w:val="24"/>
          <w:szCs w:val="24"/>
          <w:lang w:val="lv-LV"/>
        </w:rPr>
        <w:t xml:space="preserve">laika posmā </w:t>
      </w:r>
      <w:r w:rsidRPr="00792B57">
        <w:rPr>
          <w:rFonts w:ascii="Times New Roman" w:hAnsi="Times New Roman" w:cs="Times New Roman"/>
          <w:color w:val="000000"/>
          <w:sz w:val="24"/>
          <w:szCs w:val="24"/>
          <w:lang w:val="lv-LV"/>
        </w:rPr>
        <w:t xml:space="preserve">no 1991. līdz 2012. gadam, tā izplatījās gandrīz visās Rietumu, Centrālās, Austrumu un Ziemļeiropas valstīs ieskaitot Britu salas. Izplatības ātrums variē no 80 līdz 500 km gadā. Šīs sugas straujā izplatība ir saistīta ar tās augsto dabisko izplatības spēju, izmantojot gan lidojumu, gan transportu. </w:t>
      </w:r>
      <w:r w:rsidRPr="00792B57">
        <w:rPr>
          <w:rFonts w:ascii="Times New Roman" w:eastAsia="Times New Roman" w:hAnsi="Times New Roman" w:cs="Times New Roman"/>
          <w:color w:val="000000"/>
          <w:sz w:val="24"/>
          <w:szCs w:val="24"/>
          <w:lang w:val="lv-LV"/>
        </w:rPr>
        <w:t>Ienākot jaunā teritorijā</w:t>
      </w:r>
      <w:r w:rsidR="001915A2">
        <w:rPr>
          <w:rFonts w:ascii="Times New Roman" w:eastAsia="Times New Roman" w:hAnsi="Times New Roman" w:cs="Times New Roman"/>
          <w:color w:val="000000"/>
          <w:sz w:val="24"/>
          <w:szCs w:val="24"/>
          <w:lang w:val="lv-LV"/>
        </w:rPr>
        <w:t>,</w:t>
      </w:r>
      <w:r w:rsidRPr="00792B57">
        <w:rPr>
          <w:rFonts w:ascii="Times New Roman" w:eastAsia="Times New Roman" w:hAnsi="Times New Roman" w:cs="Times New Roman"/>
          <w:color w:val="000000"/>
          <w:sz w:val="24"/>
          <w:szCs w:val="24"/>
          <w:lang w:val="lv-LV"/>
        </w:rPr>
        <w:t xml:space="preserve"> strauji izplatās un negatīvi ietekmē vietējās mārīšu sugas </w:t>
      </w:r>
      <w:r w:rsidRPr="00792B57">
        <w:rPr>
          <w:rFonts w:ascii="Times New Roman" w:hAnsi="Times New Roman" w:cs="Times New Roman"/>
          <w:sz w:val="24"/>
          <w:szCs w:val="24"/>
          <w:lang w:val="lv-LV"/>
        </w:rPr>
        <w:t xml:space="preserve">(Koch 2003, Roy </w:t>
      </w:r>
      <w:r w:rsidR="00D30820" w:rsidRPr="00792B57">
        <w:rPr>
          <w:rFonts w:ascii="Times New Roman" w:hAnsi="Times New Roman" w:cs="Times New Roman"/>
          <w:sz w:val="24"/>
          <w:szCs w:val="24"/>
          <w:lang w:val="lv-LV"/>
        </w:rPr>
        <w:t>un</w:t>
      </w:r>
      <w:r w:rsidRPr="00792B57">
        <w:rPr>
          <w:rFonts w:ascii="Times New Roman" w:hAnsi="Times New Roman" w:cs="Times New Roman"/>
          <w:sz w:val="24"/>
          <w:szCs w:val="24"/>
          <w:lang w:val="lv-LV"/>
        </w:rPr>
        <w:t xml:space="preserve"> Brown 2015)</w:t>
      </w:r>
      <w:r w:rsidRPr="00792B57">
        <w:rPr>
          <w:rFonts w:ascii="Times New Roman" w:eastAsia="Times New Roman" w:hAnsi="Times New Roman" w:cs="Times New Roman"/>
          <w:color w:val="000000"/>
          <w:sz w:val="24"/>
          <w:szCs w:val="24"/>
          <w:lang w:val="lv-LV"/>
        </w:rPr>
        <w:t>.</w:t>
      </w:r>
    </w:p>
    <w:p w14:paraId="25627572" w14:textId="77777777" w:rsidR="00D312C5" w:rsidRPr="00792B57" w:rsidRDefault="00D312C5" w:rsidP="00D312C5">
      <w:pPr>
        <w:spacing w:after="0" w:line="240" w:lineRule="auto"/>
        <w:jc w:val="both"/>
        <w:rPr>
          <w:rFonts w:ascii="Times New Roman" w:hAnsi="Times New Roman" w:cs="Times New Roman"/>
          <w:color w:val="000000"/>
          <w:sz w:val="24"/>
          <w:szCs w:val="24"/>
          <w:lang w:val="lv-LV"/>
        </w:rPr>
      </w:pPr>
    </w:p>
    <w:p w14:paraId="2128EA56" w14:textId="77777777" w:rsidR="00D312C5" w:rsidRPr="00792B57" w:rsidRDefault="00D312C5">
      <w:pPr>
        <w:rPr>
          <w:rFonts w:ascii="Times New Roman" w:eastAsiaTheme="majorEastAsia" w:hAnsi="Times New Roman" w:cstheme="majorBidi"/>
          <w:b/>
          <w:smallCaps/>
          <w:color w:val="0070C0"/>
          <w:sz w:val="28"/>
          <w:szCs w:val="32"/>
          <w:lang w:val="lv-LV"/>
        </w:rPr>
      </w:pPr>
      <w:bookmarkStart w:id="2" w:name="_Toc500408189"/>
      <w:r w:rsidRPr="00792B57">
        <w:rPr>
          <w:lang w:val="lv-LV"/>
        </w:rPr>
        <w:br w:type="page"/>
      </w:r>
    </w:p>
    <w:p w14:paraId="6C76D2BF" w14:textId="3D19C860" w:rsidR="00A11DF3" w:rsidRPr="00792B57" w:rsidRDefault="004D2D8C" w:rsidP="00D312C5">
      <w:pPr>
        <w:pStyle w:val="Uzraksts-1"/>
        <w:spacing w:before="0" w:line="240" w:lineRule="auto"/>
      </w:pPr>
      <w:bookmarkStart w:id="3" w:name="_Toc36558742"/>
      <w:r w:rsidRPr="00792B57">
        <w:lastRenderedPageBreak/>
        <w:t>1. Darba mērķis un uzdevumi</w:t>
      </w:r>
      <w:bookmarkEnd w:id="2"/>
      <w:bookmarkEnd w:id="3"/>
    </w:p>
    <w:p w14:paraId="4D4061CB" w14:textId="77777777" w:rsidR="00D312C5" w:rsidRPr="00792B57" w:rsidRDefault="00D312C5" w:rsidP="00D312C5">
      <w:pPr>
        <w:pStyle w:val="Uzraksts-1"/>
        <w:spacing w:before="0" w:line="240" w:lineRule="auto"/>
      </w:pPr>
    </w:p>
    <w:p w14:paraId="32B06B8A" w14:textId="36F06907" w:rsidR="00A11DF3" w:rsidRPr="00792B57" w:rsidRDefault="00A11DF3" w:rsidP="00D312C5">
      <w:pPr>
        <w:spacing w:after="0" w:line="240" w:lineRule="auto"/>
        <w:jc w:val="both"/>
        <w:rPr>
          <w:rFonts w:ascii="Times New Roman" w:hAnsi="Times New Roman" w:cs="Times New Roman"/>
          <w:sz w:val="24"/>
          <w:lang w:val="lv-LV"/>
        </w:rPr>
      </w:pPr>
      <w:r w:rsidRPr="00792B57">
        <w:rPr>
          <w:rFonts w:ascii="Times New Roman" w:eastAsia="Times New Roman" w:hAnsi="Times New Roman" w:cs="Times New Roman"/>
          <w:color w:val="000000"/>
          <w:sz w:val="24"/>
          <w:szCs w:val="24"/>
          <w:lang w:val="lv-LV"/>
        </w:rPr>
        <w:t xml:space="preserve">Bezmugurkaulnieku fona monitoringa un invazīvo bezmugurkaulnieku monitoringa </w:t>
      </w:r>
      <w:r w:rsidRPr="00792B57">
        <w:rPr>
          <w:rFonts w:ascii="Times New Roman" w:hAnsi="Times New Roman" w:cs="Times New Roman"/>
          <w:sz w:val="24"/>
          <w:lang w:val="lv-LV"/>
        </w:rPr>
        <w:t xml:space="preserve">mērķis ir veikt dienas tauriņu, naktstauriņu, skrejvaboļu un spāru sugu uzskaiti Latvijas teritorijā izvietotos monitoringa kvadrātos, iegūstot statistiski ticamus datus par šo bezmugurkaulnieku grupu sugu un īpatņu skaita izmaiņām valsts teritorijā. </w:t>
      </w:r>
      <w:r w:rsidR="00313CE2" w:rsidRPr="00792B57">
        <w:rPr>
          <w:rFonts w:ascii="Times New Roman" w:hAnsi="Times New Roman" w:cs="Times New Roman"/>
          <w:sz w:val="24"/>
          <w:szCs w:val="24"/>
          <w:lang w:val="lv-LV"/>
        </w:rPr>
        <w:t>Noskaidrot invazīvo kailgliemežu sugu Spānijas kailgliemeža un</w:t>
      </w:r>
      <w:r w:rsidR="00313CE2" w:rsidRPr="00792B57">
        <w:rPr>
          <w:rFonts w:ascii="Times New Roman" w:hAnsi="Times New Roman" w:cs="Times New Roman"/>
          <w:i/>
          <w:sz w:val="24"/>
          <w:szCs w:val="24"/>
          <w:lang w:val="lv-LV"/>
        </w:rPr>
        <w:t xml:space="preserve"> </w:t>
      </w:r>
      <w:r w:rsidR="00313CE2" w:rsidRPr="00792B57">
        <w:rPr>
          <w:rFonts w:ascii="Times New Roman" w:hAnsi="Times New Roman" w:cs="Times New Roman"/>
          <w:sz w:val="24"/>
          <w:szCs w:val="24"/>
          <w:lang w:val="lv-LV"/>
        </w:rPr>
        <w:t>melngalvas mīkstgliemeža invāzijas pakāpi zināmajās atradnēs Latvijas teritorijā. N</w:t>
      </w:r>
      <w:r w:rsidRPr="00792B57">
        <w:rPr>
          <w:rFonts w:ascii="Times New Roman" w:hAnsi="Times New Roman" w:cs="Times New Roman"/>
          <w:sz w:val="24"/>
          <w:szCs w:val="24"/>
          <w:lang w:val="lv-LV"/>
        </w:rPr>
        <w:t>oskaidrot daudzveidīgās mārītes (</w:t>
      </w:r>
      <w:r w:rsidRPr="00792B57">
        <w:rPr>
          <w:rFonts w:ascii="Times New Roman" w:hAnsi="Times New Roman" w:cs="Times New Roman"/>
          <w:i/>
          <w:sz w:val="24"/>
          <w:szCs w:val="24"/>
          <w:lang w:val="lv-LV"/>
        </w:rPr>
        <w:t>H. axyridis</w:t>
      </w:r>
      <w:r w:rsidRPr="00792B57">
        <w:rPr>
          <w:rFonts w:ascii="Times New Roman" w:hAnsi="Times New Roman" w:cs="Times New Roman"/>
          <w:sz w:val="24"/>
          <w:szCs w:val="24"/>
          <w:lang w:val="lv-LV"/>
        </w:rPr>
        <w:t>) potenciālo izplatību Latvijā</w:t>
      </w:r>
      <w:r w:rsidRPr="00792B57">
        <w:rPr>
          <w:rFonts w:ascii="Times New Roman" w:hAnsi="Times New Roman" w:cs="Times New Roman"/>
          <w:sz w:val="24"/>
          <w:lang w:val="lv-LV"/>
        </w:rPr>
        <w:t>, izvietojot valsts teritorijā vairākas feromonu lamatu stacijas.</w:t>
      </w:r>
    </w:p>
    <w:p w14:paraId="351A5105" w14:textId="77777777" w:rsidR="00A11DF3" w:rsidRPr="00792B57" w:rsidRDefault="00A11DF3" w:rsidP="00D312C5">
      <w:pPr>
        <w:spacing w:after="0" w:line="240" w:lineRule="auto"/>
        <w:rPr>
          <w:rFonts w:ascii="Times New Roman" w:hAnsi="Times New Roman" w:cs="Times New Roman"/>
          <w:b/>
          <w:sz w:val="24"/>
          <w:lang w:val="lv-LV"/>
        </w:rPr>
      </w:pPr>
    </w:p>
    <w:p w14:paraId="7FC50969" w14:textId="77777777" w:rsidR="00A11DF3" w:rsidRPr="00792B57" w:rsidRDefault="00A11DF3" w:rsidP="00D312C5">
      <w:pPr>
        <w:pStyle w:val="Sarakstarindkopa"/>
        <w:widowControl w:val="0"/>
        <w:numPr>
          <w:ilvl w:val="0"/>
          <w:numId w:val="4"/>
        </w:numPr>
        <w:autoSpaceDE w:val="0"/>
        <w:autoSpaceDN w:val="0"/>
        <w:adjustRightInd w:val="0"/>
        <w:spacing w:after="0" w:line="240" w:lineRule="auto"/>
        <w:ind w:left="0" w:firstLine="426"/>
        <w:contextualSpacing w:val="0"/>
        <w:jc w:val="both"/>
        <w:rPr>
          <w:rFonts w:ascii="Times New Roman" w:hAnsi="Times New Roman" w:cs="Times New Roman"/>
          <w:bCs/>
          <w:sz w:val="24"/>
          <w:szCs w:val="24"/>
        </w:rPr>
      </w:pPr>
      <w:r w:rsidRPr="00792B57">
        <w:rPr>
          <w:rFonts w:ascii="Times New Roman" w:hAnsi="Times New Roman" w:cs="Times New Roman"/>
          <w:bCs/>
          <w:sz w:val="24"/>
          <w:szCs w:val="24"/>
        </w:rPr>
        <w:t xml:space="preserve">Organizēt kalibrācijas apmācības </w:t>
      </w:r>
      <w:r w:rsidRPr="00792B57">
        <w:rPr>
          <w:rFonts w:ascii="Times New Roman" w:eastAsia="Times New Roman" w:hAnsi="Times New Roman" w:cs="Times New Roman"/>
          <w:color w:val="000000"/>
          <w:sz w:val="24"/>
          <w:szCs w:val="24"/>
        </w:rPr>
        <w:t>Bezmugurkaulnieku fona monitoringā iesaistītajām personām;</w:t>
      </w:r>
    </w:p>
    <w:p w14:paraId="4506FB0E" w14:textId="2E088456" w:rsidR="00A11DF3" w:rsidRPr="00792B57" w:rsidRDefault="00A11DF3" w:rsidP="00D312C5">
      <w:pPr>
        <w:pStyle w:val="Sarakstarindkopa"/>
        <w:widowControl w:val="0"/>
        <w:numPr>
          <w:ilvl w:val="0"/>
          <w:numId w:val="4"/>
        </w:numPr>
        <w:autoSpaceDE w:val="0"/>
        <w:autoSpaceDN w:val="0"/>
        <w:adjustRightInd w:val="0"/>
        <w:spacing w:after="0" w:line="240" w:lineRule="auto"/>
        <w:ind w:left="0" w:firstLine="426"/>
        <w:contextualSpacing w:val="0"/>
        <w:jc w:val="both"/>
        <w:rPr>
          <w:rFonts w:ascii="Times New Roman" w:hAnsi="Times New Roman" w:cs="Times New Roman"/>
          <w:bCs/>
          <w:sz w:val="24"/>
          <w:szCs w:val="24"/>
          <w:u w:val="single"/>
        </w:rPr>
      </w:pPr>
      <w:r w:rsidRPr="00792B57">
        <w:rPr>
          <w:rFonts w:ascii="Times New Roman" w:hAnsi="Times New Roman" w:cs="Times New Roman"/>
          <w:sz w:val="24"/>
          <w:szCs w:val="24"/>
        </w:rPr>
        <w:t>Daudzveidīgās mārītes (</w:t>
      </w:r>
      <w:r w:rsidRPr="00792B57">
        <w:rPr>
          <w:rFonts w:ascii="Times New Roman" w:hAnsi="Times New Roman" w:cs="Times New Roman"/>
          <w:i/>
          <w:sz w:val="24"/>
          <w:szCs w:val="24"/>
        </w:rPr>
        <w:t>H. axyridis</w:t>
      </w:r>
      <w:r w:rsidRPr="00792B57">
        <w:rPr>
          <w:rFonts w:ascii="Times New Roman" w:hAnsi="Times New Roman" w:cs="Times New Roman"/>
          <w:sz w:val="24"/>
          <w:szCs w:val="24"/>
        </w:rPr>
        <w:t>) monitoringa ietvaros veikt feromonu lamatu izvietošanu vismaz desmit stacijās, aizpildīt feromonu lamatu lauka darbu anketas;</w:t>
      </w:r>
    </w:p>
    <w:p w14:paraId="252F5639" w14:textId="0B24DE18" w:rsidR="00EB501D" w:rsidRPr="00EB501D" w:rsidRDefault="00EB501D" w:rsidP="00EB501D">
      <w:pPr>
        <w:pStyle w:val="Sarakstarindkopa"/>
        <w:numPr>
          <w:ilvl w:val="0"/>
          <w:numId w:val="4"/>
        </w:numPr>
        <w:spacing w:after="0" w:line="240" w:lineRule="auto"/>
        <w:jc w:val="both"/>
        <w:rPr>
          <w:rFonts w:ascii="Times New Roman" w:hAnsi="Times New Roman" w:cs="Times New Roman"/>
          <w:sz w:val="24"/>
        </w:rPr>
      </w:pPr>
      <w:r w:rsidRPr="00EB501D">
        <w:rPr>
          <w:rFonts w:ascii="Times New Roman" w:hAnsi="Times New Roman" w:cs="Times New Roman"/>
          <w:sz w:val="24"/>
        </w:rPr>
        <w:t>apsekot zināmās Spānijas kailgliemeža (</w:t>
      </w:r>
      <w:r w:rsidRPr="00EB501D">
        <w:rPr>
          <w:rFonts w:ascii="Times New Roman" w:hAnsi="Times New Roman" w:cs="Times New Roman"/>
          <w:i/>
          <w:sz w:val="24"/>
        </w:rPr>
        <w:t>Arion vulgaris</w:t>
      </w:r>
      <w:r w:rsidRPr="001A038D">
        <w:rPr>
          <w:rFonts w:ascii="Times New Roman" w:hAnsi="Times New Roman" w:cs="Times New Roman"/>
          <w:sz w:val="24"/>
        </w:rPr>
        <w:t>) (</w:t>
      </w:r>
      <w:r w:rsidR="001A038D" w:rsidRPr="001A038D">
        <w:rPr>
          <w:rFonts w:ascii="Times New Roman" w:hAnsi="Times New Roman" w:cs="Times New Roman"/>
          <w:sz w:val="24"/>
        </w:rPr>
        <w:t>1.</w:t>
      </w:r>
      <w:r w:rsidRPr="001A038D">
        <w:rPr>
          <w:rFonts w:ascii="Times New Roman" w:hAnsi="Times New Roman" w:cs="Times New Roman"/>
          <w:sz w:val="24"/>
        </w:rPr>
        <w:t>1. att</w:t>
      </w:r>
      <w:r w:rsidR="001A038D" w:rsidRPr="001A038D">
        <w:rPr>
          <w:rFonts w:ascii="Times New Roman" w:hAnsi="Times New Roman" w:cs="Times New Roman"/>
          <w:sz w:val="24"/>
        </w:rPr>
        <w:t>ēls</w:t>
      </w:r>
      <w:r w:rsidRPr="001A038D">
        <w:rPr>
          <w:rFonts w:ascii="Times New Roman" w:hAnsi="Times New Roman" w:cs="Times New Roman"/>
          <w:sz w:val="24"/>
        </w:rPr>
        <w:t>) atradnes</w:t>
      </w:r>
      <w:r w:rsidRPr="00EB501D">
        <w:rPr>
          <w:rFonts w:ascii="Times New Roman" w:hAnsi="Times New Roman" w:cs="Times New Roman"/>
          <w:sz w:val="24"/>
        </w:rPr>
        <w:t xml:space="preserve"> un noteikt sugu izplatības poligonu robežas, vietās, kurās līdz šim monitorings nebija veikts,</w:t>
      </w:r>
    </w:p>
    <w:p w14:paraId="211DBA93" w14:textId="09468864" w:rsidR="00EB501D" w:rsidRPr="00EB501D" w:rsidRDefault="00EB501D" w:rsidP="00EB501D">
      <w:pPr>
        <w:pStyle w:val="Sarakstarindkopa"/>
        <w:numPr>
          <w:ilvl w:val="0"/>
          <w:numId w:val="4"/>
        </w:numPr>
        <w:spacing w:after="0" w:line="240" w:lineRule="auto"/>
        <w:jc w:val="both"/>
        <w:rPr>
          <w:rFonts w:ascii="Times New Roman" w:hAnsi="Times New Roman" w:cs="Times New Roman"/>
          <w:sz w:val="24"/>
        </w:rPr>
      </w:pPr>
      <w:r w:rsidRPr="00EB501D">
        <w:rPr>
          <w:rFonts w:ascii="Times New Roman" w:hAnsi="Times New Roman" w:cs="Times New Roman"/>
          <w:sz w:val="24"/>
        </w:rPr>
        <w:t>apsekot zināmās melngalvas mīkstgliemeža (</w:t>
      </w:r>
      <w:r w:rsidRPr="00EB501D">
        <w:rPr>
          <w:rFonts w:ascii="Times New Roman" w:hAnsi="Times New Roman" w:cs="Times New Roman"/>
          <w:i/>
          <w:sz w:val="24"/>
        </w:rPr>
        <w:t>Krynickillus melanocephalus</w:t>
      </w:r>
      <w:r w:rsidRPr="00EB501D">
        <w:rPr>
          <w:rFonts w:ascii="Times New Roman" w:hAnsi="Times New Roman" w:cs="Times New Roman"/>
          <w:sz w:val="24"/>
        </w:rPr>
        <w:t>) (</w:t>
      </w:r>
      <w:r w:rsidR="001A038D">
        <w:rPr>
          <w:rFonts w:ascii="Times New Roman" w:hAnsi="Times New Roman" w:cs="Times New Roman"/>
          <w:sz w:val="24"/>
        </w:rPr>
        <w:t>1.1.</w:t>
      </w:r>
      <w:r w:rsidRPr="00EB501D">
        <w:rPr>
          <w:rFonts w:ascii="Times New Roman" w:hAnsi="Times New Roman" w:cs="Times New Roman"/>
          <w:sz w:val="24"/>
        </w:rPr>
        <w:t xml:space="preserve"> att</w:t>
      </w:r>
      <w:r w:rsidR="001A038D">
        <w:rPr>
          <w:rFonts w:ascii="Times New Roman" w:hAnsi="Times New Roman" w:cs="Times New Roman"/>
          <w:sz w:val="24"/>
        </w:rPr>
        <w:t>ēls</w:t>
      </w:r>
      <w:r w:rsidRPr="00EB501D">
        <w:rPr>
          <w:rFonts w:ascii="Times New Roman" w:hAnsi="Times New Roman" w:cs="Times New Roman"/>
          <w:sz w:val="24"/>
        </w:rPr>
        <w:t xml:space="preserve">) atradnes, </w:t>
      </w:r>
    </w:p>
    <w:p w14:paraId="6D7C8C74" w14:textId="070BCD78" w:rsidR="00313CE2" w:rsidRPr="00792B57" w:rsidRDefault="00313CE2" w:rsidP="00D312C5">
      <w:pPr>
        <w:pStyle w:val="Sarakstarindkopa"/>
        <w:numPr>
          <w:ilvl w:val="0"/>
          <w:numId w:val="4"/>
        </w:numPr>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sz w:val="24"/>
          <w:szCs w:val="24"/>
        </w:rPr>
        <w:t>novērtēt invāzijas pakāpi, ierīkojot uzskaites laukumus izklaidus visā izplatības poligonā;</w:t>
      </w:r>
    </w:p>
    <w:p w14:paraId="5E252504" w14:textId="25E4B087" w:rsidR="00313CE2" w:rsidRPr="00792B57" w:rsidRDefault="00C92967" w:rsidP="00D312C5">
      <w:pPr>
        <w:pStyle w:val="Sarakstarindkopa"/>
        <w:numPr>
          <w:ilvl w:val="0"/>
          <w:numId w:val="4"/>
        </w:numPr>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sz w:val="24"/>
          <w:szCs w:val="24"/>
        </w:rPr>
        <w:t>apzināt</w:t>
      </w:r>
      <w:r w:rsidR="00313CE2" w:rsidRPr="00792B57">
        <w:rPr>
          <w:rFonts w:ascii="Times New Roman" w:hAnsi="Times New Roman" w:cs="Times New Roman"/>
          <w:sz w:val="24"/>
          <w:szCs w:val="24"/>
        </w:rPr>
        <w:t xml:space="preserve"> sugu izplatības ceļus;</w:t>
      </w:r>
    </w:p>
    <w:p w14:paraId="092C16AF" w14:textId="77777777" w:rsidR="00C92967" w:rsidRPr="00792B57" w:rsidRDefault="00C92967" w:rsidP="00D312C5">
      <w:pPr>
        <w:pStyle w:val="Sarakstarindkopa"/>
        <w:numPr>
          <w:ilvl w:val="0"/>
          <w:numId w:val="4"/>
        </w:numPr>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sz w:val="24"/>
          <w:szCs w:val="24"/>
        </w:rPr>
        <w:t>novērtēt melngalvas mīkstgliemeža ietekmi uz gliemju faunu dabiskajos biotopos,</w:t>
      </w:r>
    </w:p>
    <w:p w14:paraId="5974B625" w14:textId="6B416225" w:rsidR="00313CE2" w:rsidRPr="00792B57" w:rsidRDefault="00313CE2" w:rsidP="00D312C5">
      <w:pPr>
        <w:pStyle w:val="Sarakstarindkopa"/>
        <w:numPr>
          <w:ilvl w:val="0"/>
          <w:numId w:val="4"/>
        </w:numPr>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color w:val="222222"/>
          <w:sz w:val="24"/>
          <w:szCs w:val="24"/>
        </w:rPr>
        <w:t>informēt pašvaldības par monitoringa rezultātiem;</w:t>
      </w:r>
    </w:p>
    <w:p w14:paraId="43A271CF" w14:textId="44765BD2" w:rsidR="00A11DF3" w:rsidRPr="00792B57" w:rsidRDefault="00A11DF3" w:rsidP="00D312C5">
      <w:pPr>
        <w:pStyle w:val="Sarakstarindkopa"/>
        <w:numPr>
          <w:ilvl w:val="0"/>
          <w:numId w:val="4"/>
        </w:numPr>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sz w:val="24"/>
          <w:szCs w:val="24"/>
        </w:rPr>
        <w:t xml:space="preserve">Ierīkot naktstauriņu fona monitoringa stacijas 30 kvadrātos, veikt lamatu eksponēšanu apmēram astoņas nedēļas, materiāla šķirošanu un noteikšanu, rezultātu apkopošanu un </w:t>
      </w:r>
      <w:r w:rsidR="005B4D76" w:rsidRPr="00792B57">
        <w:rPr>
          <w:rFonts w:ascii="Times New Roman" w:hAnsi="Times New Roman" w:cs="Times New Roman"/>
          <w:sz w:val="24"/>
          <w:szCs w:val="24"/>
        </w:rPr>
        <w:t>Šēnona-Vīnera</w:t>
      </w:r>
      <w:r w:rsidRPr="00792B57">
        <w:rPr>
          <w:rFonts w:ascii="Times New Roman" w:hAnsi="Times New Roman" w:cs="Times New Roman"/>
          <w:sz w:val="24"/>
          <w:szCs w:val="24"/>
        </w:rPr>
        <w:t xml:space="preserve"> indeksu aprēķinu;</w:t>
      </w:r>
    </w:p>
    <w:p w14:paraId="49F4E332" w14:textId="77777777" w:rsidR="00A11DF3" w:rsidRPr="00792B57" w:rsidRDefault="00A11DF3" w:rsidP="00D312C5">
      <w:pPr>
        <w:pStyle w:val="Sarakstarindkopa"/>
        <w:numPr>
          <w:ilvl w:val="0"/>
          <w:numId w:val="4"/>
        </w:numPr>
        <w:tabs>
          <w:tab w:val="left" w:pos="284"/>
        </w:tabs>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sz w:val="24"/>
          <w:szCs w:val="24"/>
        </w:rPr>
        <w:t xml:space="preserve">Veikt dienas tauriņu maršrutu apsekošanu dabā, 30 kvadrātos, nepāra kvadrātos veikt maršrutu precizēšanu un sadalīšanu posmos. Visos kvadrātos veikt tauriņu uzskaiti, rezultātu apkopošanu, sugu sastopamības trendu aprēķinu un </w:t>
      </w:r>
      <w:r w:rsidRPr="00792B57">
        <w:rPr>
          <w:rFonts w:ascii="Times New Roman" w:hAnsi="Times New Roman" w:cs="Times New Roman"/>
          <w:i/>
          <w:sz w:val="24"/>
          <w:szCs w:val="24"/>
        </w:rPr>
        <w:t>MSI</w:t>
      </w:r>
      <w:r w:rsidRPr="00792B57">
        <w:rPr>
          <w:rFonts w:ascii="Times New Roman" w:hAnsi="Times New Roman" w:cs="Times New Roman"/>
          <w:sz w:val="24"/>
          <w:szCs w:val="24"/>
        </w:rPr>
        <w:t xml:space="preserve"> (</w:t>
      </w:r>
      <w:r w:rsidRPr="00792B57">
        <w:rPr>
          <w:rStyle w:val="Izclums"/>
          <w:rFonts w:ascii="Times New Roman" w:hAnsi="Times New Roman" w:cs="Times New Roman"/>
          <w:bCs/>
          <w:sz w:val="24"/>
          <w:szCs w:val="24"/>
          <w:shd w:val="clear" w:color="auto" w:fill="FFFFFF"/>
        </w:rPr>
        <w:t>Multi</w:t>
      </w:r>
      <w:r w:rsidRPr="00792B57">
        <w:rPr>
          <w:rFonts w:ascii="Times New Roman" w:hAnsi="Times New Roman" w:cs="Times New Roman"/>
          <w:sz w:val="24"/>
          <w:szCs w:val="24"/>
          <w:shd w:val="clear" w:color="auto" w:fill="FFFFFF"/>
        </w:rPr>
        <w:t>-</w:t>
      </w:r>
      <w:r w:rsidRPr="00792B57">
        <w:rPr>
          <w:rStyle w:val="Izclums"/>
          <w:rFonts w:ascii="Times New Roman" w:hAnsi="Times New Roman" w:cs="Times New Roman"/>
          <w:bCs/>
          <w:sz w:val="24"/>
          <w:szCs w:val="24"/>
          <w:shd w:val="clear" w:color="auto" w:fill="FFFFFF"/>
        </w:rPr>
        <w:t>Species</w:t>
      </w:r>
      <w:r w:rsidRPr="00792B57">
        <w:rPr>
          <w:rFonts w:ascii="Times New Roman" w:hAnsi="Times New Roman" w:cs="Times New Roman"/>
          <w:sz w:val="24"/>
          <w:szCs w:val="24"/>
          <w:shd w:val="clear" w:color="auto" w:fill="FFFFFF"/>
        </w:rPr>
        <w:t> Indicators) aprēķinu;</w:t>
      </w:r>
    </w:p>
    <w:p w14:paraId="52BCDC90" w14:textId="77777777" w:rsidR="00A11DF3" w:rsidRPr="00792B57" w:rsidRDefault="00A11DF3" w:rsidP="00D312C5">
      <w:pPr>
        <w:pStyle w:val="Sarakstarindkopa"/>
        <w:numPr>
          <w:ilvl w:val="0"/>
          <w:numId w:val="4"/>
        </w:numPr>
        <w:tabs>
          <w:tab w:val="left" w:pos="284"/>
        </w:tabs>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sz w:val="24"/>
          <w:szCs w:val="24"/>
        </w:rPr>
        <w:t xml:space="preserve">Veikt spāru maršrutu apsekošanu dabā, 30 kvadrātos, nepāra kvadrātos veikt maršrutu precizēšanu un sadalīšanu posmos. Visos kvadrātos veikt spāru uzskaiti, rezultātu apkopošanu, sugu sastopamības trendu aprēķinu un </w:t>
      </w:r>
      <w:r w:rsidRPr="00792B57">
        <w:rPr>
          <w:rFonts w:ascii="Times New Roman" w:hAnsi="Times New Roman" w:cs="Times New Roman"/>
          <w:i/>
          <w:sz w:val="24"/>
          <w:szCs w:val="24"/>
        </w:rPr>
        <w:t>MSI</w:t>
      </w:r>
      <w:r w:rsidRPr="00792B57">
        <w:rPr>
          <w:rFonts w:ascii="Times New Roman" w:hAnsi="Times New Roman" w:cs="Times New Roman"/>
          <w:sz w:val="24"/>
          <w:szCs w:val="24"/>
        </w:rPr>
        <w:t xml:space="preserve"> (</w:t>
      </w:r>
      <w:r w:rsidRPr="00792B57">
        <w:rPr>
          <w:rStyle w:val="Izclums"/>
          <w:rFonts w:ascii="Times New Roman" w:hAnsi="Times New Roman" w:cs="Times New Roman"/>
          <w:bCs/>
          <w:sz w:val="24"/>
          <w:szCs w:val="24"/>
          <w:shd w:val="clear" w:color="auto" w:fill="FFFFFF"/>
        </w:rPr>
        <w:t>Multi</w:t>
      </w:r>
      <w:r w:rsidRPr="00792B57">
        <w:rPr>
          <w:rFonts w:ascii="Times New Roman" w:hAnsi="Times New Roman" w:cs="Times New Roman"/>
          <w:sz w:val="24"/>
          <w:szCs w:val="24"/>
          <w:shd w:val="clear" w:color="auto" w:fill="FFFFFF"/>
        </w:rPr>
        <w:t>-</w:t>
      </w:r>
      <w:r w:rsidRPr="00792B57">
        <w:rPr>
          <w:rStyle w:val="Izclums"/>
          <w:rFonts w:ascii="Times New Roman" w:hAnsi="Times New Roman" w:cs="Times New Roman"/>
          <w:bCs/>
          <w:sz w:val="24"/>
          <w:szCs w:val="24"/>
          <w:shd w:val="clear" w:color="auto" w:fill="FFFFFF"/>
        </w:rPr>
        <w:t>Species</w:t>
      </w:r>
      <w:r w:rsidRPr="00792B57">
        <w:rPr>
          <w:rFonts w:ascii="Times New Roman" w:hAnsi="Times New Roman" w:cs="Times New Roman"/>
          <w:sz w:val="24"/>
          <w:szCs w:val="24"/>
          <w:shd w:val="clear" w:color="auto" w:fill="FFFFFF"/>
        </w:rPr>
        <w:t> Indicators) aprēķinu;</w:t>
      </w:r>
    </w:p>
    <w:p w14:paraId="3F45D49E" w14:textId="5A896589" w:rsidR="002647D8" w:rsidRDefault="00A11DF3" w:rsidP="002647D8">
      <w:pPr>
        <w:pStyle w:val="Sarakstarindkopa"/>
        <w:numPr>
          <w:ilvl w:val="0"/>
          <w:numId w:val="4"/>
        </w:numPr>
        <w:tabs>
          <w:tab w:val="left" w:pos="284"/>
        </w:tabs>
        <w:spacing w:after="0" w:line="240" w:lineRule="auto"/>
        <w:ind w:left="0" w:firstLine="426"/>
        <w:jc w:val="both"/>
        <w:rPr>
          <w:rFonts w:ascii="Times New Roman" w:hAnsi="Times New Roman" w:cs="Times New Roman"/>
          <w:sz w:val="24"/>
          <w:szCs w:val="24"/>
        </w:rPr>
      </w:pPr>
      <w:r w:rsidRPr="00792B57">
        <w:rPr>
          <w:rFonts w:ascii="Times New Roman" w:hAnsi="Times New Roman" w:cs="Times New Roman"/>
          <w:sz w:val="24"/>
          <w:szCs w:val="24"/>
        </w:rPr>
        <w:t>Veikt augsnes lamatu eksponēšanu, 30 fona monitoringa kvadrātos, atbilstoši metodikai, veikt materiāla šķirošanu, skrejvaboļu noteikšanu, iegūto datu apkopošanu, analīzi un interpretāciju.</w:t>
      </w:r>
    </w:p>
    <w:p w14:paraId="64092DCE" w14:textId="77777777" w:rsidR="002647D8" w:rsidRPr="002647D8" w:rsidRDefault="002647D8" w:rsidP="002647D8">
      <w:pPr>
        <w:pStyle w:val="Sarakstarindkopa"/>
        <w:tabs>
          <w:tab w:val="left" w:pos="284"/>
        </w:tabs>
        <w:spacing w:after="0" w:line="240" w:lineRule="auto"/>
        <w:ind w:left="426"/>
        <w:jc w:val="both"/>
        <w:rPr>
          <w:rFonts w:ascii="Times New Roman" w:hAnsi="Times New Roman" w:cs="Times New Roman"/>
          <w:sz w:val="24"/>
          <w:szCs w:val="24"/>
        </w:rPr>
      </w:pPr>
    </w:p>
    <w:tbl>
      <w:tblPr>
        <w:tblStyle w:val="Reatab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98"/>
      </w:tblGrid>
      <w:tr w:rsidR="00EB501D" w14:paraId="135B45A2" w14:textId="77777777" w:rsidTr="14DE8BC7">
        <w:trPr>
          <w:trHeight w:val="3275"/>
        </w:trPr>
        <w:tc>
          <w:tcPr>
            <w:tcW w:w="5108" w:type="dxa"/>
          </w:tcPr>
          <w:p w14:paraId="2D2647F8" w14:textId="038A505A" w:rsidR="00EB501D" w:rsidRPr="001A038D" w:rsidRDefault="00EB501D" w:rsidP="00EB501D">
            <w:pPr>
              <w:pStyle w:val="Sarakstarindkopa"/>
              <w:tabs>
                <w:tab w:val="left" w:pos="284"/>
              </w:tabs>
              <w:ind w:left="0"/>
              <w:jc w:val="both"/>
              <w:rPr>
                <w:rFonts w:ascii="Times New Roman" w:hAnsi="Times New Roman" w:cs="Times New Roman"/>
                <w:sz w:val="24"/>
                <w:szCs w:val="24"/>
              </w:rPr>
            </w:pPr>
            <w:r>
              <w:rPr>
                <w:noProof/>
                <w:lang w:eastAsia="lv-LV"/>
              </w:rPr>
              <w:lastRenderedPageBreak/>
              <w:drawing>
                <wp:inline distT="0" distB="0" distL="0" distR="0" wp14:anchorId="6C392C8A" wp14:editId="7B5479F7">
                  <wp:extent cx="3057313" cy="2292985"/>
                  <wp:effectExtent l="0" t="0" r="0" b="0"/>
                  <wp:docPr id="409354224" name="Picture 87" descr="C:\Users\User\Documents\Bildes\IMG_20190809_063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pic:nvPicPr>
                        <pic:blipFill>
                          <a:blip r:embed="rId15">
                            <a:extLst>
                              <a:ext uri="{28A0092B-C50C-407E-A947-70E740481C1C}">
                                <a14:useLocalDpi xmlns:a14="http://schemas.microsoft.com/office/drawing/2010/main" val="0"/>
                              </a:ext>
                            </a:extLst>
                          </a:blip>
                          <a:stretch>
                            <a:fillRect/>
                          </a:stretch>
                        </pic:blipFill>
                        <pic:spPr>
                          <a:xfrm>
                            <a:off x="0" y="0"/>
                            <a:ext cx="3057313" cy="2292985"/>
                          </a:xfrm>
                          <a:prstGeom prst="rect">
                            <a:avLst/>
                          </a:prstGeom>
                        </pic:spPr>
                      </pic:pic>
                    </a:graphicData>
                  </a:graphic>
                </wp:inline>
              </w:drawing>
            </w:r>
          </w:p>
        </w:tc>
        <w:tc>
          <w:tcPr>
            <w:tcW w:w="4247" w:type="dxa"/>
          </w:tcPr>
          <w:p w14:paraId="30A3B4C9" w14:textId="013EB134" w:rsidR="00EB501D" w:rsidRDefault="00351C7C" w:rsidP="00EB501D">
            <w:pPr>
              <w:pStyle w:val="Sarakstarindkopa"/>
              <w:tabs>
                <w:tab w:val="left" w:pos="284"/>
              </w:tabs>
              <w:ind w:left="0"/>
              <w:jc w:val="both"/>
              <w:rPr>
                <w:rFonts w:ascii="Times New Roman" w:hAnsi="Times New Roman" w:cs="Times New Roman"/>
                <w:sz w:val="24"/>
                <w:szCs w:val="24"/>
              </w:rPr>
            </w:pPr>
            <w:r>
              <w:rPr>
                <w:noProof/>
                <w:lang w:eastAsia="lv-LV"/>
              </w:rPr>
              <w:drawing>
                <wp:inline distT="0" distB="0" distL="0" distR="0" wp14:anchorId="5D20C66B" wp14:editId="2833DD20">
                  <wp:extent cx="3067050" cy="2304620"/>
                  <wp:effectExtent l="0" t="0" r="0" b="635"/>
                  <wp:docPr id="68840352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pic:nvPicPr>
                        <pic:blipFill>
                          <a:blip r:embed="rId16">
                            <a:extLst>
                              <a:ext uri="{28A0092B-C50C-407E-A947-70E740481C1C}">
                                <a14:useLocalDpi xmlns:a14="http://schemas.microsoft.com/office/drawing/2010/main" val="0"/>
                              </a:ext>
                            </a:extLst>
                          </a:blip>
                          <a:stretch>
                            <a:fillRect/>
                          </a:stretch>
                        </pic:blipFill>
                        <pic:spPr>
                          <a:xfrm>
                            <a:off x="0" y="0"/>
                            <a:ext cx="3067050" cy="2304620"/>
                          </a:xfrm>
                          <a:prstGeom prst="rect">
                            <a:avLst/>
                          </a:prstGeom>
                        </pic:spPr>
                      </pic:pic>
                    </a:graphicData>
                  </a:graphic>
                </wp:inline>
              </w:drawing>
            </w:r>
          </w:p>
        </w:tc>
      </w:tr>
    </w:tbl>
    <w:p w14:paraId="16979B3B" w14:textId="7A00B630" w:rsidR="00351C7C" w:rsidRPr="00351C7C" w:rsidRDefault="001A038D" w:rsidP="001A038D">
      <w:pPr>
        <w:pStyle w:val="Sarakstarindkopa"/>
        <w:spacing w:after="0" w:line="240" w:lineRule="auto"/>
        <w:ind w:left="0"/>
        <w:jc w:val="both"/>
        <w:rPr>
          <w:rFonts w:ascii="Times New Roman" w:hAnsi="Times New Roman" w:cs="Times New Roman"/>
          <w:sz w:val="24"/>
        </w:rPr>
      </w:pPr>
      <w:r w:rsidRPr="001A038D">
        <w:rPr>
          <w:rFonts w:ascii="Times New Roman" w:hAnsi="Times New Roman" w:cs="Times New Roman"/>
          <w:sz w:val="24"/>
        </w:rPr>
        <w:t>1.1</w:t>
      </w:r>
      <w:r w:rsidR="002647D8" w:rsidRPr="001A038D">
        <w:rPr>
          <w:rFonts w:ascii="Times New Roman" w:hAnsi="Times New Roman" w:cs="Times New Roman"/>
          <w:sz w:val="24"/>
        </w:rPr>
        <w:t>.</w:t>
      </w:r>
      <w:r w:rsidR="00351C7C" w:rsidRPr="001A038D">
        <w:rPr>
          <w:rFonts w:ascii="Times New Roman" w:hAnsi="Times New Roman" w:cs="Times New Roman"/>
          <w:sz w:val="24"/>
        </w:rPr>
        <w:t>attēls. Spānijas kailgliemezis (</w:t>
      </w:r>
      <w:r w:rsidR="00351C7C" w:rsidRPr="001A038D">
        <w:rPr>
          <w:rFonts w:ascii="Times New Roman" w:hAnsi="Times New Roman" w:cs="Times New Roman"/>
          <w:i/>
          <w:sz w:val="24"/>
        </w:rPr>
        <w:t>Arion vulgaris</w:t>
      </w:r>
      <w:r w:rsidR="00351C7C" w:rsidRPr="001A038D">
        <w:rPr>
          <w:rFonts w:ascii="Times New Roman" w:hAnsi="Times New Roman" w:cs="Times New Roman"/>
          <w:sz w:val="24"/>
        </w:rPr>
        <w:t xml:space="preserve">) un </w:t>
      </w:r>
      <w:r w:rsidR="00B14BCB" w:rsidRPr="001A038D">
        <w:rPr>
          <w:rFonts w:ascii="Times New Roman" w:hAnsi="Times New Roman" w:cs="Times New Roman"/>
          <w:sz w:val="24"/>
        </w:rPr>
        <w:t>m</w:t>
      </w:r>
      <w:r w:rsidR="00351C7C" w:rsidRPr="001A038D">
        <w:rPr>
          <w:rFonts w:ascii="Times New Roman" w:hAnsi="Times New Roman" w:cs="Times New Roman"/>
          <w:sz w:val="24"/>
        </w:rPr>
        <w:t>elngalvas mīkstgliemezis (</w:t>
      </w:r>
      <w:r w:rsidR="00351C7C" w:rsidRPr="001A038D">
        <w:rPr>
          <w:rFonts w:ascii="Times New Roman" w:hAnsi="Times New Roman" w:cs="Times New Roman"/>
          <w:i/>
          <w:sz w:val="24"/>
        </w:rPr>
        <w:t>Krynickillus melanocephalus</w:t>
      </w:r>
      <w:r w:rsidR="00351C7C" w:rsidRPr="001A038D">
        <w:rPr>
          <w:rFonts w:ascii="Times New Roman" w:hAnsi="Times New Roman" w:cs="Times New Roman"/>
          <w:sz w:val="24"/>
        </w:rPr>
        <w:t>) (Foto: I. Jakubāne).</w:t>
      </w:r>
    </w:p>
    <w:p w14:paraId="1F6EAFDF" w14:textId="77777777" w:rsidR="00A11DF3" w:rsidRPr="00792B57" w:rsidRDefault="00A11DF3" w:rsidP="00D312C5">
      <w:pPr>
        <w:tabs>
          <w:tab w:val="left" w:pos="284"/>
        </w:tabs>
        <w:spacing w:after="0" w:line="240" w:lineRule="auto"/>
        <w:jc w:val="both"/>
        <w:rPr>
          <w:rFonts w:ascii="Times New Roman" w:hAnsi="Times New Roman" w:cs="Times New Roman"/>
          <w:sz w:val="24"/>
          <w:szCs w:val="24"/>
          <w:lang w:val="lv-LV"/>
        </w:rPr>
      </w:pPr>
    </w:p>
    <w:p w14:paraId="4C1AFB4D" w14:textId="74CEF449" w:rsidR="00A11DF3" w:rsidRPr="00792B57" w:rsidRDefault="004D2D8C" w:rsidP="00D312C5">
      <w:pPr>
        <w:pStyle w:val="Uzraksts-1"/>
        <w:spacing w:before="0" w:line="240" w:lineRule="auto"/>
      </w:pPr>
      <w:bookmarkStart w:id="4" w:name="_Toc503442005"/>
      <w:bookmarkStart w:id="5" w:name="_Toc36558743"/>
      <w:r w:rsidRPr="00792B57">
        <w:t>2. Materiāls un metodes</w:t>
      </w:r>
      <w:bookmarkEnd w:id="4"/>
      <w:bookmarkEnd w:id="5"/>
    </w:p>
    <w:p w14:paraId="081A0D8D" w14:textId="77777777" w:rsidR="00D312C5" w:rsidRPr="00792B57" w:rsidRDefault="00D312C5" w:rsidP="00D312C5">
      <w:pPr>
        <w:pStyle w:val="Uzraksts-1"/>
        <w:spacing w:before="0" w:line="240" w:lineRule="auto"/>
        <w:rPr>
          <w:caps/>
        </w:rPr>
      </w:pPr>
    </w:p>
    <w:p w14:paraId="05A4EB4E" w14:textId="6A5D1859" w:rsidR="00A11DF3" w:rsidRPr="00792B57" w:rsidRDefault="004D2D8C" w:rsidP="00D312C5">
      <w:pPr>
        <w:pStyle w:val="Uzraksts2"/>
        <w:spacing w:before="0" w:after="0" w:line="240" w:lineRule="auto"/>
      </w:pPr>
      <w:bookmarkStart w:id="6" w:name="_Toc36558744"/>
      <w:r w:rsidRPr="00792B57">
        <w:t>2.1. Bezmugurkaulnieku fona monitoringa teritorija</w:t>
      </w:r>
      <w:bookmarkEnd w:id="6"/>
    </w:p>
    <w:p w14:paraId="39B2A874" w14:textId="77777777" w:rsidR="00D312C5" w:rsidRPr="00792B57" w:rsidRDefault="00D312C5" w:rsidP="00D312C5">
      <w:pPr>
        <w:spacing w:after="0" w:line="240" w:lineRule="auto"/>
        <w:jc w:val="both"/>
        <w:rPr>
          <w:rFonts w:ascii="Times New Roman" w:eastAsia="MS Mincho" w:hAnsi="Times New Roman" w:cs="Times New Roman"/>
          <w:sz w:val="24"/>
          <w:szCs w:val="24"/>
          <w:lang w:val="lv-LV" w:eastAsia="ja-JP"/>
        </w:rPr>
      </w:pPr>
    </w:p>
    <w:p w14:paraId="3BE8D000" w14:textId="15233C74" w:rsidR="007B4C95" w:rsidRPr="00792B57" w:rsidRDefault="00A11DF3" w:rsidP="00D312C5">
      <w:pPr>
        <w:spacing w:after="0" w:line="240" w:lineRule="auto"/>
        <w:jc w:val="both"/>
        <w:rPr>
          <w:rFonts w:ascii="Times New Roman" w:hAnsi="Times New Roman" w:cs="Times New Roman"/>
          <w:sz w:val="24"/>
          <w:szCs w:val="24"/>
          <w:lang w:val="lv-LV"/>
        </w:rPr>
      </w:pPr>
      <w:r w:rsidRPr="00792B57">
        <w:rPr>
          <w:rFonts w:ascii="Times New Roman" w:eastAsia="MS Mincho" w:hAnsi="Times New Roman" w:cs="Times New Roman"/>
          <w:sz w:val="24"/>
          <w:szCs w:val="24"/>
          <w:lang w:val="lv-LV" w:eastAsia="ja-JP"/>
        </w:rPr>
        <w:t>Bezmugurkaulnieku fona monitorings tiek veikts iepriekš noteiktos, nemainīgos parauglaukumos (Valainis u.c. 2009). Lai nodrošinātu parauglaukumu sistemātisku un vienmērīgu izvietojumu, valsts teritorijā, izmantoti Latvijas koordinātu sistēmas (LKS-92) kvadrāti. 50x50 km lielos kvadrātos tika izvēlēti t.s. prioritārie 5x5 km kvadrāti, kuru numuri beidzas ar 2-22. Kopumā Latvijas teritorijā, izmantojot šādu metodiku, vienmērīgi izvietoti 30 kvadrāti.</w:t>
      </w:r>
      <w:r w:rsidRPr="00792B57">
        <w:rPr>
          <w:rFonts w:ascii="Times New Roman" w:hAnsi="Times New Roman" w:cs="Times New Roman"/>
          <w:sz w:val="24"/>
          <w:szCs w:val="24"/>
          <w:lang w:val="lv-LV"/>
        </w:rPr>
        <w:t xml:space="preserve"> Bezmugurkaulnieku fona monitorings no 2015. līdz 2017. gadam</w:t>
      </w:r>
      <w:r w:rsidRPr="00792B57">
        <w:rPr>
          <w:rFonts w:ascii="Times New Roman" w:eastAsia="TimesNewRomanPSMT" w:hAnsi="Times New Roman" w:cs="Times New Roman"/>
          <w:sz w:val="24"/>
          <w:szCs w:val="24"/>
          <w:lang w:val="lv-LV" w:eastAsia="lv-LV"/>
        </w:rPr>
        <w:t xml:space="preserve"> tika veikts 15 kvadrātos, kas ir visi pāra kvadrāti, no tiem kas norādīti </w:t>
      </w:r>
      <w:r w:rsidRPr="00792B57">
        <w:rPr>
          <w:rFonts w:ascii="Times New Roman" w:eastAsia="MS Mincho" w:hAnsi="Times New Roman" w:cs="Times New Roman"/>
          <w:sz w:val="24"/>
          <w:szCs w:val="24"/>
          <w:lang w:val="lv-LV" w:eastAsia="ja-JP"/>
        </w:rPr>
        <w:t>Bezmugurkaulnieku fona monitoringa metodikā (Valainis u.c. 2009)</w:t>
      </w:r>
      <w:r w:rsidRPr="00792B57">
        <w:rPr>
          <w:rFonts w:ascii="Times New Roman" w:eastAsia="TimesNewRomanPSMT" w:hAnsi="Times New Roman" w:cs="Times New Roman"/>
          <w:sz w:val="24"/>
          <w:szCs w:val="24"/>
          <w:lang w:val="lv-LV" w:eastAsia="lv-LV"/>
        </w:rPr>
        <w:t xml:space="preserve"> </w:t>
      </w:r>
      <w:r w:rsidRPr="00792B57">
        <w:rPr>
          <w:rFonts w:ascii="Times New Roman" w:hAnsi="Times New Roman" w:cs="Times New Roman"/>
          <w:sz w:val="24"/>
          <w:szCs w:val="24"/>
          <w:lang w:val="lv-LV"/>
        </w:rPr>
        <w:t xml:space="preserve">(skat 2.1. attēls). 2018. gadā monitoringa kvadrātu skaits tika dubultots, nodrošinot visu 30 </w:t>
      </w:r>
      <w:r w:rsidRPr="00792B57">
        <w:rPr>
          <w:rFonts w:ascii="Times New Roman" w:eastAsia="MS Mincho" w:hAnsi="Times New Roman" w:cs="Times New Roman"/>
          <w:sz w:val="24"/>
          <w:szCs w:val="24"/>
          <w:lang w:val="lv-LV" w:eastAsia="ja-JP"/>
        </w:rPr>
        <w:t>Bezmugurkaulnieku fona monitoringa metodikā</w:t>
      </w:r>
      <w:r w:rsidRPr="00792B57">
        <w:rPr>
          <w:rFonts w:ascii="Times New Roman" w:hAnsi="Times New Roman" w:cs="Times New Roman"/>
          <w:sz w:val="24"/>
          <w:szCs w:val="24"/>
          <w:lang w:val="lv-LV"/>
        </w:rPr>
        <w:t xml:space="preserve"> noteikto kvadrātu apsekošanu. Ņemot vērā parauglaukumu izvēles principu, kuru var uzskatīt par nejaušu,</w:t>
      </w:r>
      <w:r w:rsidR="00B14BCB">
        <w:rPr>
          <w:rFonts w:ascii="Times New Roman" w:hAnsi="Times New Roman" w:cs="Times New Roman"/>
          <w:sz w:val="24"/>
          <w:szCs w:val="24"/>
          <w:lang w:val="lv-LV"/>
        </w:rPr>
        <w:t xml:space="preserve"> daļa parauglaukumu ir izvietota</w:t>
      </w:r>
      <w:r w:rsidRPr="00792B57">
        <w:rPr>
          <w:rFonts w:ascii="Times New Roman" w:hAnsi="Times New Roman" w:cs="Times New Roman"/>
          <w:sz w:val="24"/>
          <w:szCs w:val="24"/>
          <w:lang w:val="lv-LV"/>
        </w:rPr>
        <w:t xml:space="preserve"> īpaši aizsargājamo dabas teritoriju robežās (skat 2.1. attēls), kas ļauj iegūt kopējo priekšstatu par sugu daudzveidību un īpaši aizsargājamo sugu sastopamību dabiskās un dažādi ietekmētās teritorijās. </w:t>
      </w:r>
    </w:p>
    <w:p w14:paraId="71B416EC" w14:textId="77777777" w:rsidR="007B4C95" w:rsidRPr="00792B57" w:rsidRDefault="00D312C5"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noProof/>
          <w:sz w:val="24"/>
          <w:szCs w:val="24"/>
          <w:lang w:val="lv-LV" w:eastAsia="lv-LV"/>
        </w:rPr>
        <w:lastRenderedPageBreak/>
        <w:drawing>
          <wp:inline distT="0" distB="0" distL="0" distR="0" wp14:anchorId="589ADC3A" wp14:editId="393B2D7B">
            <wp:extent cx="5848350" cy="3402676"/>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KV izvietojums LV.jpg"/>
                    <pic:cNvPicPr/>
                  </pic:nvPicPr>
                  <pic:blipFill rotWithShape="1">
                    <a:blip r:embed="rId17" cstate="print">
                      <a:extLst>
                        <a:ext uri="{28A0092B-C50C-407E-A947-70E740481C1C}">
                          <a14:useLocalDpi xmlns:a14="http://schemas.microsoft.com/office/drawing/2010/main" val="0"/>
                        </a:ext>
                      </a:extLst>
                    </a:blip>
                    <a:srcRect l="1602" t="5213" r="1443" b="15018"/>
                    <a:stretch/>
                  </pic:blipFill>
                  <pic:spPr bwMode="auto">
                    <a:xfrm>
                      <a:off x="0" y="0"/>
                      <a:ext cx="5854414" cy="3406204"/>
                    </a:xfrm>
                    <a:prstGeom prst="rect">
                      <a:avLst/>
                    </a:prstGeom>
                    <a:ln>
                      <a:noFill/>
                    </a:ln>
                    <a:extLst>
                      <a:ext uri="{53640926-AAD7-44D8-BBD7-CCE9431645EC}">
                        <a14:shadowObscured xmlns:a14="http://schemas.microsoft.com/office/drawing/2010/main"/>
                      </a:ext>
                    </a:extLst>
                  </pic:spPr>
                </pic:pic>
              </a:graphicData>
            </a:graphic>
          </wp:inline>
        </w:drawing>
      </w:r>
    </w:p>
    <w:p w14:paraId="69389B23" w14:textId="597B5B29" w:rsidR="00D312C5" w:rsidRPr="00792B57" w:rsidRDefault="00D312C5"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2.1. attēls. Fona monitoringa kvadrātu izvietojums.</w:t>
      </w:r>
    </w:p>
    <w:p w14:paraId="1B4D8436" w14:textId="77777777" w:rsidR="00D312C5" w:rsidRPr="00792B57" w:rsidRDefault="00D312C5" w:rsidP="00D312C5">
      <w:pPr>
        <w:spacing w:after="0" w:line="240" w:lineRule="auto"/>
        <w:jc w:val="both"/>
        <w:rPr>
          <w:rFonts w:ascii="Times New Roman" w:hAnsi="Times New Roman" w:cs="Times New Roman"/>
          <w:sz w:val="24"/>
          <w:szCs w:val="24"/>
          <w:lang w:val="lv-LV"/>
        </w:rPr>
      </w:pPr>
    </w:p>
    <w:p w14:paraId="22E3BA92" w14:textId="552AF7D3" w:rsidR="00A11DF3" w:rsidRPr="00120756" w:rsidRDefault="002565DE" w:rsidP="00D312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Kopumā puse no monitoringa kvadrātiem pilnībā vai daļēji pārklājas ar ĪADT, vai</w:t>
      </w:r>
      <w:r w:rsidR="00120756">
        <w:rPr>
          <w:rFonts w:ascii="Times New Roman" w:hAnsi="Times New Roman" w:cs="Times New Roman"/>
          <w:sz w:val="24"/>
          <w:szCs w:val="24"/>
          <w:lang w:val="lv-LV"/>
        </w:rPr>
        <w:t xml:space="preserve"> arī</w:t>
      </w:r>
      <w:r>
        <w:rPr>
          <w:rFonts w:ascii="Times New Roman" w:hAnsi="Times New Roman" w:cs="Times New Roman"/>
          <w:sz w:val="24"/>
          <w:szCs w:val="24"/>
          <w:lang w:val="lv-LV"/>
        </w:rPr>
        <w:t xml:space="preserve"> kvadrātā ir konstatēti ES īpaši aizsargājamie biotopi (</w:t>
      </w:r>
      <w:r w:rsidR="00586A2F">
        <w:rPr>
          <w:rFonts w:ascii="Times New Roman" w:hAnsi="Times New Roman" w:cs="Times New Roman"/>
          <w:sz w:val="24"/>
          <w:szCs w:val="24"/>
          <w:lang w:val="lv-LV"/>
        </w:rPr>
        <w:t>2.1.1</w:t>
      </w:r>
      <w:r>
        <w:rPr>
          <w:rFonts w:ascii="Times New Roman" w:hAnsi="Times New Roman" w:cs="Times New Roman"/>
          <w:sz w:val="24"/>
          <w:szCs w:val="24"/>
          <w:lang w:val="lv-LV"/>
        </w:rPr>
        <w:t xml:space="preserve">. tabula). Pieejamie dati par ES aizsargājamiem biotopiem </w:t>
      </w:r>
      <w:r w:rsidRPr="009F4728">
        <w:rPr>
          <w:rFonts w:ascii="Times New Roman" w:hAnsi="Times New Roman" w:cs="Times New Roman"/>
          <w:sz w:val="24"/>
          <w:szCs w:val="24"/>
          <w:lang w:val="lv-LV"/>
        </w:rPr>
        <w:t>balst</w:t>
      </w:r>
      <w:r w:rsidR="009F4728" w:rsidRPr="009F4728">
        <w:rPr>
          <w:rFonts w:ascii="Times New Roman" w:hAnsi="Times New Roman" w:cs="Times New Roman"/>
          <w:sz w:val="24"/>
          <w:szCs w:val="24"/>
          <w:lang w:val="lv-LV"/>
        </w:rPr>
        <w:t>ās uz pieejamo informāciju</w:t>
      </w:r>
      <w:r w:rsidR="00E76663">
        <w:rPr>
          <w:rFonts w:ascii="Times New Roman" w:hAnsi="Times New Roman" w:cs="Times New Roman"/>
          <w:sz w:val="24"/>
          <w:szCs w:val="24"/>
          <w:lang w:val="lv-LV"/>
        </w:rPr>
        <w:t xml:space="preserve"> Dabas aizsardzības pārvaldes</w:t>
      </w:r>
      <w:r w:rsidR="009F4728" w:rsidRPr="009F4728">
        <w:rPr>
          <w:rFonts w:ascii="Times New Roman" w:hAnsi="Times New Roman" w:cs="Times New Roman"/>
          <w:sz w:val="24"/>
          <w:szCs w:val="24"/>
          <w:lang w:val="lv-LV"/>
        </w:rPr>
        <w:t xml:space="preserve"> </w:t>
      </w:r>
      <w:r w:rsidR="00E76663">
        <w:rPr>
          <w:rFonts w:ascii="Times New Roman" w:hAnsi="Times New Roman" w:cs="Times New Roman"/>
          <w:sz w:val="24"/>
          <w:szCs w:val="24"/>
          <w:lang w:val="lv-LV"/>
        </w:rPr>
        <w:t xml:space="preserve">(turpmāk </w:t>
      </w:r>
      <w:r w:rsidR="009F4728" w:rsidRPr="009F4728">
        <w:rPr>
          <w:rFonts w:ascii="Times New Roman" w:hAnsi="Times New Roman" w:cs="Times New Roman"/>
          <w:sz w:val="24"/>
          <w:szCs w:val="24"/>
          <w:lang w:val="lv-LV"/>
        </w:rPr>
        <w:t>DAP</w:t>
      </w:r>
      <w:r w:rsidR="00E76663">
        <w:rPr>
          <w:rFonts w:ascii="Times New Roman" w:hAnsi="Times New Roman" w:cs="Times New Roman"/>
          <w:sz w:val="24"/>
          <w:szCs w:val="24"/>
          <w:lang w:val="lv-LV"/>
        </w:rPr>
        <w:t>)</w:t>
      </w:r>
      <w:r w:rsidR="009F4728" w:rsidRPr="009F4728">
        <w:rPr>
          <w:rFonts w:ascii="Times New Roman" w:hAnsi="Times New Roman" w:cs="Times New Roman"/>
          <w:sz w:val="24"/>
          <w:szCs w:val="24"/>
          <w:lang w:val="lv-LV"/>
        </w:rPr>
        <w:t xml:space="preserve"> Dabas datu pārvaldības sistēmā "Ozols"</w:t>
      </w:r>
      <w:r w:rsidR="009F4728">
        <w:rPr>
          <w:rFonts w:ascii="Times New Roman" w:hAnsi="Times New Roman" w:cs="Times New Roman"/>
          <w:sz w:val="24"/>
          <w:szCs w:val="24"/>
          <w:lang w:val="lv-LV"/>
        </w:rPr>
        <w:t>. Dati par monitoringa kvadrātos esošajiem biotopiem var būtiski mainīties pēc</w:t>
      </w:r>
      <w:r w:rsidR="009F4728" w:rsidRPr="00541D78">
        <w:rPr>
          <w:rFonts w:ascii="Times New Roman" w:hAnsi="Times New Roman" w:cs="Times New Roman"/>
          <w:sz w:val="24"/>
          <w:szCs w:val="24"/>
          <w:lang w:val="lv-LV"/>
        </w:rPr>
        <w:t xml:space="preserve"> </w:t>
      </w:r>
      <w:r w:rsidR="00120756" w:rsidRPr="00541D78">
        <w:rPr>
          <w:rFonts w:ascii="Times New Roman" w:hAnsi="Times New Roman" w:cs="Times New Roman"/>
          <w:sz w:val="24"/>
          <w:szCs w:val="24"/>
          <w:lang w:val="lv-LV"/>
        </w:rPr>
        <w:t xml:space="preserve">visu </w:t>
      </w:r>
      <w:r w:rsidR="009F4728" w:rsidRPr="14DE8BC7">
        <w:rPr>
          <w:rFonts w:ascii="Times New Roman" w:hAnsi="Times New Roman" w:cs="Times New Roman"/>
          <w:sz w:val="24"/>
          <w:szCs w:val="24"/>
          <w:lang w:val="lv-LV"/>
        </w:rPr>
        <w:t>“Dabas skaitīšanas” projektā iegūto datu publicēšanas.</w:t>
      </w:r>
      <w:r w:rsidR="009F4728" w:rsidRPr="009F4728">
        <w:rPr>
          <w:rFonts w:ascii="Times New Roman" w:hAnsi="Times New Roman" w:cs="Times New Roman"/>
          <w:sz w:val="28"/>
          <w:szCs w:val="28"/>
          <w:lang w:val="lv-LV"/>
        </w:rPr>
        <w:t xml:space="preserve"> </w:t>
      </w:r>
      <w:r w:rsidR="009F4728">
        <w:rPr>
          <w:rFonts w:ascii="Times New Roman" w:hAnsi="Times New Roman" w:cs="Times New Roman"/>
          <w:sz w:val="24"/>
          <w:szCs w:val="24"/>
          <w:lang w:val="lv-LV"/>
        </w:rPr>
        <w:t>S</w:t>
      </w:r>
      <w:r w:rsidR="00A11DF3" w:rsidRPr="00792B57">
        <w:rPr>
          <w:rFonts w:ascii="Times New Roman" w:hAnsi="Times New Roman" w:cs="Times New Roman"/>
          <w:sz w:val="24"/>
          <w:szCs w:val="24"/>
          <w:lang w:val="lv-LV"/>
        </w:rPr>
        <w:t xml:space="preserve">ešos kvadrātos </w:t>
      </w:r>
      <w:r w:rsidR="009F4728">
        <w:rPr>
          <w:rFonts w:ascii="Times New Roman" w:hAnsi="Times New Roman" w:cs="Times New Roman"/>
          <w:sz w:val="24"/>
          <w:szCs w:val="24"/>
          <w:lang w:val="lv-LV"/>
        </w:rPr>
        <w:t>b</w:t>
      </w:r>
      <w:r w:rsidR="009F4728" w:rsidRPr="00792B57">
        <w:rPr>
          <w:rFonts w:ascii="Times New Roman" w:hAnsi="Times New Roman" w:cs="Times New Roman"/>
          <w:sz w:val="24"/>
          <w:szCs w:val="24"/>
          <w:lang w:val="lv-LV"/>
        </w:rPr>
        <w:t xml:space="preserve">ezmugurkaulnieku uzskaites maršruti, poligoni, transektes vai lamatu stacijas </w:t>
      </w:r>
      <w:r w:rsidR="00A11DF3" w:rsidRPr="00792B57">
        <w:rPr>
          <w:rFonts w:ascii="Times New Roman" w:hAnsi="Times New Roman" w:cs="Times New Roman"/>
          <w:sz w:val="24"/>
          <w:szCs w:val="24"/>
          <w:lang w:val="lv-LV"/>
        </w:rPr>
        <w:t>pārklājas ar ĪADT</w:t>
      </w:r>
      <w:r w:rsidR="00B745FF">
        <w:rPr>
          <w:rFonts w:ascii="Times New Roman" w:hAnsi="Times New Roman" w:cs="Times New Roman"/>
          <w:sz w:val="24"/>
          <w:szCs w:val="24"/>
          <w:lang w:val="lv-LV"/>
        </w:rPr>
        <w:t xml:space="preserve">, 15. kvadrātos ir konstatēti ES aizsargājamie biotopi. </w:t>
      </w:r>
      <w:r w:rsidR="00A11DF3" w:rsidRPr="00792B57">
        <w:rPr>
          <w:rFonts w:ascii="Times New Roman" w:hAnsi="Times New Roman" w:cs="Times New Roman"/>
          <w:sz w:val="24"/>
          <w:szCs w:val="24"/>
          <w:lang w:val="lv-LV"/>
        </w:rPr>
        <w:t>Vislielākā biotopu daudzveidība ir 27. kvadrātā – reģistrēti 11 dažādi biotopu veidi:</w:t>
      </w:r>
      <w:r w:rsidR="00B745FF">
        <w:rPr>
          <w:rFonts w:ascii="Times New Roman" w:hAnsi="Times New Roman" w:cs="Times New Roman"/>
          <w:sz w:val="24"/>
          <w:szCs w:val="24"/>
          <w:lang w:val="lv-LV"/>
        </w:rPr>
        <w:t xml:space="preserve"> pamatā meža biotopi, kā arī purvu un zālāju </w:t>
      </w:r>
      <w:r w:rsidR="00A11DF3" w:rsidRPr="00792B57">
        <w:rPr>
          <w:rFonts w:ascii="Times New Roman" w:hAnsi="Times New Roman" w:cs="Times New Roman"/>
          <w:sz w:val="24"/>
          <w:szCs w:val="24"/>
          <w:lang w:val="lv-LV"/>
        </w:rPr>
        <w:t>biotopi</w:t>
      </w:r>
      <w:r w:rsidR="00DC6A68">
        <w:rPr>
          <w:rFonts w:ascii="Times New Roman" w:hAnsi="Times New Roman" w:cs="Times New Roman"/>
          <w:sz w:val="24"/>
          <w:szCs w:val="24"/>
          <w:lang w:val="lv-LV"/>
        </w:rPr>
        <w:t>.</w:t>
      </w:r>
      <w:r w:rsidR="00A11DF3" w:rsidRPr="00792B57">
        <w:rPr>
          <w:rFonts w:ascii="Times New Roman" w:hAnsi="Times New Roman" w:cs="Times New Roman"/>
          <w:sz w:val="24"/>
          <w:szCs w:val="24"/>
          <w:lang w:val="lv-LV"/>
        </w:rPr>
        <w:fldChar w:fldCharType="begin"/>
      </w:r>
      <w:r w:rsidR="00A11DF3" w:rsidRPr="00792B57">
        <w:rPr>
          <w:rFonts w:ascii="Times New Roman" w:hAnsi="Times New Roman" w:cs="Times New Roman"/>
          <w:sz w:val="24"/>
          <w:szCs w:val="24"/>
          <w:lang w:val="lv-LV"/>
        </w:rPr>
        <w:instrText xml:space="preserve"> HYPERLINK "https://www.daba.gov.lv/upload/File/Publikacijas/NOT_ES_aizsarg_biotopu_LV_augi_2016_21_7230_kalkaini_purvi.pdf" </w:instrText>
      </w:r>
      <w:r w:rsidR="00A11DF3" w:rsidRPr="00792B57">
        <w:rPr>
          <w:rFonts w:ascii="Times New Roman" w:hAnsi="Times New Roman" w:cs="Times New Roman"/>
          <w:sz w:val="24"/>
          <w:szCs w:val="24"/>
          <w:lang w:val="lv-LV"/>
        </w:rPr>
        <w:fldChar w:fldCharType="separate"/>
      </w:r>
      <w:r w:rsidR="00A11DF3" w:rsidRPr="14DE8BC7">
        <w:rPr>
          <w:rFonts w:ascii="Times New Roman" w:hAnsi="Times New Roman" w:cs="Times New Roman"/>
          <w:sz w:val="24"/>
          <w:szCs w:val="24"/>
          <w:shd w:val="clear" w:color="auto" w:fill="FFFFFF"/>
          <w:lang w:val="lv-LV"/>
        </w:rPr>
        <w:t xml:space="preserve"> Desmit biotopu veidi ir reģistrēti 3. kvadrātā, tajā skaitā Mežainas piejūras kāpas (2180), </w:t>
      </w:r>
      <w:r w:rsidR="00DC6A68" w:rsidRPr="14DE8BC7">
        <w:rPr>
          <w:rFonts w:ascii="Times New Roman" w:hAnsi="Times New Roman" w:cs="Times New Roman"/>
          <w:sz w:val="24"/>
          <w:szCs w:val="24"/>
          <w:shd w:val="clear" w:color="auto" w:fill="FFFFFF"/>
          <w:lang w:val="lv-LV"/>
        </w:rPr>
        <w:t xml:space="preserve">zālāju, mežu un purvu biotopi, tajā skaitā Dižās aslapes </w:t>
      </w:r>
      <w:r w:rsidR="00DC6A68" w:rsidRPr="14DE8BC7">
        <w:rPr>
          <w:rFonts w:ascii="Times New Roman" w:hAnsi="Times New Roman" w:cs="Times New Roman"/>
          <w:i/>
          <w:iCs/>
          <w:sz w:val="24"/>
          <w:szCs w:val="24"/>
          <w:shd w:val="clear" w:color="auto" w:fill="FFFFFF"/>
          <w:lang w:val="lv-LV"/>
        </w:rPr>
        <w:t>Cladium mariscus</w:t>
      </w:r>
      <w:r w:rsidR="00DC6A68" w:rsidRPr="14DE8BC7">
        <w:rPr>
          <w:rFonts w:ascii="Times New Roman" w:hAnsi="Times New Roman" w:cs="Times New Roman"/>
          <w:sz w:val="24"/>
          <w:szCs w:val="24"/>
          <w:shd w:val="clear" w:color="auto" w:fill="FFFFFF"/>
          <w:lang w:val="lv-LV"/>
        </w:rPr>
        <w:t xml:space="preserve"> audzes ezeros un purvos, kā arī  u</w:t>
      </w:r>
      <w:r w:rsidR="00A11DF3" w:rsidRPr="14DE8BC7">
        <w:rPr>
          <w:rFonts w:ascii="Times New Roman" w:hAnsi="Times New Roman" w:cs="Times New Roman"/>
          <w:sz w:val="24"/>
          <w:szCs w:val="24"/>
          <w:shd w:val="clear" w:color="auto" w:fill="FFFFFF"/>
          <w:lang w:val="lv-LV"/>
        </w:rPr>
        <w:t>pju straujteces un dabiski upju posmi (3260)</w:t>
      </w:r>
      <w:r w:rsidR="00DC6A68" w:rsidRPr="14DE8BC7">
        <w:rPr>
          <w:rFonts w:ascii="Times New Roman" w:hAnsi="Times New Roman" w:cs="Times New Roman"/>
          <w:sz w:val="24"/>
          <w:szCs w:val="24"/>
          <w:shd w:val="clear" w:color="auto" w:fill="FFFFFF"/>
          <w:lang w:val="lv-LV"/>
        </w:rPr>
        <w:t>.</w:t>
      </w:r>
      <w:r w:rsidR="00A11DF3" w:rsidRPr="14DE8BC7">
        <w:rPr>
          <w:rFonts w:ascii="Times New Roman" w:hAnsi="Times New Roman" w:cs="Times New Roman"/>
          <w:sz w:val="24"/>
          <w:szCs w:val="24"/>
          <w:shd w:val="clear" w:color="auto" w:fill="FFFFFF"/>
          <w:lang w:val="lv-LV"/>
        </w:rPr>
        <w:t xml:space="preserve"> Līdzīgi pēc biotopu skaita ir 11., 13. un 16. kvadrāti – katrā konstatēti deviņi biotopu veidi. 11. kvadrātā – pārsvarā meža biotopi  un purva biotopi, kā arī </w:t>
      </w:r>
      <w:r w:rsidR="00120756" w:rsidRPr="14DE8BC7">
        <w:rPr>
          <w:rFonts w:ascii="Times New Roman" w:hAnsi="Times New Roman" w:cs="Times New Roman"/>
          <w:sz w:val="24"/>
          <w:szCs w:val="24"/>
          <w:shd w:val="clear" w:color="auto" w:fill="FFFFFF"/>
          <w:lang w:val="lv-LV"/>
        </w:rPr>
        <w:t>d</w:t>
      </w:r>
      <w:r w:rsidR="00A11DF3" w:rsidRPr="14DE8BC7">
        <w:rPr>
          <w:rFonts w:ascii="Times New Roman" w:hAnsi="Times New Roman" w:cs="Times New Roman"/>
          <w:sz w:val="24"/>
          <w:szCs w:val="24"/>
          <w:shd w:val="clear" w:color="auto" w:fill="FFFFFF"/>
          <w:lang w:val="lv-LV"/>
        </w:rPr>
        <w:t>istrofi ezeri augstajos purvos (3160) un Sugām bagātas ganības un ganītas pļavas</w:t>
      </w:r>
      <w:r w:rsidR="00DC6A68" w:rsidRPr="14DE8BC7">
        <w:rPr>
          <w:rFonts w:ascii="Times New Roman" w:hAnsi="Times New Roman" w:cs="Times New Roman"/>
          <w:sz w:val="24"/>
          <w:szCs w:val="24"/>
          <w:shd w:val="clear" w:color="auto" w:fill="FFFFFF"/>
          <w:lang w:val="lv-LV"/>
        </w:rPr>
        <w:t>.</w:t>
      </w:r>
      <w:r w:rsidR="00A11DF3" w:rsidRPr="14DE8BC7">
        <w:rPr>
          <w:rFonts w:ascii="Times New Roman" w:hAnsi="Times New Roman" w:cs="Times New Roman"/>
          <w:sz w:val="24"/>
          <w:szCs w:val="24"/>
          <w:shd w:val="clear" w:color="auto" w:fill="FFFFFF"/>
          <w:lang w:val="lv-LV"/>
        </w:rPr>
        <w:t xml:space="preserve"> 13. kvadrātā visvairāk pārstāvēti meža biotopi  un zālāju biotopi, kā arī </w:t>
      </w:r>
      <w:r w:rsidR="000331CD" w:rsidRPr="14DE8BC7">
        <w:rPr>
          <w:rFonts w:ascii="Times New Roman" w:hAnsi="Times New Roman" w:cs="Times New Roman"/>
          <w:sz w:val="24"/>
          <w:szCs w:val="24"/>
          <w:shd w:val="clear" w:color="auto" w:fill="FFFFFF"/>
          <w:lang w:val="lv-LV"/>
        </w:rPr>
        <w:t>u</w:t>
      </w:r>
      <w:r w:rsidR="00A11DF3" w:rsidRPr="14DE8BC7">
        <w:rPr>
          <w:rFonts w:ascii="Times New Roman" w:hAnsi="Times New Roman" w:cs="Times New Roman"/>
          <w:sz w:val="24"/>
          <w:szCs w:val="24"/>
          <w:shd w:val="clear" w:color="auto" w:fill="FFFFFF"/>
          <w:lang w:val="lv-LV"/>
        </w:rPr>
        <w:t xml:space="preserve">pju straujteces un dabiski upju posmi (3260). 16. kvadrātā ir samērā liela biotopu daudzveidība, kas lielā mērā ir saistīta ar ģeoloģiskām struktūrām – </w:t>
      </w:r>
      <w:r w:rsidR="00DC6A68" w:rsidRPr="14DE8BC7">
        <w:rPr>
          <w:rFonts w:ascii="Times New Roman" w:hAnsi="Times New Roman" w:cs="Times New Roman"/>
          <w:sz w:val="24"/>
          <w:szCs w:val="24"/>
          <w:shd w:val="clear" w:color="auto" w:fill="FFFFFF"/>
          <w:lang w:val="lv-LV"/>
        </w:rPr>
        <w:t>u</w:t>
      </w:r>
      <w:r w:rsidR="00A11DF3" w:rsidRPr="14DE8BC7">
        <w:rPr>
          <w:rFonts w:ascii="Times New Roman" w:hAnsi="Times New Roman" w:cs="Times New Roman"/>
          <w:sz w:val="24"/>
          <w:szCs w:val="24"/>
          <w:shd w:val="clear" w:color="auto" w:fill="FFFFFF"/>
          <w:lang w:val="lv-LV"/>
        </w:rPr>
        <w:t xml:space="preserve">pju straujteces un dabiski upju posmi (3260), </w:t>
      </w:r>
      <w:r w:rsidR="000331CD">
        <w:rPr>
          <w:rFonts w:ascii="Times New Roman" w:hAnsi="Times New Roman" w:cs="Times New Roman"/>
          <w:sz w:val="24"/>
          <w:szCs w:val="24"/>
          <w:lang w:val="lv-LV"/>
        </w:rPr>
        <w:t>a</w:t>
      </w:r>
      <w:r w:rsidR="00A11DF3" w:rsidRPr="00792B57">
        <w:rPr>
          <w:rFonts w:ascii="Times New Roman" w:hAnsi="Times New Roman" w:cs="Times New Roman"/>
          <w:sz w:val="24"/>
          <w:szCs w:val="24"/>
          <w:lang w:val="lv-LV"/>
        </w:rPr>
        <w:t xml:space="preserve">voti, kas izgulsnē avotkaļķus (7220*), </w:t>
      </w:r>
      <w:r w:rsidR="000331CD">
        <w:rPr>
          <w:rFonts w:ascii="Times New Roman" w:hAnsi="Times New Roman" w:cs="Times New Roman"/>
          <w:sz w:val="24"/>
          <w:szCs w:val="24"/>
          <w:lang w:val="lv-LV"/>
        </w:rPr>
        <w:t>s</w:t>
      </w:r>
      <w:r w:rsidR="00A11DF3" w:rsidRPr="00792B57">
        <w:rPr>
          <w:rFonts w:ascii="Times New Roman" w:hAnsi="Times New Roman" w:cs="Times New Roman"/>
          <w:sz w:val="24"/>
          <w:szCs w:val="24"/>
          <w:lang w:val="lv-LV"/>
        </w:rPr>
        <w:t xml:space="preserve">ausi zālāji kaļķainās augsnēs (6210), </w:t>
      </w:r>
      <w:r w:rsidR="000331CD">
        <w:rPr>
          <w:rFonts w:ascii="Times New Roman" w:hAnsi="Times New Roman" w:cs="Times New Roman"/>
          <w:sz w:val="24"/>
          <w:szCs w:val="24"/>
          <w:lang w:val="lv-LV"/>
        </w:rPr>
        <w:t>k</w:t>
      </w:r>
      <w:r w:rsidR="00A11DF3" w:rsidRPr="00792B57">
        <w:rPr>
          <w:rFonts w:ascii="Times New Roman" w:hAnsi="Times New Roman" w:cs="Times New Roman"/>
          <w:sz w:val="24"/>
          <w:szCs w:val="24"/>
          <w:lang w:val="lv-LV"/>
        </w:rPr>
        <w:t xml:space="preserve">arbonātisko pamatiežu atsegumi (8210), </w:t>
      </w:r>
      <w:r w:rsidR="000331CD">
        <w:rPr>
          <w:rFonts w:ascii="Times New Roman" w:hAnsi="Times New Roman" w:cs="Times New Roman"/>
          <w:sz w:val="24"/>
          <w:szCs w:val="24"/>
          <w:lang w:val="lv-LV"/>
        </w:rPr>
        <w:t>s</w:t>
      </w:r>
      <w:r w:rsidR="00A11DF3" w:rsidRPr="00792B57">
        <w:rPr>
          <w:rFonts w:ascii="Times New Roman" w:hAnsi="Times New Roman" w:cs="Times New Roman"/>
          <w:sz w:val="24"/>
          <w:szCs w:val="24"/>
          <w:lang w:val="lv-LV"/>
        </w:rPr>
        <w:t xml:space="preserve">milšakmens atsegumi (8220), </w:t>
      </w:r>
      <w:r w:rsidR="000331CD">
        <w:rPr>
          <w:rFonts w:ascii="Times New Roman" w:hAnsi="Times New Roman" w:cs="Times New Roman"/>
          <w:sz w:val="24"/>
          <w:szCs w:val="24"/>
          <w:lang w:val="lv-LV"/>
        </w:rPr>
        <w:t>n</w:t>
      </w:r>
      <w:r w:rsidR="00A11DF3" w:rsidRPr="00792B57">
        <w:rPr>
          <w:rFonts w:ascii="Times New Roman" w:hAnsi="Times New Roman" w:cs="Times New Roman"/>
          <w:sz w:val="24"/>
          <w:szCs w:val="24"/>
          <w:lang w:val="lv-LV"/>
        </w:rPr>
        <w:t>etraucētas alas (8310) un mežu biotopi</w:t>
      </w:r>
      <w:r w:rsidR="00DC6A68">
        <w:rPr>
          <w:rFonts w:ascii="Times New Roman" w:hAnsi="Times New Roman" w:cs="Times New Roman"/>
          <w:sz w:val="24"/>
          <w:szCs w:val="24"/>
          <w:lang w:val="lv-LV"/>
        </w:rPr>
        <w:t>.</w:t>
      </w:r>
      <w:r w:rsidR="00A11DF3" w:rsidRPr="00792B57">
        <w:rPr>
          <w:rFonts w:ascii="Times New Roman" w:hAnsi="Times New Roman" w:cs="Times New Roman"/>
          <w:sz w:val="24"/>
          <w:szCs w:val="24"/>
          <w:lang w:val="lv-LV"/>
        </w:rPr>
        <w:t xml:space="preserve"> Astoņi biotopi reģistrēti 19. kvadrātā, pamatā mež</w:t>
      </w:r>
      <w:r w:rsidR="00C051CD">
        <w:rPr>
          <w:rFonts w:ascii="Times New Roman" w:hAnsi="Times New Roman" w:cs="Times New Roman"/>
          <w:sz w:val="24"/>
          <w:szCs w:val="24"/>
          <w:lang w:val="lv-LV"/>
        </w:rPr>
        <w:t>i</w:t>
      </w:r>
      <w:r w:rsidR="00A11DF3" w:rsidRPr="00792B57">
        <w:rPr>
          <w:rFonts w:ascii="Times New Roman" w:hAnsi="Times New Roman" w:cs="Times New Roman"/>
          <w:sz w:val="24"/>
          <w:szCs w:val="24"/>
          <w:lang w:val="lv-LV"/>
        </w:rPr>
        <w:t xml:space="preserve">  un zālāj</w:t>
      </w:r>
      <w:r w:rsidR="00C051CD">
        <w:rPr>
          <w:rFonts w:ascii="Times New Roman" w:hAnsi="Times New Roman" w:cs="Times New Roman"/>
          <w:sz w:val="24"/>
          <w:szCs w:val="24"/>
          <w:lang w:val="lv-LV"/>
        </w:rPr>
        <w:t>i</w:t>
      </w:r>
      <w:r w:rsidR="00A11DF3" w:rsidRPr="00792B57">
        <w:rPr>
          <w:rFonts w:ascii="Times New Roman" w:hAnsi="Times New Roman" w:cs="Times New Roman"/>
          <w:sz w:val="24"/>
          <w:szCs w:val="24"/>
          <w:lang w:val="lv-LV"/>
        </w:rPr>
        <w:t xml:space="preserve">  kā arī  </w:t>
      </w:r>
      <w:r w:rsidR="00C051CD">
        <w:rPr>
          <w:rFonts w:ascii="Times New Roman" w:hAnsi="Times New Roman" w:cs="Times New Roman"/>
          <w:sz w:val="24"/>
          <w:szCs w:val="24"/>
          <w:lang w:val="lv-LV"/>
        </w:rPr>
        <w:t>u</w:t>
      </w:r>
      <w:r w:rsidR="00A11DF3" w:rsidRPr="00792B57">
        <w:rPr>
          <w:rFonts w:ascii="Times New Roman" w:hAnsi="Times New Roman" w:cs="Times New Roman"/>
          <w:sz w:val="24"/>
          <w:szCs w:val="24"/>
          <w:lang w:val="lv-LV"/>
        </w:rPr>
        <w:t xml:space="preserve">pju straujteces un dabiski upju posmi (3260) un </w:t>
      </w:r>
      <w:r w:rsidR="000331CD">
        <w:rPr>
          <w:rFonts w:ascii="Times New Roman" w:hAnsi="Times New Roman" w:cs="Times New Roman"/>
          <w:sz w:val="24"/>
          <w:szCs w:val="24"/>
          <w:lang w:val="lv-LV"/>
        </w:rPr>
        <w:t>a</w:t>
      </w:r>
      <w:r w:rsidR="00A11DF3" w:rsidRPr="00792B57">
        <w:rPr>
          <w:rFonts w:ascii="Times New Roman" w:hAnsi="Times New Roman" w:cs="Times New Roman"/>
          <w:sz w:val="24"/>
          <w:szCs w:val="24"/>
          <w:lang w:val="lv-LV"/>
        </w:rPr>
        <w:t>ktīvi augstie purvi (7110*). 24. kvadrātā ir konstatēti septiņi biotopu veidi, dominē purva biotopi,</w:t>
      </w:r>
      <w:r w:rsidR="00C051CD">
        <w:rPr>
          <w:rFonts w:ascii="Times New Roman" w:hAnsi="Times New Roman" w:cs="Times New Roman"/>
          <w:sz w:val="24"/>
          <w:szCs w:val="24"/>
          <w:lang w:val="lv-LV"/>
        </w:rPr>
        <w:t xml:space="preserve"> kā arī pārstāvēti</w:t>
      </w:r>
      <w:r w:rsidR="00A11DF3" w:rsidRPr="00792B57">
        <w:rPr>
          <w:rFonts w:ascii="Times New Roman" w:hAnsi="Times New Roman" w:cs="Times New Roman"/>
          <w:sz w:val="24"/>
          <w:szCs w:val="24"/>
          <w:lang w:val="lv-LV"/>
        </w:rPr>
        <w:t xml:space="preserve"> </w:t>
      </w:r>
      <w:r w:rsidR="00C051CD">
        <w:rPr>
          <w:rFonts w:ascii="Times New Roman" w:hAnsi="Times New Roman" w:cs="Times New Roman"/>
          <w:sz w:val="24"/>
          <w:szCs w:val="24"/>
          <w:lang w:val="lv-LV"/>
        </w:rPr>
        <w:t>e</w:t>
      </w:r>
      <w:r w:rsidR="00A11DF3" w:rsidRPr="00792B57">
        <w:rPr>
          <w:rFonts w:ascii="Times New Roman" w:hAnsi="Times New Roman" w:cs="Times New Roman"/>
          <w:sz w:val="24"/>
          <w:szCs w:val="24"/>
          <w:lang w:val="lv-LV"/>
        </w:rPr>
        <w:t xml:space="preserve">itrofi ezeri ar iegrimušo ūdensaugu un peldaugu augāju (3150), meža biotopi  un zālāji. Divos kvadrātos (1. un 25.) konstatēti seši biotopu veidi, tajā skaitā 25. kvadrātā meža un zālāju  biotopi. 1. kvadrātā ir lielāka biotopu grupu variācija un specifiskums, tajā skaitā </w:t>
      </w:r>
      <w:r w:rsidR="00120756">
        <w:rPr>
          <w:rFonts w:ascii="Times New Roman" w:hAnsi="Times New Roman" w:cs="Times New Roman"/>
          <w:sz w:val="24"/>
          <w:szCs w:val="24"/>
          <w:lang w:val="lv-LV"/>
        </w:rPr>
        <w:t>s</w:t>
      </w:r>
      <w:r w:rsidR="00A11DF3" w:rsidRPr="00792B57">
        <w:rPr>
          <w:rFonts w:ascii="Times New Roman" w:hAnsi="Times New Roman" w:cs="Times New Roman"/>
          <w:sz w:val="24"/>
          <w:szCs w:val="24"/>
          <w:lang w:val="lv-LV"/>
        </w:rPr>
        <w:t xml:space="preserve">lapjie virsāji (4010), </w:t>
      </w:r>
      <w:r w:rsidR="00120756">
        <w:rPr>
          <w:rFonts w:ascii="Times New Roman" w:hAnsi="Times New Roman" w:cs="Times New Roman"/>
          <w:sz w:val="24"/>
          <w:szCs w:val="24"/>
          <w:lang w:val="lv-LV"/>
        </w:rPr>
        <w:t>m</w:t>
      </w:r>
      <w:r w:rsidR="00A11DF3" w:rsidRPr="00792B57">
        <w:rPr>
          <w:rFonts w:ascii="Times New Roman" w:hAnsi="Times New Roman" w:cs="Times New Roman"/>
          <w:sz w:val="24"/>
          <w:szCs w:val="24"/>
          <w:lang w:val="lv-LV"/>
        </w:rPr>
        <w:t xml:space="preserve">ežainas  piejūras kāpas (2180), </w:t>
      </w:r>
      <w:r w:rsidR="00120756">
        <w:rPr>
          <w:rFonts w:ascii="Times New Roman" w:hAnsi="Times New Roman" w:cs="Times New Roman"/>
          <w:sz w:val="24"/>
          <w:szCs w:val="24"/>
          <w:lang w:val="lv-LV"/>
        </w:rPr>
        <w:t>k</w:t>
      </w:r>
      <w:r w:rsidR="00A11DF3" w:rsidRPr="00792B57">
        <w:rPr>
          <w:rFonts w:ascii="Times New Roman" w:hAnsi="Times New Roman" w:cs="Times New Roman"/>
          <w:sz w:val="24"/>
          <w:szCs w:val="24"/>
          <w:lang w:val="lv-LV"/>
        </w:rPr>
        <w:t>adiķu audzes zālājos un virsājos (5130),</w:t>
      </w:r>
      <w:r w:rsidR="00120756">
        <w:rPr>
          <w:rFonts w:ascii="Times New Roman" w:hAnsi="Times New Roman" w:cs="Times New Roman"/>
          <w:sz w:val="24"/>
          <w:szCs w:val="24"/>
          <w:lang w:val="lv-LV"/>
        </w:rPr>
        <w:t xml:space="preserve"> kā arī meža un zālāju biotopi.</w:t>
      </w:r>
      <w:r w:rsidR="00A11DF3" w:rsidRPr="00792B57">
        <w:rPr>
          <w:rFonts w:ascii="Times New Roman" w:hAnsi="Times New Roman" w:cs="Times New Roman"/>
          <w:sz w:val="24"/>
          <w:szCs w:val="24"/>
          <w:lang w:val="lv-LV"/>
        </w:rPr>
        <w:t xml:space="preserve"> Divos kvadrātos </w:t>
      </w:r>
      <w:r w:rsidR="00A11DF3" w:rsidRPr="00792B57">
        <w:rPr>
          <w:rFonts w:ascii="Times New Roman" w:hAnsi="Times New Roman" w:cs="Times New Roman"/>
          <w:sz w:val="24"/>
          <w:szCs w:val="24"/>
          <w:lang w:val="lv-LV"/>
        </w:rPr>
        <w:lastRenderedPageBreak/>
        <w:t>(2. un 15.) katrā ir pieci ES aizsargājamie biotopi: mež</w:t>
      </w:r>
      <w:r w:rsidR="00120756">
        <w:rPr>
          <w:rFonts w:ascii="Times New Roman" w:hAnsi="Times New Roman" w:cs="Times New Roman"/>
          <w:sz w:val="24"/>
          <w:szCs w:val="24"/>
          <w:lang w:val="lv-LV"/>
        </w:rPr>
        <w:t>u un</w:t>
      </w:r>
      <w:r w:rsidR="00A11DF3" w:rsidRPr="00792B57">
        <w:rPr>
          <w:rFonts w:ascii="Times New Roman" w:hAnsi="Times New Roman" w:cs="Times New Roman"/>
          <w:sz w:val="24"/>
          <w:szCs w:val="24"/>
          <w:lang w:val="lv-LV"/>
        </w:rPr>
        <w:t xml:space="preserve"> purv</w:t>
      </w:r>
      <w:r w:rsidR="00120756">
        <w:rPr>
          <w:rFonts w:ascii="Times New Roman" w:hAnsi="Times New Roman" w:cs="Times New Roman"/>
          <w:sz w:val="24"/>
          <w:szCs w:val="24"/>
          <w:lang w:val="lv-LV"/>
        </w:rPr>
        <w:t>u biotopi.</w:t>
      </w:r>
      <w:r w:rsidR="00A11DF3" w:rsidRPr="00792B57">
        <w:rPr>
          <w:rFonts w:ascii="Times New Roman" w:hAnsi="Times New Roman" w:cs="Times New Roman"/>
          <w:sz w:val="24"/>
          <w:szCs w:val="24"/>
          <w:lang w:val="lv-LV"/>
        </w:rPr>
        <w:t xml:space="preserve"> 15. kvadrātā – meži</w:t>
      </w:r>
      <w:r w:rsidR="00120756">
        <w:rPr>
          <w:rFonts w:ascii="Times New Roman" w:hAnsi="Times New Roman" w:cs="Times New Roman"/>
          <w:sz w:val="24"/>
          <w:szCs w:val="24"/>
          <w:lang w:val="lv-LV"/>
        </w:rPr>
        <w:t>,</w:t>
      </w:r>
      <w:r w:rsidR="00A11DF3" w:rsidRPr="00792B57">
        <w:rPr>
          <w:rFonts w:ascii="Times New Roman" w:hAnsi="Times New Roman" w:cs="Times New Roman"/>
          <w:sz w:val="24"/>
          <w:szCs w:val="24"/>
          <w:lang w:val="lv-LV"/>
        </w:rPr>
        <w:t xml:space="preserve"> purvi  un </w:t>
      </w:r>
      <w:r w:rsidR="00120756">
        <w:rPr>
          <w:rFonts w:ascii="Times New Roman" w:hAnsi="Times New Roman" w:cs="Times New Roman"/>
          <w:sz w:val="24"/>
          <w:szCs w:val="24"/>
          <w:lang w:val="lv-LV"/>
        </w:rPr>
        <w:t>p</w:t>
      </w:r>
      <w:r w:rsidR="00A11DF3" w:rsidRPr="00792B57">
        <w:rPr>
          <w:rFonts w:ascii="Times New Roman" w:hAnsi="Times New Roman" w:cs="Times New Roman"/>
          <w:sz w:val="24"/>
          <w:szCs w:val="24"/>
          <w:lang w:val="lv-LV"/>
        </w:rPr>
        <w:t>alieņu zālāji (6450). Četri zālāju biotopu veidi ir 7. kvadrātā. 14. kvadrātā ir trīs biotopu veidi – mež</w:t>
      </w:r>
      <w:r w:rsidR="00120756">
        <w:rPr>
          <w:rFonts w:ascii="Times New Roman" w:hAnsi="Times New Roman" w:cs="Times New Roman"/>
          <w:sz w:val="24"/>
          <w:szCs w:val="24"/>
          <w:lang w:val="lv-LV"/>
        </w:rPr>
        <w:t>u</w:t>
      </w:r>
      <w:r w:rsidR="00A11DF3" w:rsidRPr="00792B57">
        <w:rPr>
          <w:rFonts w:ascii="Times New Roman" w:hAnsi="Times New Roman" w:cs="Times New Roman"/>
          <w:sz w:val="24"/>
          <w:szCs w:val="24"/>
          <w:lang w:val="lv-LV"/>
        </w:rPr>
        <w:t xml:space="preserve"> un  purv</w:t>
      </w:r>
      <w:r w:rsidR="00120756">
        <w:rPr>
          <w:rFonts w:ascii="Times New Roman" w:hAnsi="Times New Roman" w:cs="Times New Roman"/>
          <w:sz w:val="24"/>
          <w:szCs w:val="24"/>
          <w:lang w:val="lv-LV"/>
        </w:rPr>
        <w:t>u</w:t>
      </w:r>
      <w:r w:rsidR="000331CD">
        <w:rPr>
          <w:rFonts w:ascii="Times New Roman" w:hAnsi="Times New Roman" w:cs="Times New Roman"/>
          <w:sz w:val="24"/>
          <w:szCs w:val="24"/>
          <w:lang w:val="lv-LV"/>
        </w:rPr>
        <w:t xml:space="preserve"> biotopi.</w:t>
      </w:r>
      <w:r w:rsidR="00A11DF3" w:rsidRPr="00792B57">
        <w:rPr>
          <w:rFonts w:ascii="Times New Roman" w:hAnsi="Times New Roman" w:cs="Times New Roman"/>
          <w:sz w:val="24"/>
          <w:szCs w:val="24"/>
          <w:lang w:val="lv-LV"/>
        </w:rPr>
        <w:t xml:space="preserve"> 9. kvadrātā ir saldūdeņu biotops (3150) un 29. kvadrātā zālāju biotops (6210).</w:t>
      </w:r>
    </w:p>
    <w:p w14:paraId="383CDE16" w14:textId="5B4FC737" w:rsidR="00862608" w:rsidRDefault="00A11D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fldChar w:fldCharType="end"/>
      </w:r>
    </w:p>
    <w:p w14:paraId="0E559626" w14:textId="1D820026" w:rsidR="00862608" w:rsidRPr="00792B57" w:rsidRDefault="001E29F4" w:rsidP="002647D8">
      <w:pPr>
        <w:autoSpaceDE w:val="0"/>
        <w:autoSpaceDN w:val="0"/>
        <w:adjustRightInd w:val="0"/>
        <w:spacing w:after="0" w:line="240" w:lineRule="auto"/>
        <w:jc w:val="right"/>
        <w:rPr>
          <w:rFonts w:ascii="Times New Roman" w:hAnsi="Times New Roman" w:cs="Times New Roman"/>
          <w:sz w:val="24"/>
          <w:szCs w:val="24"/>
          <w:lang w:val="lv-LV"/>
        </w:rPr>
      </w:pPr>
      <w:r>
        <w:rPr>
          <w:rFonts w:ascii="Times New Roman" w:hAnsi="Times New Roman" w:cs="Times New Roman"/>
          <w:sz w:val="24"/>
          <w:szCs w:val="24"/>
          <w:lang w:val="lv-LV"/>
        </w:rPr>
        <w:t>2.1.1</w:t>
      </w:r>
      <w:r w:rsidR="00862608" w:rsidRPr="00792B57">
        <w:rPr>
          <w:rFonts w:ascii="Times New Roman" w:hAnsi="Times New Roman" w:cs="Times New Roman"/>
          <w:sz w:val="24"/>
          <w:szCs w:val="24"/>
          <w:lang w:val="lv-LV"/>
        </w:rPr>
        <w:t>. tabula</w:t>
      </w:r>
      <w:r w:rsidR="00862608">
        <w:rPr>
          <w:rFonts w:ascii="Times New Roman" w:hAnsi="Times New Roman" w:cs="Times New Roman"/>
          <w:sz w:val="24"/>
          <w:szCs w:val="24"/>
          <w:lang w:val="lv-LV"/>
        </w:rPr>
        <w:t>. Monitoringa kvadrātu pārklāšanās ar ĪADT un ES aizsargājamiem biotopiem</w:t>
      </w:r>
      <w:r w:rsidR="00862608" w:rsidRPr="00792B57">
        <w:rPr>
          <w:rFonts w:ascii="Times New Roman" w:hAnsi="Times New Roman" w:cs="Times New Roman"/>
          <w:sz w:val="24"/>
          <w:szCs w:val="24"/>
          <w:lang w:val="lv-LV"/>
        </w:rPr>
        <w:t>.</w:t>
      </w:r>
    </w:p>
    <w:tbl>
      <w:tblPr>
        <w:tblStyle w:val="Reatabula"/>
        <w:tblW w:w="0" w:type="auto"/>
        <w:tblLook w:val="04A0" w:firstRow="1" w:lastRow="0" w:firstColumn="1" w:lastColumn="0" w:noHBand="0" w:noVBand="1"/>
      </w:tblPr>
      <w:tblGrid>
        <w:gridCol w:w="1271"/>
        <w:gridCol w:w="4111"/>
        <w:gridCol w:w="2977"/>
        <w:gridCol w:w="991"/>
      </w:tblGrid>
      <w:tr w:rsidR="00862608" w:rsidRPr="001A038D" w14:paraId="65DA153E" w14:textId="77777777" w:rsidTr="001E29F4">
        <w:tc>
          <w:tcPr>
            <w:tcW w:w="1271" w:type="dxa"/>
            <w:shd w:val="clear" w:color="auto" w:fill="92D050"/>
            <w:vAlign w:val="center"/>
          </w:tcPr>
          <w:p w14:paraId="1220C8B0" w14:textId="77777777" w:rsidR="00862608" w:rsidRPr="001A038D" w:rsidRDefault="00862608" w:rsidP="001E29F4">
            <w:pPr>
              <w:jc w:val="center"/>
              <w:rPr>
                <w:rFonts w:ascii="Times New Roman" w:hAnsi="Times New Roman" w:cs="Times New Roman"/>
                <w:b/>
                <w:sz w:val="20"/>
                <w:szCs w:val="20"/>
                <w:lang w:val="lv-LV"/>
              </w:rPr>
            </w:pPr>
            <w:r w:rsidRPr="001A038D">
              <w:rPr>
                <w:rFonts w:ascii="Times New Roman" w:hAnsi="Times New Roman" w:cs="Times New Roman"/>
                <w:b/>
                <w:sz w:val="20"/>
                <w:szCs w:val="20"/>
                <w:lang w:val="lv-LV"/>
              </w:rPr>
              <w:t>Kvadrāta numurs</w:t>
            </w:r>
          </w:p>
        </w:tc>
        <w:tc>
          <w:tcPr>
            <w:tcW w:w="4111" w:type="dxa"/>
            <w:shd w:val="clear" w:color="auto" w:fill="92D050"/>
            <w:vAlign w:val="center"/>
          </w:tcPr>
          <w:p w14:paraId="0EBFC17C" w14:textId="77777777" w:rsidR="00862608" w:rsidRPr="001A038D" w:rsidRDefault="00862608" w:rsidP="001E29F4">
            <w:pPr>
              <w:jc w:val="center"/>
              <w:rPr>
                <w:rFonts w:ascii="Times New Roman" w:hAnsi="Times New Roman" w:cs="Times New Roman"/>
                <w:b/>
                <w:sz w:val="20"/>
                <w:szCs w:val="20"/>
                <w:lang w:val="lv-LV"/>
              </w:rPr>
            </w:pPr>
            <w:r w:rsidRPr="001A038D">
              <w:rPr>
                <w:rFonts w:ascii="Times New Roman" w:hAnsi="Times New Roman" w:cs="Times New Roman"/>
                <w:b/>
                <w:sz w:val="20"/>
                <w:szCs w:val="20"/>
                <w:lang w:val="lv-LV"/>
              </w:rPr>
              <w:t>ĪADT</w:t>
            </w:r>
          </w:p>
        </w:tc>
        <w:tc>
          <w:tcPr>
            <w:tcW w:w="2977" w:type="dxa"/>
            <w:tcBorders>
              <w:bottom w:val="single" w:sz="4" w:space="0" w:color="auto"/>
              <w:right w:val="nil"/>
            </w:tcBorders>
            <w:shd w:val="clear" w:color="auto" w:fill="92D050"/>
            <w:vAlign w:val="center"/>
          </w:tcPr>
          <w:p w14:paraId="6D6E78B4" w14:textId="77777777" w:rsidR="00862608" w:rsidRPr="001A038D" w:rsidRDefault="00862608" w:rsidP="001E29F4">
            <w:pPr>
              <w:jc w:val="center"/>
              <w:rPr>
                <w:rFonts w:ascii="Times New Roman" w:hAnsi="Times New Roman" w:cs="Times New Roman"/>
                <w:b/>
                <w:sz w:val="20"/>
                <w:szCs w:val="20"/>
                <w:lang w:val="lv-LV"/>
              </w:rPr>
            </w:pPr>
            <w:r w:rsidRPr="001A038D">
              <w:rPr>
                <w:rFonts w:ascii="Times New Roman" w:hAnsi="Times New Roman" w:cs="Times New Roman"/>
                <w:b/>
                <w:sz w:val="20"/>
                <w:szCs w:val="20"/>
                <w:lang w:val="lv-LV"/>
              </w:rPr>
              <w:t>ES Aizsargājamie biotopi</w:t>
            </w:r>
          </w:p>
        </w:tc>
        <w:tc>
          <w:tcPr>
            <w:tcW w:w="991" w:type="dxa"/>
            <w:tcBorders>
              <w:left w:val="nil"/>
            </w:tcBorders>
            <w:shd w:val="clear" w:color="auto" w:fill="92D050"/>
            <w:vAlign w:val="center"/>
          </w:tcPr>
          <w:p w14:paraId="4219763F" w14:textId="77777777" w:rsidR="00862608" w:rsidRPr="001A038D" w:rsidRDefault="00862608" w:rsidP="001E29F4">
            <w:pPr>
              <w:jc w:val="center"/>
              <w:rPr>
                <w:rFonts w:ascii="Times New Roman" w:hAnsi="Times New Roman" w:cs="Times New Roman"/>
                <w:b/>
                <w:sz w:val="20"/>
                <w:szCs w:val="20"/>
                <w:lang w:val="lv-LV"/>
              </w:rPr>
            </w:pPr>
          </w:p>
        </w:tc>
      </w:tr>
      <w:tr w:rsidR="00862608" w:rsidRPr="001A038D" w14:paraId="42134A74" w14:textId="77777777" w:rsidTr="009C3737">
        <w:trPr>
          <w:trHeight w:val="286"/>
        </w:trPr>
        <w:tc>
          <w:tcPr>
            <w:tcW w:w="1271" w:type="dxa"/>
          </w:tcPr>
          <w:p w14:paraId="7A6DDADD" w14:textId="77777777" w:rsidR="00862608" w:rsidRPr="001A038D" w:rsidRDefault="00862608" w:rsidP="009C3737">
            <w:pPr>
              <w:jc w:val="both"/>
              <w:rPr>
                <w:rFonts w:ascii="Times New Roman" w:hAnsi="Times New Roman" w:cs="Times New Roman"/>
                <w:sz w:val="20"/>
                <w:szCs w:val="20"/>
                <w:lang w:val="lv-LV"/>
              </w:rPr>
            </w:pPr>
          </w:p>
          <w:p w14:paraId="63724D57"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1.</w:t>
            </w:r>
          </w:p>
        </w:tc>
        <w:tc>
          <w:tcPr>
            <w:tcW w:w="4111" w:type="dxa"/>
          </w:tcPr>
          <w:p w14:paraId="330DE297" w14:textId="66F078D3" w:rsidR="00862608" w:rsidRPr="001A038D" w:rsidRDefault="00862608" w:rsidP="00862608">
            <w:pPr>
              <w:jc w:val="center"/>
              <w:rPr>
                <w:rFonts w:ascii="Times New Roman" w:hAnsi="Times New Roman" w:cs="Times New Roman"/>
                <w:sz w:val="20"/>
                <w:szCs w:val="20"/>
                <w:lang w:val="lv-LV"/>
              </w:rPr>
            </w:pPr>
            <w:r w:rsidRPr="001A038D">
              <w:rPr>
                <w:rFonts w:ascii="Times New Roman" w:hAnsi="Times New Roman" w:cs="Times New Roman"/>
                <w:sz w:val="20"/>
                <w:szCs w:val="20"/>
                <w:lang w:val="lv-LV"/>
              </w:rPr>
              <w:t>-</w:t>
            </w:r>
          </w:p>
        </w:tc>
        <w:tc>
          <w:tcPr>
            <w:tcW w:w="2977" w:type="dxa"/>
            <w:tcBorders>
              <w:bottom w:val="single" w:sz="4" w:space="0" w:color="auto"/>
              <w:right w:val="nil"/>
            </w:tcBorders>
          </w:tcPr>
          <w:p w14:paraId="36BA887B"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4010, 2180, 5130, 91D0*, 6230*, 6410.</w:t>
            </w:r>
          </w:p>
        </w:tc>
        <w:tc>
          <w:tcPr>
            <w:tcW w:w="991" w:type="dxa"/>
            <w:tcBorders>
              <w:left w:val="nil"/>
            </w:tcBorders>
          </w:tcPr>
          <w:p w14:paraId="2D12B76B"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7B26338A" w14:textId="77777777" w:rsidTr="009C3737">
        <w:trPr>
          <w:trHeight w:val="286"/>
        </w:trPr>
        <w:tc>
          <w:tcPr>
            <w:tcW w:w="1271" w:type="dxa"/>
          </w:tcPr>
          <w:p w14:paraId="791C2206"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2.</w:t>
            </w:r>
          </w:p>
        </w:tc>
        <w:tc>
          <w:tcPr>
            <w:tcW w:w="4111" w:type="dxa"/>
          </w:tcPr>
          <w:p w14:paraId="475230DF" w14:textId="3BF8F78E" w:rsidR="00862608" w:rsidRPr="001A038D" w:rsidRDefault="00862608" w:rsidP="00862608">
            <w:pPr>
              <w:jc w:val="center"/>
              <w:rPr>
                <w:rFonts w:ascii="Times New Roman" w:hAnsi="Times New Roman" w:cs="Times New Roman"/>
                <w:sz w:val="20"/>
                <w:szCs w:val="20"/>
                <w:lang w:val="lv-LV"/>
              </w:rPr>
            </w:pPr>
            <w:r w:rsidRPr="001A038D">
              <w:rPr>
                <w:rFonts w:ascii="Times New Roman" w:hAnsi="Times New Roman" w:cs="Times New Roman"/>
                <w:sz w:val="20"/>
                <w:szCs w:val="20"/>
                <w:lang w:val="lv-LV"/>
              </w:rPr>
              <w:t>-</w:t>
            </w:r>
          </w:p>
        </w:tc>
        <w:tc>
          <w:tcPr>
            <w:tcW w:w="2977" w:type="dxa"/>
            <w:tcBorders>
              <w:bottom w:val="single" w:sz="4" w:space="0" w:color="auto"/>
              <w:right w:val="nil"/>
            </w:tcBorders>
          </w:tcPr>
          <w:p w14:paraId="3729BC0B"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9080*, 91D0*, 9010*, 7110*, 7140.</w:t>
            </w:r>
          </w:p>
        </w:tc>
        <w:tc>
          <w:tcPr>
            <w:tcW w:w="991" w:type="dxa"/>
            <w:tcBorders>
              <w:left w:val="nil"/>
            </w:tcBorders>
          </w:tcPr>
          <w:p w14:paraId="571FD473"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3C0C21FB" w14:textId="77777777" w:rsidTr="009C3737">
        <w:trPr>
          <w:trHeight w:val="286"/>
        </w:trPr>
        <w:tc>
          <w:tcPr>
            <w:tcW w:w="1271" w:type="dxa"/>
          </w:tcPr>
          <w:p w14:paraId="03942754"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3.</w:t>
            </w:r>
          </w:p>
        </w:tc>
        <w:tc>
          <w:tcPr>
            <w:tcW w:w="4111" w:type="dxa"/>
          </w:tcPr>
          <w:p w14:paraId="65B56E19" w14:textId="62FC17A6" w:rsidR="00862608" w:rsidRPr="001A038D" w:rsidRDefault="00862608" w:rsidP="00862608">
            <w:pPr>
              <w:jc w:val="center"/>
              <w:rPr>
                <w:rFonts w:ascii="Times New Roman" w:hAnsi="Times New Roman" w:cs="Times New Roman"/>
                <w:sz w:val="20"/>
                <w:szCs w:val="20"/>
                <w:lang w:val="lv-LV"/>
              </w:rPr>
            </w:pPr>
            <w:r w:rsidRPr="001A038D">
              <w:rPr>
                <w:rFonts w:ascii="Times New Roman" w:hAnsi="Times New Roman" w:cs="Times New Roman"/>
                <w:sz w:val="20"/>
                <w:szCs w:val="20"/>
                <w:lang w:val="lv-LV"/>
              </w:rPr>
              <w:t>-</w:t>
            </w:r>
          </w:p>
        </w:tc>
        <w:tc>
          <w:tcPr>
            <w:tcW w:w="2977" w:type="dxa"/>
            <w:tcBorders>
              <w:bottom w:val="single" w:sz="4" w:space="0" w:color="auto"/>
              <w:right w:val="nil"/>
            </w:tcBorders>
          </w:tcPr>
          <w:p w14:paraId="7C4D91D7"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2180, 3260, 6270*, 6230*, 6450, 7140, 7210*, 9010*, 9020*, 91E0*.</w:t>
            </w:r>
          </w:p>
        </w:tc>
        <w:tc>
          <w:tcPr>
            <w:tcW w:w="991" w:type="dxa"/>
            <w:tcBorders>
              <w:left w:val="nil"/>
            </w:tcBorders>
          </w:tcPr>
          <w:p w14:paraId="46E0E05D"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753155AC" w14:textId="77777777" w:rsidTr="009C3737">
        <w:trPr>
          <w:trHeight w:val="286"/>
        </w:trPr>
        <w:tc>
          <w:tcPr>
            <w:tcW w:w="1271" w:type="dxa"/>
          </w:tcPr>
          <w:p w14:paraId="38807DFD"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7.</w:t>
            </w:r>
          </w:p>
        </w:tc>
        <w:tc>
          <w:tcPr>
            <w:tcW w:w="4111" w:type="dxa"/>
          </w:tcPr>
          <w:p w14:paraId="346E2AA7" w14:textId="013D37B9" w:rsidR="00862608" w:rsidRPr="001A038D" w:rsidRDefault="00862608" w:rsidP="00862608">
            <w:pPr>
              <w:jc w:val="center"/>
              <w:rPr>
                <w:rFonts w:ascii="Times New Roman" w:hAnsi="Times New Roman" w:cs="Times New Roman"/>
                <w:sz w:val="20"/>
                <w:szCs w:val="20"/>
                <w:lang w:val="lv-LV"/>
              </w:rPr>
            </w:pPr>
            <w:r w:rsidRPr="001A038D">
              <w:rPr>
                <w:rFonts w:ascii="Times New Roman" w:hAnsi="Times New Roman" w:cs="Times New Roman"/>
                <w:sz w:val="20"/>
                <w:szCs w:val="20"/>
                <w:lang w:val="lv-LV"/>
              </w:rPr>
              <w:t>-</w:t>
            </w:r>
          </w:p>
        </w:tc>
        <w:tc>
          <w:tcPr>
            <w:tcW w:w="2977" w:type="dxa"/>
            <w:tcBorders>
              <w:bottom w:val="single" w:sz="4" w:space="0" w:color="auto"/>
              <w:right w:val="nil"/>
            </w:tcBorders>
          </w:tcPr>
          <w:p w14:paraId="0167170C"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6270*, 6210, 6450, 6510.</w:t>
            </w:r>
          </w:p>
        </w:tc>
        <w:tc>
          <w:tcPr>
            <w:tcW w:w="991" w:type="dxa"/>
            <w:tcBorders>
              <w:left w:val="nil"/>
            </w:tcBorders>
          </w:tcPr>
          <w:p w14:paraId="6AEBDAAF"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0374E221" w14:textId="77777777" w:rsidTr="009C3737">
        <w:trPr>
          <w:trHeight w:val="286"/>
        </w:trPr>
        <w:tc>
          <w:tcPr>
            <w:tcW w:w="1271" w:type="dxa"/>
          </w:tcPr>
          <w:p w14:paraId="00B094A9"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w:t>
            </w:r>
          </w:p>
        </w:tc>
        <w:tc>
          <w:tcPr>
            <w:tcW w:w="4111" w:type="dxa"/>
          </w:tcPr>
          <w:p w14:paraId="1143BD89" w14:textId="6243219C" w:rsidR="00862608" w:rsidRPr="001A038D" w:rsidRDefault="00862608" w:rsidP="00862608">
            <w:pPr>
              <w:jc w:val="center"/>
              <w:rPr>
                <w:rFonts w:ascii="Times New Roman" w:hAnsi="Times New Roman" w:cs="Times New Roman"/>
                <w:sz w:val="20"/>
                <w:szCs w:val="20"/>
                <w:lang w:val="lv-LV"/>
              </w:rPr>
            </w:pPr>
            <w:r w:rsidRPr="001A038D">
              <w:rPr>
                <w:rFonts w:ascii="Times New Roman" w:hAnsi="Times New Roman" w:cs="Times New Roman"/>
                <w:sz w:val="20"/>
                <w:szCs w:val="20"/>
              </w:rPr>
              <w:t>-</w:t>
            </w:r>
          </w:p>
        </w:tc>
        <w:tc>
          <w:tcPr>
            <w:tcW w:w="2977" w:type="dxa"/>
            <w:tcBorders>
              <w:bottom w:val="single" w:sz="4" w:space="0" w:color="auto"/>
              <w:right w:val="nil"/>
            </w:tcBorders>
          </w:tcPr>
          <w:p w14:paraId="6ECAF5B4"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3150</w:t>
            </w:r>
          </w:p>
        </w:tc>
        <w:tc>
          <w:tcPr>
            <w:tcW w:w="991" w:type="dxa"/>
            <w:tcBorders>
              <w:left w:val="nil"/>
            </w:tcBorders>
          </w:tcPr>
          <w:p w14:paraId="7B40E3ED"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54F42E18" w14:textId="77777777" w:rsidTr="009C3737">
        <w:trPr>
          <w:trHeight w:val="286"/>
        </w:trPr>
        <w:tc>
          <w:tcPr>
            <w:tcW w:w="1271" w:type="dxa"/>
          </w:tcPr>
          <w:p w14:paraId="3613B62D"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24.</w:t>
            </w:r>
          </w:p>
        </w:tc>
        <w:tc>
          <w:tcPr>
            <w:tcW w:w="4111" w:type="dxa"/>
          </w:tcPr>
          <w:p w14:paraId="2D4099F1" w14:textId="77777777" w:rsidR="00862608" w:rsidRPr="001A038D" w:rsidRDefault="00862608" w:rsidP="001A038D">
            <w:pPr>
              <w:pStyle w:val="Sarakstarindkopa"/>
              <w:numPr>
                <w:ilvl w:val="0"/>
                <w:numId w:val="14"/>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dabas liegums “Lubāna mitrājs”</w:t>
            </w:r>
          </w:p>
        </w:tc>
        <w:tc>
          <w:tcPr>
            <w:tcW w:w="2977" w:type="dxa"/>
            <w:tcBorders>
              <w:bottom w:val="single" w:sz="4" w:space="0" w:color="auto"/>
              <w:right w:val="nil"/>
            </w:tcBorders>
          </w:tcPr>
          <w:p w14:paraId="225E71DE"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 xml:space="preserve"> 7110*, 7120 7140, 3150, 9080*, 91D0*, 6450.</w:t>
            </w:r>
          </w:p>
        </w:tc>
        <w:tc>
          <w:tcPr>
            <w:tcW w:w="991" w:type="dxa"/>
            <w:tcBorders>
              <w:left w:val="nil"/>
            </w:tcBorders>
          </w:tcPr>
          <w:p w14:paraId="1C4317C9"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1AFF8136" w14:textId="77777777" w:rsidTr="009C3737">
        <w:trPr>
          <w:trHeight w:val="286"/>
        </w:trPr>
        <w:tc>
          <w:tcPr>
            <w:tcW w:w="1271" w:type="dxa"/>
          </w:tcPr>
          <w:p w14:paraId="369931C6"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11.</w:t>
            </w:r>
          </w:p>
        </w:tc>
        <w:tc>
          <w:tcPr>
            <w:tcW w:w="4111" w:type="dxa"/>
          </w:tcPr>
          <w:p w14:paraId="2E1757B7" w14:textId="77777777" w:rsidR="00862608" w:rsidRPr="001A038D" w:rsidRDefault="00862608" w:rsidP="001A038D">
            <w:pPr>
              <w:pStyle w:val="Sarakstarindkopa"/>
              <w:numPr>
                <w:ilvl w:val="0"/>
                <w:numId w:val="12"/>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Ziemeļvidzemes biosfēras rezervāts,</w:t>
            </w:r>
          </w:p>
          <w:p w14:paraId="508CD8B4" w14:textId="0C4F1568" w:rsidR="00862608" w:rsidRPr="001A038D" w:rsidRDefault="00862608" w:rsidP="001A038D">
            <w:pPr>
              <w:pStyle w:val="Sarakstarindkopa"/>
              <w:numPr>
                <w:ilvl w:val="0"/>
                <w:numId w:val="12"/>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Dabas liegums “Lielpurvs”</w:t>
            </w:r>
          </w:p>
          <w:p w14:paraId="46624755" w14:textId="77777777" w:rsidR="00862608" w:rsidRPr="001A038D" w:rsidRDefault="00862608" w:rsidP="001A038D">
            <w:pPr>
              <w:pStyle w:val="Sarakstarindkopa"/>
              <w:numPr>
                <w:ilvl w:val="0"/>
                <w:numId w:val="12"/>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Medņu riesta mikroliegums</w:t>
            </w:r>
          </w:p>
        </w:tc>
        <w:tc>
          <w:tcPr>
            <w:tcW w:w="2977" w:type="dxa"/>
            <w:tcBorders>
              <w:right w:val="nil"/>
            </w:tcBorders>
          </w:tcPr>
          <w:p w14:paraId="43576ED5"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9010*, 9020*, 9080* un 91D0*, 7110*, 7120, 7150, 3160,</w:t>
            </w:r>
            <w:r w:rsidRPr="001A038D">
              <w:rPr>
                <w:sz w:val="20"/>
                <w:szCs w:val="20"/>
              </w:rPr>
              <w:t xml:space="preserve"> </w:t>
            </w:r>
            <w:r w:rsidRPr="001A038D">
              <w:rPr>
                <w:rFonts w:ascii="Times New Roman" w:hAnsi="Times New Roman" w:cs="Times New Roman"/>
                <w:sz w:val="20"/>
                <w:szCs w:val="20"/>
                <w:lang w:val="lv-LV"/>
              </w:rPr>
              <w:t>6270*.</w:t>
            </w:r>
          </w:p>
        </w:tc>
        <w:tc>
          <w:tcPr>
            <w:tcW w:w="991" w:type="dxa"/>
            <w:tcBorders>
              <w:left w:val="nil"/>
            </w:tcBorders>
          </w:tcPr>
          <w:p w14:paraId="0C43AAE3" w14:textId="77777777" w:rsidR="00862608" w:rsidRPr="001A038D" w:rsidRDefault="00862608" w:rsidP="009C3737">
            <w:pPr>
              <w:jc w:val="both"/>
              <w:rPr>
                <w:rFonts w:ascii="Times New Roman" w:hAnsi="Times New Roman" w:cs="Times New Roman"/>
                <w:sz w:val="20"/>
                <w:szCs w:val="20"/>
              </w:rPr>
            </w:pPr>
          </w:p>
        </w:tc>
      </w:tr>
      <w:tr w:rsidR="00862608" w:rsidRPr="001A038D" w14:paraId="7AFA2F0B" w14:textId="77777777" w:rsidTr="009C3737">
        <w:trPr>
          <w:trHeight w:val="286"/>
        </w:trPr>
        <w:tc>
          <w:tcPr>
            <w:tcW w:w="1271" w:type="dxa"/>
          </w:tcPr>
          <w:p w14:paraId="570CB7AD"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13.</w:t>
            </w:r>
          </w:p>
        </w:tc>
        <w:tc>
          <w:tcPr>
            <w:tcW w:w="4111" w:type="dxa"/>
          </w:tcPr>
          <w:p w14:paraId="1DEF577E" w14:textId="7951F9F6" w:rsidR="00862608" w:rsidRPr="001A038D" w:rsidRDefault="00862608" w:rsidP="001A038D">
            <w:pPr>
              <w:pStyle w:val="Sarakstarindkopa"/>
              <w:ind w:left="601" w:hanging="241"/>
              <w:jc w:val="center"/>
              <w:rPr>
                <w:rFonts w:ascii="Times New Roman" w:hAnsi="Times New Roman" w:cs="Times New Roman"/>
                <w:sz w:val="20"/>
                <w:szCs w:val="20"/>
              </w:rPr>
            </w:pPr>
            <w:r w:rsidRPr="001A038D">
              <w:rPr>
                <w:rFonts w:ascii="Times New Roman" w:hAnsi="Times New Roman" w:cs="Times New Roman"/>
                <w:sz w:val="20"/>
                <w:szCs w:val="20"/>
              </w:rPr>
              <w:softHyphen/>
              <w:t>_</w:t>
            </w:r>
          </w:p>
        </w:tc>
        <w:tc>
          <w:tcPr>
            <w:tcW w:w="2977" w:type="dxa"/>
            <w:tcBorders>
              <w:right w:val="nil"/>
            </w:tcBorders>
          </w:tcPr>
          <w:p w14:paraId="01FC48FB"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9010*, 9080*, 91D0*, 91E0*, 91T0, 6210, 6450, 6510, 3260.</w:t>
            </w:r>
          </w:p>
        </w:tc>
        <w:tc>
          <w:tcPr>
            <w:tcW w:w="991" w:type="dxa"/>
            <w:tcBorders>
              <w:left w:val="nil"/>
            </w:tcBorders>
          </w:tcPr>
          <w:p w14:paraId="46886E3F"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5D30AB86" w14:textId="77777777" w:rsidTr="009C3737">
        <w:trPr>
          <w:trHeight w:val="286"/>
        </w:trPr>
        <w:tc>
          <w:tcPr>
            <w:tcW w:w="1271" w:type="dxa"/>
          </w:tcPr>
          <w:p w14:paraId="6AEBA6C4"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14.</w:t>
            </w:r>
          </w:p>
        </w:tc>
        <w:tc>
          <w:tcPr>
            <w:tcW w:w="4111" w:type="dxa"/>
          </w:tcPr>
          <w:p w14:paraId="6D698B16" w14:textId="77777777" w:rsidR="00862608" w:rsidRPr="001A038D" w:rsidRDefault="00862608" w:rsidP="001A038D">
            <w:pPr>
              <w:pStyle w:val="Sarakstarindkopa"/>
              <w:numPr>
                <w:ilvl w:val="0"/>
                <w:numId w:val="12"/>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dabas liegums “Zaļezera purvs”.</w:t>
            </w:r>
          </w:p>
        </w:tc>
        <w:tc>
          <w:tcPr>
            <w:tcW w:w="2977" w:type="dxa"/>
            <w:tcBorders>
              <w:right w:val="nil"/>
            </w:tcBorders>
          </w:tcPr>
          <w:p w14:paraId="0509BBC3"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9080*, 91D0*, 7140.</w:t>
            </w:r>
          </w:p>
        </w:tc>
        <w:tc>
          <w:tcPr>
            <w:tcW w:w="991" w:type="dxa"/>
            <w:tcBorders>
              <w:left w:val="nil"/>
            </w:tcBorders>
          </w:tcPr>
          <w:p w14:paraId="6174E98D"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3F568171" w14:textId="77777777" w:rsidTr="009C3737">
        <w:trPr>
          <w:trHeight w:val="286"/>
        </w:trPr>
        <w:tc>
          <w:tcPr>
            <w:tcW w:w="1271" w:type="dxa"/>
          </w:tcPr>
          <w:p w14:paraId="2F3123B3"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15.</w:t>
            </w:r>
          </w:p>
        </w:tc>
        <w:tc>
          <w:tcPr>
            <w:tcW w:w="4111" w:type="dxa"/>
          </w:tcPr>
          <w:p w14:paraId="0B3352B6" w14:textId="77777777" w:rsidR="00862608" w:rsidRPr="001A038D" w:rsidRDefault="00862608" w:rsidP="001A038D">
            <w:pPr>
              <w:pStyle w:val="Sarakstarindkopa"/>
              <w:numPr>
                <w:ilvl w:val="0"/>
                <w:numId w:val="13"/>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Ziemeļvidzemes biosfēras rezervāts,</w:t>
            </w:r>
          </w:p>
          <w:p w14:paraId="4AF8CAF0" w14:textId="77777777" w:rsidR="00862608" w:rsidRPr="001A038D" w:rsidRDefault="00862608" w:rsidP="001A038D">
            <w:pPr>
              <w:pStyle w:val="Sarakstarindkopa"/>
              <w:numPr>
                <w:ilvl w:val="0"/>
                <w:numId w:val="13"/>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Dabas liegums “Oleru purvs”</w:t>
            </w:r>
          </w:p>
        </w:tc>
        <w:tc>
          <w:tcPr>
            <w:tcW w:w="2977" w:type="dxa"/>
            <w:tcBorders>
              <w:right w:val="nil"/>
            </w:tcBorders>
          </w:tcPr>
          <w:p w14:paraId="458E2337"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9060, 91D0*, 7140, 7110*, 6450.</w:t>
            </w:r>
          </w:p>
        </w:tc>
        <w:tc>
          <w:tcPr>
            <w:tcW w:w="991" w:type="dxa"/>
            <w:tcBorders>
              <w:left w:val="nil"/>
            </w:tcBorders>
          </w:tcPr>
          <w:p w14:paraId="78E9E080"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1EBC81BA" w14:textId="77777777" w:rsidTr="009C3737">
        <w:trPr>
          <w:trHeight w:val="286"/>
        </w:trPr>
        <w:tc>
          <w:tcPr>
            <w:tcW w:w="1271" w:type="dxa"/>
          </w:tcPr>
          <w:p w14:paraId="74B0981A"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16.</w:t>
            </w:r>
          </w:p>
        </w:tc>
        <w:tc>
          <w:tcPr>
            <w:tcW w:w="4111" w:type="dxa"/>
          </w:tcPr>
          <w:p w14:paraId="35C8054C" w14:textId="77777777" w:rsidR="00862608" w:rsidRPr="001A038D" w:rsidRDefault="00862608" w:rsidP="001A038D">
            <w:pPr>
              <w:pStyle w:val="Sarakstarindkopa"/>
              <w:numPr>
                <w:ilvl w:val="0"/>
                <w:numId w:val="13"/>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Gaujas Nacionālais parks</w:t>
            </w:r>
          </w:p>
        </w:tc>
        <w:tc>
          <w:tcPr>
            <w:tcW w:w="2977" w:type="dxa"/>
            <w:tcBorders>
              <w:right w:val="nil"/>
            </w:tcBorders>
          </w:tcPr>
          <w:p w14:paraId="55800528"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3260, 7220*, 6210, 8210, 8220, 8310, 9010*, 91E0*, 9180*.</w:t>
            </w:r>
          </w:p>
        </w:tc>
        <w:tc>
          <w:tcPr>
            <w:tcW w:w="991" w:type="dxa"/>
            <w:tcBorders>
              <w:left w:val="nil"/>
            </w:tcBorders>
          </w:tcPr>
          <w:p w14:paraId="2B52B37D"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2ACF1761" w14:textId="77777777" w:rsidTr="009C3737">
        <w:trPr>
          <w:trHeight w:val="286"/>
        </w:trPr>
        <w:tc>
          <w:tcPr>
            <w:tcW w:w="1271" w:type="dxa"/>
          </w:tcPr>
          <w:p w14:paraId="40C982B4"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19.</w:t>
            </w:r>
          </w:p>
        </w:tc>
        <w:tc>
          <w:tcPr>
            <w:tcW w:w="4111" w:type="dxa"/>
          </w:tcPr>
          <w:p w14:paraId="0DA80DD5" w14:textId="2608200D" w:rsidR="00862608" w:rsidRPr="001A038D" w:rsidRDefault="00862608" w:rsidP="001A038D">
            <w:pPr>
              <w:pStyle w:val="Sarakstarindkopa"/>
              <w:ind w:left="601" w:hanging="241"/>
              <w:jc w:val="center"/>
              <w:rPr>
                <w:rFonts w:ascii="Times New Roman" w:hAnsi="Times New Roman" w:cs="Times New Roman"/>
                <w:sz w:val="20"/>
                <w:szCs w:val="20"/>
              </w:rPr>
            </w:pPr>
            <w:r w:rsidRPr="001A038D">
              <w:rPr>
                <w:rFonts w:ascii="Times New Roman" w:hAnsi="Times New Roman" w:cs="Times New Roman"/>
                <w:sz w:val="20"/>
                <w:szCs w:val="20"/>
              </w:rPr>
              <w:t>_</w:t>
            </w:r>
          </w:p>
        </w:tc>
        <w:tc>
          <w:tcPr>
            <w:tcW w:w="2977" w:type="dxa"/>
            <w:tcBorders>
              <w:right w:val="nil"/>
            </w:tcBorders>
          </w:tcPr>
          <w:p w14:paraId="03276113"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9010*, 9050, 91D0* 6210, 6270*, 6410, 3260, 7110*.</w:t>
            </w:r>
          </w:p>
        </w:tc>
        <w:tc>
          <w:tcPr>
            <w:tcW w:w="991" w:type="dxa"/>
            <w:tcBorders>
              <w:left w:val="nil"/>
            </w:tcBorders>
          </w:tcPr>
          <w:p w14:paraId="18C3CE53"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44315332" w14:textId="77777777" w:rsidTr="009C3737">
        <w:trPr>
          <w:trHeight w:val="286"/>
        </w:trPr>
        <w:tc>
          <w:tcPr>
            <w:tcW w:w="1271" w:type="dxa"/>
          </w:tcPr>
          <w:p w14:paraId="65C0AAD2"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25.</w:t>
            </w:r>
          </w:p>
        </w:tc>
        <w:tc>
          <w:tcPr>
            <w:tcW w:w="4111" w:type="dxa"/>
          </w:tcPr>
          <w:p w14:paraId="2B66182D" w14:textId="36C6A71B" w:rsidR="00862608" w:rsidRPr="001A038D" w:rsidRDefault="00862608" w:rsidP="001A038D">
            <w:pPr>
              <w:pStyle w:val="Sarakstarindkopa"/>
              <w:ind w:left="601" w:hanging="241"/>
              <w:jc w:val="center"/>
              <w:rPr>
                <w:rFonts w:ascii="Times New Roman" w:hAnsi="Times New Roman" w:cs="Times New Roman"/>
                <w:sz w:val="20"/>
                <w:szCs w:val="20"/>
              </w:rPr>
            </w:pPr>
            <w:r w:rsidRPr="001A038D">
              <w:rPr>
                <w:rFonts w:ascii="Times New Roman" w:hAnsi="Times New Roman" w:cs="Times New Roman"/>
                <w:sz w:val="20"/>
                <w:szCs w:val="20"/>
              </w:rPr>
              <w:t>_</w:t>
            </w:r>
          </w:p>
        </w:tc>
        <w:tc>
          <w:tcPr>
            <w:tcW w:w="2977" w:type="dxa"/>
            <w:tcBorders>
              <w:right w:val="nil"/>
            </w:tcBorders>
          </w:tcPr>
          <w:p w14:paraId="06BA40AE"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9060, 9080*, 91D0*, 6210, 6270*, 6450.</w:t>
            </w:r>
          </w:p>
        </w:tc>
        <w:tc>
          <w:tcPr>
            <w:tcW w:w="991" w:type="dxa"/>
            <w:tcBorders>
              <w:left w:val="nil"/>
            </w:tcBorders>
          </w:tcPr>
          <w:p w14:paraId="32500DE2"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7C4ABE42" w14:textId="77777777" w:rsidTr="009C3737">
        <w:trPr>
          <w:trHeight w:val="286"/>
        </w:trPr>
        <w:tc>
          <w:tcPr>
            <w:tcW w:w="1271" w:type="dxa"/>
          </w:tcPr>
          <w:p w14:paraId="33517291"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27.</w:t>
            </w:r>
          </w:p>
        </w:tc>
        <w:tc>
          <w:tcPr>
            <w:tcW w:w="4111" w:type="dxa"/>
          </w:tcPr>
          <w:p w14:paraId="56A4F081" w14:textId="77777777" w:rsidR="00862608" w:rsidRPr="001A038D" w:rsidRDefault="00862608" w:rsidP="001A038D">
            <w:pPr>
              <w:pStyle w:val="Sarakstarindkopa"/>
              <w:numPr>
                <w:ilvl w:val="0"/>
                <w:numId w:val="13"/>
              </w:numPr>
              <w:ind w:left="601" w:hanging="241"/>
              <w:jc w:val="center"/>
              <w:rPr>
                <w:rFonts w:ascii="Times New Roman" w:hAnsi="Times New Roman" w:cs="Times New Roman"/>
                <w:sz w:val="20"/>
                <w:szCs w:val="20"/>
              </w:rPr>
            </w:pPr>
            <w:r w:rsidRPr="001A038D">
              <w:rPr>
                <w:rFonts w:ascii="Times New Roman" w:hAnsi="Times New Roman" w:cs="Times New Roman"/>
                <w:sz w:val="20"/>
                <w:szCs w:val="20"/>
              </w:rPr>
              <w:t>dabas parks “Vecumu meži”</w:t>
            </w:r>
          </w:p>
        </w:tc>
        <w:tc>
          <w:tcPr>
            <w:tcW w:w="2977" w:type="dxa"/>
            <w:tcBorders>
              <w:right w:val="nil"/>
            </w:tcBorders>
          </w:tcPr>
          <w:p w14:paraId="10AB57D0" w14:textId="77777777" w:rsidR="00862608" w:rsidRPr="001A038D" w:rsidRDefault="00862608" w:rsidP="009C3737">
            <w:pPr>
              <w:rPr>
                <w:rFonts w:ascii="Times New Roman" w:hAnsi="Times New Roman" w:cs="Times New Roman"/>
                <w:sz w:val="20"/>
                <w:szCs w:val="20"/>
                <w:lang w:val="lv-LV"/>
              </w:rPr>
            </w:pPr>
            <w:r w:rsidRPr="001A038D">
              <w:rPr>
                <w:rFonts w:ascii="Times New Roman" w:hAnsi="Times New Roman" w:cs="Times New Roman"/>
                <w:sz w:val="20"/>
                <w:szCs w:val="20"/>
                <w:lang w:val="lv-LV"/>
              </w:rPr>
              <w:t xml:space="preserve">6270*, 6450, </w:t>
            </w:r>
            <w:r w:rsidRPr="001A038D">
              <w:rPr>
                <w:rStyle w:val="Izclums"/>
                <w:rFonts w:ascii="Times New Roman" w:hAnsi="Times New Roman" w:cs="Times New Roman"/>
                <w:i w:val="0"/>
                <w:sz w:val="20"/>
                <w:szCs w:val="20"/>
                <w:shd w:val="clear" w:color="auto" w:fill="FFFFFF"/>
                <w:lang w:val="lv-LV"/>
              </w:rPr>
              <w:t>7160, 7230,</w:t>
            </w:r>
            <w:r w:rsidRPr="001A038D">
              <w:rPr>
                <w:sz w:val="20"/>
                <w:szCs w:val="20"/>
              </w:rPr>
              <w:t xml:space="preserve"> </w:t>
            </w:r>
            <w:r w:rsidRPr="001A038D">
              <w:rPr>
                <w:rStyle w:val="Izclums"/>
                <w:rFonts w:ascii="Times New Roman" w:hAnsi="Times New Roman" w:cs="Times New Roman"/>
                <w:i w:val="0"/>
                <w:sz w:val="20"/>
                <w:szCs w:val="20"/>
                <w:shd w:val="clear" w:color="auto" w:fill="FFFFFF"/>
                <w:lang w:val="lv-LV"/>
              </w:rPr>
              <w:t>9010*, 9020*, 9050, 9060, 9080*, 91D0*, 91E0*.</w:t>
            </w:r>
          </w:p>
        </w:tc>
        <w:tc>
          <w:tcPr>
            <w:tcW w:w="991" w:type="dxa"/>
            <w:tcBorders>
              <w:left w:val="nil"/>
            </w:tcBorders>
          </w:tcPr>
          <w:p w14:paraId="18547CF7" w14:textId="77777777" w:rsidR="00862608" w:rsidRPr="001A038D" w:rsidRDefault="00862608" w:rsidP="009C3737">
            <w:pPr>
              <w:jc w:val="both"/>
              <w:rPr>
                <w:rFonts w:ascii="Times New Roman" w:hAnsi="Times New Roman" w:cs="Times New Roman"/>
                <w:sz w:val="20"/>
                <w:szCs w:val="20"/>
                <w:lang w:val="lv-LV"/>
              </w:rPr>
            </w:pPr>
          </w:p>
        </w:tc>
      </w:tr>
      <w:tr w:rsidR="00862608" w:rsidRPr="001A038D" w14:paraId="4E96593F" w14:textId="77777777" w:rsidTr="009C3737">
        <w:trPr>
          <w:trHeight w:val="286"/>
        </w:trPr>
        <w:tc>
          <w:tcPr>
            <w:tcW w:w="1271" w:type="dxa"/>
          </w:tcPr>
          <w:p w14:paraId="5A71E276" w14:textId="77777777" w:rsidR="00862608" w:rsidRPr="001A038D" w:rsidRDefault="00862608" w:rsidP="009C3737">
            <w:pPr>
              <w:jc w:val="both"/>
              <w:rPr>
                <w:rFonts w:ascii="Times New Roman" w:hAnsi="Times New Roman" w:cs="Times New Roman"/>
                <w:sz w:val="20"/>
                <w:szCs w:val="20"/>
                <w:lang w:val="lv-LV"/>
              </w:rPr>
            </w:pPr>
            <w:r w:rsidRPr="001A038D">
              <w:rPr>
                <w:rFonts w:ascii="Times New Roman" w:hAnsi="Times New Roman" w:cs="Times New Roman"/>
                <w:sz w:val="20"/>
                <w:szCs w:val="20"/>
                <w:lang w:val="lv-LV"/>
              </w:rPr>
              <w:t>29.</w:t>
            </w:r>
          </w:p>
        </w:tc>
        <w:tc>
          <w:tcPr>
            <w:tcW w:w="4111" w:type="dxa"/>
          </w:tcPr>
          <w:p w14:paraId="5E09A5B4" w14:textId="16797B11" w:rsidR="00862608" w:rsidRPr="001A038D" w:rsidRDefault="00862608" w:rsidP="00862608">
            <w:pPr>
              <w:pStyle w:val="Sarakstarindkopa"/>
              <w:jc w:val="center"/>
              <w:rPr>
                <w:rFonts w:ascii="Times New Roman" w:hAnsi="Times New Roman" w:cs="Times New Roman"/>
                <w:sz w:val="20"/>
                <w:szCs w:val="20"/>
              </w:rPr>
            </w:pPr>
            <w:r w:rsidRPr="001A038D">
              <w:rPr>
                <w:rFonts w:ascii="Times New Roman" w:hAnsi="Times New Roman" w:cs="Times New Roman"/>
                <w:sz w:val="20"/>
                <w:szCs w:val="20"/>
              </w:rPr>
              <w:t>-</w:t>
            </w:r>
          </w:p>
        </w:tc>
        <w:tc>
          <w:tcPr>
            <w:tcW w:w="2977" w:type="dxa"/>
            <w:tcBorders>
              <w:right w:val="nil"/>
            </w:tcBorders>
          </w:tcPr>
          <w:p w14:paraId="3326C641" w14:textId="77777777" w:rsidR="00862608" w:rsidRPr="001A038D" w:rsidRDefault="00862608" w:rsidP="009C3737">
            <w:pPr>
              <w:rPr>
                <w:rFonts w:ascii="Times New Roman" w:hAnsi="Times New Roman" w:cs="Times New Roman"/>
                <w:sz w:val="20"/>
                <w:szCs w:val="20"/>
                <w:lang w:val="lv-LV"/>
              </w:rPr>
            </w:pPr>
            <w:r w:rsidRPr="001A038D">
              <w:rPr>
                <w:rFonts w:ascii="Times New Roman" w:hAnsi="Times New Roman" w:cs="Times New Roman"/>
                <w:sz w:val="20"/>
                <w:szCs w:val="20"/>
                <w:lang w:val="lv-LV"/>
              </w:rPr>
              <w:t>3150</w:t>
            </w:r>
          </w:p>
        </w:tc>
        <w:tc>
          <w:tcPr>
            <w:tcW w:w="991" w:type="dxa"/>
            <w:tcBorders>
              <w:left w:val="nil"/>
            </w:tcBorders>
          </w:tcPr>
          <w:p w14:paraId="7190799C" w14:textId="77777777" w:rsidR="00862608" w:rsidRPr="001A038D" w:rsidRDefault="00862608" w:rsidP="009C3737">
            <w:pPr>
              <w:jc w:val="both"/>
              <w:rPr>
                <w:rFonts w:ascii="Times New Roman" w:hAnsi="Times New Roman" w:cs="Times New Roman"/>
                <w:sz w:val="20"/>
                <w:szCs w:val="20"/>
                <w:lang w:val="lv-LV"/>
              </w:rPr>
            </w:pPr>
          </w:p>
        </w:tc>
      </w:tr>
    </w:tbl>
    <w:p w14:paraId="686A9236" w14:textId="77777777" w:rsidR="00A11DF3" w:rsidRPr="00792B57" w:rsidRDefault="00A11DF3" w:rsidP="00D312C5">
      <w:pPr>
        <w:pStyle w:val="Uzraksts2"/>
      </w:pPr>
      <w:bookmarkStart w:id="7" w:name="_Toc500408192"/>
      <w:bookmarkStart w:id="8" w:name="_Toc36558745"/>
      <w:r w:rsidRPr="00792B57">
        <w:t>2.2. Naktstauriņu uzskaites metodika</w:t>
      </w:r>
      <w:bookmarkEnd w:id="7"/>
      <w:bookmarkEnd w:id="8"/>
    </w:p>
    <w:p w14:paraId="288B7FEC" w14:textId="50B164FD" w:rsidR="00A11DF3" w:rsidRPr="00792B57" w:rsidRDefault="00A11DF3" w:rsidP="00D312C5">
      <w:pPr>
        <w:autoSpaceDE w:val="0"/>
        <w:autoSpaceDN w:val="0"/>
        <w:adjustRightInd w:val="0"/>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Naktstauriņu uzskaite balstās uz pašķērājtipa gaismas lamatu izmantošanu. Visās lamatu stacijās tiek izmantotas viena tipa gaismas lamatas (</w:t>
      </w:r>
      <w:r w:rsidR="00D312C5" w:rsidRPr="00792B57">
        <w:rPr>
          <w:rFonts w:ascii="Times New Roman" w:hAnsi="Times New Roman" w:cs="Times New Roman"/>
          <w:sz w:val="24"/>
          <w:szCs w:val="24"/>
          <w:lang w:val="lv-LV"/>
        </w:rPr>
        <w:t xml:space="preserve">2.2.1. </w:t>
      </w:r>
      <w:r w:rsidRPr="00792B57">
        <w:rPr>
          <w:rFonts w:ascii="Times New Roman" w:hAnsi="Times New Roman" w:cs="Times New Roman"/>
          <w:sz w:val="24"/>
          <w:szCs w:val="24"/>
          <w:lang w:val="lv-LV"/>
        </w:rPr>
        <w:t>attēls), kas aprīkotas ar viena tipa spuldzēm „</w:t>
      </w:r>
      <w:r w:rsidRPr="00792B57">
        <w:rPr>
          <w:rFonts w:ascii="Times New Roman" w:hAnsi="Times New Roman" w:cs="Times New Roman"/>
          <w:i/>
          <w:sz w:val="24"/>
          <w:szCs w:val="24"/>
          <w:lang w:val="lv-LV"/>
        </w:rPr>
        <w:t>Mix light</w:t>
      </w:r>
      <w:r w:rsidRPr="00792B57">
        <w:rPr>
          <w:rFonts w:ascii="Times New Roman" w:hAnsi="Times New Roman" w:cs="Times New Roman"/>
          <w:sz w:val="24"/>
          <w:szCs w:val="24"/>
          <w:lang w:val="lv-LV"/>
        </w:rPr>
        <w:t xml:space="preserve">” spuldze 160W. Vienādu lamatu lietošana atvieglo datu interpretāciju un samazina monitoringa rezultātus ietekmējošo faktoru skaitu. Naktstauriņu monitorings tiek veikts saskaņā ar Bezmugurkaulnieku fona monitoringa metodiku. Lamatu eksponēšana notiek astoņas nedēļas vasaras sezonas laikā. Optimālais lamatu eksponēšanas periods no 15.06. līdz 15.08. Lamatu ierīkošanu veic pieredzējušu ekspertu grupa, ar lielu pieredzi gaismas lamatu izmantošanā. Materiāls no lamatām tiek izņemts vienu reizi nedēļā, to sapakojot viena litra traukos. Līdz materiāla apstrādei tauriņi tiek turēti saldētavā pie apmēram -20℃ temperatūras. Laboratorijas apstākļos ievāktais materiāls tiek sašķirots, monitoringa ietvaros tiek uzskaitīti tikai naktstauriņi </w:t>
      </w:r>
      <w:r w:rsidRPr="00792B57">
        <w:rPr>
          <w:rFonts w:ascii="Times New Roman" w:hAnsi="Times New Roman" w:cs="Times New Roman"/>
          <w:sz w:val="24"/>
          <w:szCs w:val="24"/>
          <w:lang w:val="lv-LV"/>
        </w:rPr>
        <w:lastRenderedPageBreak/>
        <w:t>(Macrolepidoptera), kodes netiek uzskaitītas. Tauriņi tiek noteikti līdz sugas līmenim, izmantojot noteicējus un standartkolekciju. Iegūtie dati tiek apkopoti, izmantojot “MS Excel” programmu.</w:t>
      </w:r>
    </w:p>
    <w:p w14:paraId="0AB74FDD" w14:textId="77777777" w:rsidR="00A11DF3" w:rsidRPr="00792B57" w:rsidRDefault="00A11DF3" w:rsidP="00D312C5">
      <w:pPr>
        <w:autoSpaceDE w:val="0"/>
        <w:autoSpaceDN w:val="0"/>
        <w:adjustRightInd w:val="0"/>
        <w:spacing w:after="0" w:line="240" w:lineRule="auto"/>
        <w:jc w:val="both"/>
        <w:rPr>
          <w:rFonts w:ascii="Times New Roman" w:hAnsi="Times New Roman" w:cs="Times New Roman"/>
          <w:sz w:val="24"/>
          <w:szCs w:val="24"/>
          <w:lang w:val="lv-LV"/>
        </w:rPr>
      </w:pPr>
    </w:p>
    <w:p w14:paraId="357F7D92" w14:textId="77777777" w:rsidR="00A11DF3" w:rsidRPr="00792B57" w:rsidRDefault="00A11DF3" w:rsidP="00D312C5">
      <w:pPr>
        <w:autoSpaceDE w:val="0"/>
        <w:autoSpaceDN w:val="0"/>
        <w:adjustRightInd w:val="0"/>
        <w:spacing w:after="0" w:line="240" w:lineRule="auto"/>
        <w:jc w:val="center"/>
        <w:rPr>
          <w:rFonts w:ascii="Times New Roman" w:hAnsi="Times New Roman" w:cs="Times New Roman"/>
          <w:sz w:val="24"/>
          <w:szCs w:val="24"/>
          <w:lang w:val="lv-LV"/>
        </w:rPr>
      </w:pPr>
      <w:r w:rsidRPr="00792B57">
        <w:rPr>
          <w:noProof/>
          <w:lang w:val="lv-LV" w:eastAsia="lv-LV"/>
        </w:rPr>
        <w:drawing>
          <wp:inline distT="0" distB="0" distL="0" distR="0" wp14:anchorId="68259E69" wp14:editId="063B025B">
            <wp:extent cx="3155271" cy="4857750"/>
            <wp:effectExtent l="19050" t="0" r="7029" b="0"/>
            <wp:docPr id="205" name="Picture 205" descr="IMG_2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G_2614"/>
                    <pic:cNvPicPr>
                      <a:picLocks noChangeAspect="1" noChangeArrowheads="1"/>
                    </pic:cNvPicPr>
                  </pic:nvPicPr>
                  <pic:blipFill>
                    <a:blip r:embed="rId18" cstate="screen">
                      <a:extLst>
                        <a:ext uri="{28A0092B-C50C-407E-A947-70E740481C1C}">
                          <a14:useLocalDpi xmlns:a14="http://schemas.microsoft.com/office/drawing/2010/main"/>
                        </a:ext>
                      </a:extLst>
                    </a:blip>
                    <a:srcRect t="12231" r="18944" b="5464"/>
                    <a:stretch>
                      <a:fillRect/>
                    </a:stretch>
                  </pic:blipFill>
                  <pic:spPr bwMode="auto">
                    <a:xfrm>
                      <a:off x="0" y="0"/>
                      <a:ext cx="3177225" cy="4891550"/>
                    </a:xfrm>
                    <a:prstGeom prst="rect">
                      <a:avLst/>
                    </a:prstGeom>
                    <a:noFill/>
                    <a:ln>
                      <a:noFill/>
                    </a:ln>
                  </pic:spPr>
                </pic:pic>
              </a:graphicData>
            </a:graphic>
          </wp:inline>
        </w:drawing>
      </w:r>
    </w:p>
    <w:p w14:paraId="77010AED" w14:textId="202BF6C2" w:rsidR="00A11DF3" w:rsidRPr="00792B57" w:rsidRDefault="00D312C5" w:rsidP="00D312C5">
      <w:pPr>
        <w:autoSpaceDE w:val="0"/>
        <w:autoSpaceDN w:val="0"/>
        <w:adjustRightInd w:val="0"/>
        <w:spacing w:after="0" w:line="240" w:lineRule="auto"/>
        <w:jc w:val="center"/>
        <w:rPr>
          <w:rFonts w:ascii="Times New Roman" w:hAnsi="Times New Roman" w:cs="Times New Roman"/>
          <w:sz w:val="24"/>
          <w:szCs w:val="24"/>
          <w:lang w:val="lv-LV"/>
        </w:rPr>
      </w:pPr>
      <w:r w:rsidRPr="00792B57">
        <w:rPr>
          <w:rFonts w:ascii="Times New Roman" w:hAnsi="Times New Roman" w:cs="Times New Roman"/>
          <w:sz w:val="24"/>
          <w:szCs w:val="24"/>
          <w:lang w:val="lv-LV"/>
        </w:rPr>
        <w:t>2.2</w:t>
      </w:r>
      <w:r w:rsidR="00A11DF3" w:rsidRPr="00792B57">
        <w:rPr>
          <w:rFonts w:ascii="Times New Roman" w:hAnsi="Times New Roman" w:cs="Times New Roman"/>
          <w:sz w:val="24"/>
          <w:szCs w:val="24"/>
          <w:lang w:val="lv-LV"/>
        </w:rPr>
        <w:t>.</w:t>
      </w:r>
      <w:r w:rsidRPr="00792B57">
        <w:rPr>
          <w:rFonts w:ascii="Times New Roman" w:hAnsi="Times New Roman" w:cs="Times New Roman"/>
          <w:sz w:val="24"/>
          <w:szCs w:val="24"/>
          <w:lang w:val="lv-LV"/>
        </w:rPr>
        <w:t>1</w:t>
      </w:r>
      <w:r w:rsidR="00A11DF3" w:rsidRPr="00792B57">
        <w:rPr>
          <w:rFonts w:ascii="Times New Roman" w:hAnsi="Times New Roman" w:cs="Times New Roman"/>
          <w:sz w:val="24"/>
          <w:szCs w:val="24"/>
          <w:lang w:val="lv-LV"/>
        </w:rPr>
        <w:t>. attēls. Naktstauriņu lamatas (gaismas pašķērājiekārta).</w:t>
      </w:r>
    </w:p>
    <w:p w14:paraId="7E0D0B79" w14:textId="77777777" w:rsidR="00A11DF3" w:rsidRPr="00792B57" w:rsidRDefault="00A11DF3" w:rsidP="00D312C5">
      <w:pPr>
        <w:pStyle w:val="Virsraksts2"/>
        <w:spacing w:before="0" w:line="240" w:lineRule="auto"/>
        <w:rPr>
          <w:lang w:val="lv-LV"/>
        </w:rPr>
      </w:pPr>
    </w:p>
    <w:p w14:paraId="54224E63" w14:textId="447A24BF" w:rsidR="00D9238E" w:rsidRDefault="006066F1" w:rsidP="006066F1">
      <w:pPr>
        <w:spacing w:after="0" w:line="240" w:lineRule="auto"/>
        <w:jc w:val="both"/>
        <w:rPr>
          <w:rFonts w:ascii="Times New Roman" w:hAnsi="Times New Roman" w:cs="Times New Roman"/>
          <w:sz w:val="24"/>
          <w:lang w:val="lv-LV"/>
        </w:rPr>
      </w:pPr>
      <w:r>
        <w:rPr>
          <w:rFonts w:ascii="Times New Roman" w:hAnsi="Times New Roman" w:cs="Times New Roman"/>
          <w:sz w:val="24"/>
          <w:szCs w:val="24"/>
          <w:lang w:val="lv-LV"/>
        </w:rPr>
        <w:t xml:space="preserve">Iegūto naktstauriņu monitoringa datu analīzei tiek izmantota standartizētā </w:t>
      </w:r>
      <w:r w:rsidRPr="00792B57">
        <w:rPr>
          <w:rFonts w:ascii="Times New Roman" w:hAnsi="Times New Roman" w:cs="Times New Roman"/>
          <w:sz w:val="24"/>
          <w:szCs w:val="24"/>
          <w:lang w:val="lv-LV"/>
        </w:rPr>
        <w:t>sugu populācijas izmaiņu rādītāju</w:t>
      </w:r>
      <w:r>
        <w:rPr>
          <w:rFonts w:ascii="Times New Roman" w:hAnsi="Times New Roman" w:cs="Times New Roman"/>
          <w:sz w:val="24"/>
          <w:szCs w:val="24"/>
          <w:lang w:val="lv-LV"/>
        </w:rPr>
        <w:t xml:space="preserve"> metodika, kuras ietvaros tiek aprēķināts multisugu indikators</w:t>
      </w:r>
      <w:r w:rsidRPr="00792B57">
        <w:rPr>
          <w:rFonts w:ascii="Times New Roman" w:hAnsi="Times New Roman" w:cs="Times New Roman"/>
          <w:sz w:val="24"/>
          <w:szCs w:val="24"/>
          <w:lang w:val="lv-LV"/>
        </w:rPr>
        <w:t xml:space="preserve"> “</w:t>
      </w:r>
      <w:r w:rsidRPr="00792B57">
        <w:rPr>
          <w:rFonts w:ascii="Times New Roman" w:hAnsi="Times New Roman" w:cs="Times New Roman"/>
          <w:i/>
          <w:sz w:val="24"/>
          <w:szCs w:val="24"/>
          <w:lang w:val="lv-LV"/>
        </w:rPr>
        <w:t>Multi-Species Indicators</w:t>
      </w:r>
      <w:r w:rsidRPr="00792B57">
        <w:rPr>
          <w:rFonts w:ascii="Times New Roman" w:hAnsi="Times New Roman" w:cs="Times New Roman"/>
          <w:sz w:val="24"/>
          <w:szCs w:val="24"/>
          <w:lang w:val="lv-LV"/>
        </w:rPr>
        <w:t>”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w:t>
      </w:r>
      <w:r w:rsidR="00793A04">
        <w:rPr>
          <w:rFonts w:ascii="Times New Roman" w:hAnsi="Times New Roman" w:cs="Times New Roman"/>
          <w:sz w:val="24"/>
          <w:szCs w:val="24"/>
          <w:lang w:val="lv-LV"/>
        </w:rPr>
        <w:t xml:space="preserve"> </w:t>
      </w:r>
      <w:r w:rsidR="00793A04" w:rsidRPr="00792B57">
        <w:rPr>
          <w:rFonts w:ascii="Times New Roman" w:hAnsi="Times New Roman" w:cs="Times New Roman"/>
          <w:sz w:val="24"/>
          <w:szCs w:val="24"/>
          <w:lang w:val="lv-LV"/>
        </w:rPr>
        <w:t>Tā ir biodaudzveidības noteikšanas sistēma, kurā sugu populāciju izmaiņas ir apvienotas vienā indikatorā</w:t>
      </w:r>
      <w:r w:rsidR="00793A04">
        <w:rPr>
          <w:rFonts w:ascii="Times New Roman" w:hAnsi="Times New Roman" w:cs="Times New Roman"/>
          <w:sz w:val="24"/>
          <w:szCs w:val="24"/>
          <w:lang w:val="lv-LV"/>
        </w:rPr>
        <w:t>.</w:t>
      </w:r>
      <w:r w:rsidRPr="00792B57">
        <w:rPr>
          <w:rFonts w:ascii="Times New Roman" w:hAnsi="Times New Roman" w:cs="Times New Roman"/>
          <w:sz w:val="24"/>
          <w:szCs w:val="24"/>
          <w:lang w:val="lv-LV"/>
        </w:rPr>
        <w:t xml:space="preserve"> Papildus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 xml:space="preserve"> aprēķiniem, tauriņu populāciju izmaiņu novērtējumam tika izmantota “</w:t>
      </w:r>
      <w:r w:rsidRPr="00792B57">
        <w:rPr>
          <w:rFonts w:ascii="Times New Roman" w:hAnsi="Times New Roman" w:cs="Times New Roman"/>
          <w:i/>
          <w:sz w:val="24"/>
          <w:szCs w:val="24"/>
          <w:lang w:val="lv-LV"/>
        </w:rPr>
        <w:t>TRIM</w:t>
      </w:r>
      <w:r w:rsidRPr="00792B57">
        <w:rPr>
          <w:rFonts w:ascii="Times New Roman" w:hAnsi="Times New Roman" w:cs="Times New Roman"/>
          <w:sz w:val="24"/>
          <w:szCs w:val="24"/>
          <w:lang w:val="lv-LV"/>
        </w:rPr>
        <w:t xml:space="preserve"> programma “</w:t>
      </w:r>
      <w:r w:rsidRPr="00792B57">
        <w:rPr>
          <w:rFonts w:ascii="Times New Roman" w:hAnsi="Times New Roman" w:cs="Times New Roman"/>
          <w:i/>
          <w:sz w:val="24"/>
          <w:szCs w:val="24"/>
          <w:lang w:val="lv-LV"/>
        </w:rPr>
        <w:t>TRends and Indices for Monitoring Data</w:t>
      </w:r>
      <w:r w:rsidRPr="00792B57">
        <w:rPr>
          <w:rFonts w:ascii="Times New Roman" w:hAnsi="Times New Roman" w:cs="Times New Roman"/>
          <w:sz w:val="24"/>
          <w:szCs w:val="24"/>
          <w:lang w:val="lv-LV"/>
        </w:rPr>
        <w:t xml:space="preserve">” </w:t>
      </w:r>
      <w:r w:rsidRPr="00792B57">
        <w:rPr>
          <w:rFonts w:ascii="Times New Roman" w:hAnsi="Times New Roman" w:cs="Times New Roman"/>
          <w:sz w:val="24"/>
          <w:lang w:val="lv-LV"/>
        </w:rPr>
        <w:t xml:space="preserve">(Pannekoek un van Strien 2001, 2007). </w:t>
      </w:r>
      <w:r w:rsidR="00793A04">
        <w:rPr>
          <w:rFonts w:ascii="Times New Roman" w:hAnsi="Times New Roman" w:cs="Times New Roman"/>
          <w:sz w:val="24"/>
          <w:lang w:val="lv-LV"/>
        </w:rPr>
        <w:t>Sākotnēji šāda veida datu analīzes instrumenti tika izmantoti putnu, dienas tauriņu un arī spāru uzskaites datu analīzē (</w:t>
      </w:r>
      <w:r w:rsidR="00793A04" w:rsidRPr="00792B57">
        <w:rPr>
          <w:rFonts w:ascii="Times New Roman" w:hAnsi="Times New Roman" w:cs="Times New Roman"/>
          <w:sz w:val="24"/>
          <w:szCs w:val="24"/>
          <w:lang w:val="lv-LV"/>
        </w:rPr>
        <w:t>Gregory u.c. 2005</w:t>
      </w:r>
      <w:r w:rsidR="00793A04">
        <w:rPr>
          <w:rFonts w:ascii="Times New Roman" w:hAnsi="Times New Roman" w:cs="Times New Roman"/>
          <w:sz w:val="24"/>
          <w:szCs w:val="24"/>
          <w:lang w:val="lv-LV"/>
        </w:rPr>
        <w:t xml:space="preserve">, </w:t>
      </w:r>
      <w:r w:rsidR="00793A04" w:rsidRPr="00792B57">
        <w:rPr>
          <w:rFonts w:ascii="Times New Roman" w:hAnsi="Times New Roman" w:cs="Times New Roman"/>
          <w:sz w:val="24"/>
          <w:lang w:val="lv-LV"/>
        </w:rPr>
        <w:t>Pannekoek un van Strien 2001, van Strien u.c. 2004</w:t>
      </w:r>
      <w:r w:rsidR="00793A04" w:rsidRPr="00792B57">
        <w:rPr>
          <w:rFonts w:ascii="Times New Roman" w:hAnsi="Times New Roman" w:cs="Times New Roman"/>
          <w:sz w:val="24"/>
          <w:szCs w:val="24"/>
          <w:lang w:val="lv-LV"/>
        </w:rPr>
        <w:t>)</w:t>
      </w:r>
      <w:r w:rsidR="00793A04">
        <w:rPr>
          <w:rFonts w:ascii="Times New Roman" w:hAnsi="Times New Roman" w:cs="Times New Roman"/>
          <w:sz w:val="24"/>
          <w:lang w:val="lv-LV"/>
        </w:rPr>
        <w:t xml:space="preserve">. Detalizētāks monitoringa datu analīzes apskats ir </w:t>
      </w:r>
      <w:r w:rsidR="00111323">
        <w:rPr>
          <w:rFonts w:ascii="Times New Roman" w:hAnsi="Times New Roman" w:cs="Times New Roman"/>
          <w:sz w:val="24"/>
          <w:lang w:val="lv-LV"/>
        </w:rPr>
        <w:t>pieejams šīs atskaites</w:t>
      </w:r>
      <w:r w:rsidR="00793A04">
        <w:rPr>
          <w:rFonts w:ascii="Times New Roman" w:hAnsi="Times New Roman" w:cs="Times New Roman"/>
          <w:sz w:val="24"/>
          <w:lang w:val="lv-LV"/>
        </w:rPr>
        <w:t xml:space="preserve"> 2.3. un 2.4. apakšnodaļās).</w:t>
      </w:r>
      <w:r w:rsidR="00111323">
        <w:rPr>
          <w:rFonts w:ascii="Times New Roman" w:hAnsi="Times New Roman" w:cs="Times New Roman"/>
          <w:sz w:val="24"/>
          <w:lang w:val="lv-LV"/>
        </w:rPr>
        <w:t xml:space="preserve"> </w:t>
      </w:r>
      <w:r w:rsidR="00E154EF">
        <w:rPr>
          <w:rFonts w:ascii="Times New Roman" w:hAnsi="Times New Roman" w:cs="Times New Roman"/>
          <w:sz w:val="24"/>
          <w:lang w:val="lv-LV"/>
        </w:rPr>
        <w:t>N</w:t>
      </w:r>
      <w:r w:rsidR="00111323">
        <w:rPr>
          <w:rFonts w:ascii="Times New Roman" w:hAnsi="Times New Roman" w:cs="Times New Roman"/>
          <w:sz w:val="24"/>
          <w:lang w:val="lv-LV"/>
        </w:rPr>
        <w:t xml:space="preserve">aktstauriņu datu analīze, pēc šīs metodoloģijas, tika veikta arī Nīderlandē. </w:t>
      </w:r>
      <w:r w:rsidR="00D9238E">
        <w:rPr>
          <w:rFonts w:ascii="Times New Roman" w:hAnsi="Times New Roman" w:cs="Times New Roman"/>
          <w:sz w:val="24"/>
          <w:lang w:val="lv-LV"/>
        </w:rPr>
        <w:t>Kopumā Nīderlandē tiek ievākti dati no 450 tauriņu uzskaites anketām un papildus tiek izmantota</w:t>
      </w:r>
    </w:p>
    <w:p w14:paraId="4A562284" w14:textId="3A36EF7F" w:rsidR="00D9238E" w:rsidRDefault="00D9238E" w:rsidP="006066F1">
      <w:pPr>
        <w:spacing w:after="0" w:line="240" w:lineRule="auto"/>
        <w:jc w:val="both"/>
        <w:rPr>
          <w:rFonts w:ascii="Times New Roman" w:hAnsi="Times New Roman" w:cs="Times New Roman"/>
          <w:sz w:val="24"/>
          <w:lang w:val="lv-LV"/>
        </w:rPr>
      </w:pPr>
      <w:r>
        <w:rPr>
          <w:rFonts w:ascii="Times New Roman" w:hAnsi="Times New Roman" w:cs="Times New Roman"/>
          <w:sz w:val="24"/>
          <w:lang w:val="lv-LV"/>
        </w:rPr>
        <w:t>291 lamata</w:t>
      </w:r>
      <w:r w:rsidR="00B60250">
        <w:rPr>
          <w:rFonts w:ascii="Times New Roman" w:hAnsi="Times New Roman" w:cs="Times New Roman"/>
          <w:sz w:val="24"/>
          <w:lang w:val="lv-LV"/>
        </w:rPr>
        <w:t xml:space="preserve"> (</w:t>
      </w:r>
      <w:r w:rsidR="00B60250" w:rsidRPr="00B60250">
        <w:rPr>
          <w:rFonts w:ascii="Times New Roman" w:hAnsi="Times New Roman" w:cs="Times New Roman"/>
          <w:sz w:val="24"/>
          <w:lang w:val="lv-LV"/>
        </w:rPr>
        <w:t>Van Swaay</w:t>
      </w:r>
      <w:r w:rsidR="00B60250">
        <w:rPr>
          <w:rFonts w:ascii="Times New Roman" w:hAnsi="Times New Roman" w:cs="Times New Roman"/>
          <w:sz w:val="24"/>
          <w:lang w:val="lv-LV"/>
        </w:rPr>
        <w:t xml:space="preserve"> u.c. 2020)</w:t>
      </w:r>
      <w:r>
        <w:rPr>
          <w:rFonts w:ascii="Times New Roman" w:hAnsi="Times New Roman" w:cs="Times New Roman"/>
          <w:sz w:val="24"/>
          <w:lang w:val="lv-LV"/>
        </w:rPr>
        <w:t>.</w:t>
      </w:r>
    </w:p>
    <w:p w14:paraId="06E54551" w14:textId="20CA9D4B" w:rsidR="00A11DF3" w:rsidRPr="00792B57" w:rsidRDefault="00A11DF3" w:rsidP="00D312C5">
      <w:pPr>
        <w:autoSpaceDE w:val="0"/>
        <w:autoSpaceDN w:val="0"/>
        <w:adjustRightInd w:val="0"/>
        <w:spacing w:after="0" w:line="240" w:lineRule="auto"/>
        <w:jc w:val="both"/>
        <w:rPr>
          <w:rFonts w:ascii="Times New Roman" w:hAnsi="Times New Roman" w:cs="Times New Roman"/>
          <w:sz w:val="24"/>
          <w:szCs w:val="24"/>
          <w:lang w:val="lv-LV"/>
        </w:rPr>
      </w:pPr>
    </w:p>
    <w:p w14:paraId="4B6360CC" w14:textId="77777777" w:rsidR="00A11DF3" w:rsidRPr="00792B57" w:rsidRDefault="00A11DF3" w:rsidP="00F10380">
      <w:pPr>
        <w:pStyle w:val="Uzraksts2"/>
      </w:pPr>
      <w:bookmarkStart w:id="9" w:name="_Toc36558746"/>
      <w:r w:rsidRPr="00792B57">
        <w:lastRenderedPageBreak/>
        <w:t>2.3. Dienas tauriņu uzskaites metodika</w:t>
      </w:r>
      <w:bookmarkEnd w:id="9"/>
    </w:p>
    <w:p w14:paraId="1B943162" w14:textId="084AE1CF" w:rsidR="00A11DF3" w:rsidRPr="00792B57" w:rsidRDefault="00A11DF3" w:rsidP="00D312C5">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Dienas tauriņi ir bezmugurkaulnieku grupa, kas bieži tiek izmantota bioloģiskās daudzveidības tendenču noteikšanai. Šī mērķa sasniegšanai ir būtiski veikt uzskaites atbilstoši standartizētai pieejai (</w:t>
      </w:r>
      <w:r w:rsidRPr="00792B57">
        <w:rPr>
          <w:rFonts w:ascii="Times New Roman" w:eastAsia="Times New Roman" w:hAnsi="Times New Roman" w:cs="Times New Roman"/>
          <w:sz w:val="23"/>
          <w:szCs w:val="23"/>
          <w:lang w:val="lv-LV"/>
        </w:rPr>
        <w:t>Nowicki u.c. 2007)</w:t>
      </w:r>
      <w:r w:rsidRPr="00792B57">
        <w:rPr>
          <w:rFonts w:ascii="Times New Roman" w:hAnsi="Times New Roman" w:cs="Times New Roman"/>
          <w:sz w:val="24"/>
          <w:lang w:val="lv-LV"/>
        </w:rPr>
        <w:t xml:space="preserve">. Tauriņu uzskaites metodika (Valainis u.c. 2009) tika izstrādāta balstoties uz starptautisko pieredzi tauriņu uzskaitē </w:t>
      </w:r>
      <w:r w:rsidRPr="00792B57">
        <w:rPr>
          <w:rFonts w:ascii="Times New Roman" w:hAnsi="Times New Roman" w:cs="Times New Roman"/>
          <w:sz w:val="24"/>
          <w:szCs w:val="24"/>
          <w:lang w:val="lv-LV"/>
        </w:rPr>
        <w:t>(Elberg 1999, Van Swaay 2007</w:t>
      </w:r>
      <w:r w:rsidRPr="00792B57">
        <w:rPr>
          <w:rFonts w:ascii="Times New Roman" w:eastAsia="Times New Roman" w:hAnsi="Times New Roman" w:cs="Times New Roman"/>
          <w:sz w:val="24"/>
          <w:szCs w:val="24"/>
          <w:lang w:val="lv-LV"/>
        </w:rPr>
        <w:t>). Dienas tauriņu uzskaite tiek veikta, izmantojot maršrutu metodi. Katrā monitoringa kvadrātā (</w:t>
      </w:r>
      <w:r w:rsidR="00F10380" w:rsidRPr="00792B57">
        <w:rPr>
          <w:rFonts w:ascii="Times New Roman" w:eastAsia="Times New Roman" w:hAnsi="Times New Roman" w:cs="Times New Roman"/>
          <w:sz w:val="24"/>
          <w:szCs w:val="24"/>
          <w:lang w:val="lv-LV"/>
        </w:rPr>
        <w:t>skat. 2.1. attēlu</w:t>
      </w:r>
      <w:r w:rsidRPr="00792B57">
        <w:rPr>
          <w:rFonts w:ascii="Times New Roman" w:eastAsia="Times New Roman" w:hAnsi="Times New Roman" w:cs="Times New Roman"/>
          <w:sz w:val="24"/>
          <w:szCs w:val="24"/>
          <w:lang w:val="lv-LV"/>
        </w:rPr>
        <w:t xml:space="preserve">) tiek kamerāli iezīmēts viens vai vairāki dienas tauriņu uzskaites maršruti, ar kopējo garumu 2 kilometri. Pirmās maršruta apsekošanas laikā maršruts var tikt precizēts, to pārvietojot uz tauriņiem piemērotāko vietu. Maršruts tiek sadalīts posmos, kurus veido dažāda veida un kvalitātes tauriņu dzīvotnes. Tauriņi tiek uzskaitīti noteiktos laika apstākļos, kas nosakāmi pirms uzskaites veikšanas. </w:t>
      </w:r>
      <w:r w:rsidRPr="00792B57">
        <w:rPr>
          <w:rFonts w:ascii="Times New Roman" w:hAnsi="Times New Roman" w:cs="Times New Roman"/>
          <w:sz w:val="24"/>
          <w:szCs w:val="24"/>
          <w:lang w:val="lv-LV"/>
        </w:rPr>
        <w:t>Pieļaujamā minimālā gaisa temperatūra ir +15 līdz +16°C. Ja vēja stiprums pārsniedz mērenu un kļūst stiprāks, uzskaiti uz laiku pārtrauc. Ja vējš nemazinās, uzskaiti beidz, un uzskaites dati izmantošanai nav derīgi.</w:t>
      </w:r>
      <w:r w:rsidRPr="00792B57">
        <w:rPr>
          <w:rFonts w:ascii="Times New Roman" w:eastAsia="Times New Roman" w:hAnsi="Times New Roman" w:cs="Times New Roman"/>
          <w:sz w:val="24"/>
          <w:szCs w:val="24"/>
          <w:lang w:val="lv-LV"/>
        </w:rPr>
        <w:t xml:space="preserve"> </w:t>
      </w:r>
      <w:r w:rsidRPr="00792B57">
        <w:rPr>
          <w:rFonts w:ascii="Times New Roman" w:hAnsi="Times New Roman" w:cs="Times New Roman"/>
          <w:sz w:val="24"/>
          <w:szCs w:val="24"/>
          <w:lang w:val="lv-LV"/>
        </w:rPr>
        <w:t>Uzskaiti veic dienas periodā no plkst. 10:00 līdz 16:00. Ja ir labvēlīgi apstākļi, tad uzskaites periods var būt ilgāks – no 09:00 līdz 18:00.</w:t>
      </w:r>
      <w:r w:rsidRPr="00792B57">
        <w:rPr>
          <w:rFonts w:ascii="Times New Roman" w:hAnsi="Times New Roman" w:cs="Times New Roman"/>
          <w:sz w:val="24"/>
          <w:lang w:val="lv-LV"/>
        </w:rPr>
        <w:t xml:space="preserve"> Uzskaita visus lidojošos dienas tauriņus 4 līdz 5 metrus uz sāniem un 4 līdz 5 metrus uz priekšu (</w:t>
      </w:r>
      <w:r w:rsidR="00F10380" w:rsidRPr="00792B57">
        <w:rPr>
          <w:rFonts w:ascii="Times New Roman" w:hAnsi="Times New Roman" w:cs="Times New Roman"/>
          <w:sz w:val="24"/>
          <w:lang w:val="lv-LV"/>
        </w:rPr>
        <w:t>skat. 2.3.1.</w:t>
      </w:r>
      <w:r w:rsidRPr="00792B57">
        <w:rPr>
          <w:rFonts w:ascii="Times New Roman" w:hAnsi="Times New Roman" w:cs="Times New Roman"/>
          <w:sz w:val="24"/>
          <w:lang w:val="lv-LV"/>
        </w:rPr>
        <w:t xml:space="preserve"> attēl</w:t>
      </w:r>
      <w:r w:rsidR="00F10380" w:rsidRPr="00792B57">
        <w:rPr>
          <w:rFonts w:ascii="Times New Roman" w:hAnsi="Times New Roman" w:cs="Times New Roman"/>
          <w:sz w:val="24"/>
          <w:lang w:val="lv-LV"/>
        </w:rPr>
        <w:t>u</w:t>
      </w:r>
      <w:r w:rsidRPr="00792B57">
        <w:rPr>
          <w:rFonts w:ascii="Times New Roman" w:hAnsi="Times New Roman" w:cs="Times New Roman"/>
          <w:sz w:val="24"/>
          <w:lang w:val="lv-LV"/>
        </w:rPr>
        <w:t>). Dienas tauriņu uzskaite notiek trīs reizes sezonā, tauriņu maksimālās aktivitātes periodā, kas ļauj izvērtēt fenoloģiski maksimāli plašāku tauriņu sugu grupu.</w:t>
      </w:r>
    </w:p>
    <w:p w14:paraId="68898C76" w14:textId="77777777" w:rsidR="00F10380" w:rsidRPr="00792B57" w:rsidRDefault="00F10380" w:rsidP="00D312C5">
      <w:pPr>
        <w:spacing w:after="0" w:line="240" w:lineRule="auto"/>
        <w:jc w:val="both"/>
        <w:rPr>
          <w:rFonts w:ascii="Times New Roman" w:hAnsi="Times New Roman" w:cs="Times New Roman"/>
          <w:sz w:val="24"/>
          <w:lang w:val="lv-LV"/>
        </w:rPr>
      </w:pPr>
    </w:p>
    <w:p w14:paraId="1F373194" w14:textId="77777777" w:rsidR="00A11DF3" w:rsidRPr="00792B57" w:rsidRDefault="00A11DF3" w:rsidP="00D312C5">
      <w:pPr>
        <w:spacing w:after="0" w:line="240" w:lineRule="auto"/>
        <w:jc w:val="both"/>
        <w:rPr>
          <w:rFonts w:ascii="Times New Roman" w:hAnsi="Times New Roman" w:cs="Times New Roman"/>
          <w:b/>
          <w:sz w:val="24"/>
          <w:lang w:val="lv-LV"/>
        </w:rPr>
      </w:pPr>
      <w:r>
        <w:rPr>
          <w:noProof/>
          <w:lang w:val="lv-LV" w:eastAsia="lv-LV"/>
        </w:rPr>
        <w:drawing>
          <wp:inline distT="0" distB="0" distL="0" distR="0" wp14:anchorId="233BA8C2" wp14:editId="3DF01368">
            <wp:extent cx="5943600" cy="3824577"/>
            <wp:effectExtent l="0" t="0" r="0" b="5080"/>
            <wp:docPr id="928426266" name="Picture 1" descr="Bezmugurkaulnieku fona monitorings 2015_2016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943600" cy="3824577"/>
                    </a:xfrm>
                    <a:prstGeom prst="rect">
                      <a:avLst/>
                    </a:prstGeom>
                  </pic:spPr>
                </pic:pic>
              </a:graphicData>
            </a:graphic>
          </wp:inline>
        </w:drawing>
      </w:r>
    </w:p>
    <w:p w14:paraId="2375BE5A" w14:textId="323DA916" w:rsidR="00A11DF3" w:rsidRPr="00792B57" w:rsidRDefault="00F10380" w:rsidP="00F10380">
      <w:pPr>
        <w:rPr>
          <w:rFonts w:ascii="Times New Roman" w:hAnsi="Times New Roman" w:cs="Times New Roman"/>
          <w:sz w:val="24"/>
          <w:lang w:val="lv-LV"/>
        </w:rPr>
      </w:pPr>
      <w:r w:rsidRPr="00792B57">
        <w:rPr>
          <w:rFonts w:ascii="Times New Roman" w:hAnsi="Times New Roman" w:cs="Times New Roman"/>
          <w:sz w:val="24"/>
          <w:lang w:val="lv-LV"/>
        </w:rPr>
        <w:t>2.3.1. attēls. Dienas tauriņu uzskaites maršruts ar iezīmēto tauriņu uzskaites sektoru.</w:t>
      </w:r>
    </w:p>
    <w:p w14:paraId="77145663" w14:textId="77777777" w:rsidR="00A11DF3" w:rsidRPr="00792B57" w:rsidRDefault="00A11DF3" w:rsidP="00D312C5">
      <w:pPr>
        <w:pStyle w:val="Virsraksts2"/>
        <w:spacing w:before="0" w:line="240" w:lineRule="auto"/>
        <w:rPr>
          <w:rFonts w:ascii="Times New Roman" w:hAnsi="Times New Roman" w:cs="Times New Roman"/>
          <w:sz w:val="28"/>
          <w:lang w:val="lv-LV"/>
        </w:rPr>
      </w:pPr>
    </w:p>
    <w:p w14:paraId="3F53E0DC" w14:textId="088E90EC" w:rsidR="00161D6B" w:rsidRPr="00792B57" w:rsidRDefault="00A11D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lang w:val="lv-LV"/>
        </w:rPr>
        <w:t xml:space="preserve">Ievāktie sugu un īpatņu dati, konstatētie laika apstākļi, uzskaites laiks un maršruta raksturojums tiek norādīts lauka datu formā, kas tiek aizpildīta uzskaites laikā. Gadījumā ja tauriņa noteikšana lauka apstākļos ir </w:t>
      </w:r>
      <w:r w:rsidRPr="00792B57">
        <w:rPr>
          <w:rFonts w:ascii="Times New Roman" w:hAnsi="Times New Roman" w:cs="Times New Roman"/>
          <w:sz w:val="24"/>
          <w:szCs w:val="24"/>
          <w:lang w:val="lv-LV"/>
        </w:rPr>
        <w:t xml:space="preserve">apgrūtināta, nepieciešams ievākt īpatni un noteikt to laboratorijas apstākļos. </w:t>
      </w:r>
      <w:r w:rsidRPr="00792B57">
        <w:rPr>
          <w:rFonts w:ascii="Times New Roman" w:hAnsi="Times New Roman" w:cs="Times New Roman"/>
          <w:sz w:val="24"/>
          <w:szCs w:val="24"/>
          <w:lang w:val="lv-LV"/>
        </w:rPr>
        <w:lastRenderedPageBreak/>
        <w:t>Tauriņu sugu populācijas izmaiņu rādītāju notikšanai tika aprēķināti multisugu indikatori “</w:t>
      </w:r>
      <w:r w:rsidRPr="00792B57">
        <w:rPr>
          <w:rFonts w:ascii="Times New Roman" w:hAnsi="Times New Roman" w:cs="Times New Roman"/>
          <w:i/>
          <w:sz w:val="24"/>
          <w:szCs w:val="24"/>
          <w:lang w:val="lv-LV"/>
        </w:rPr>
        <w:t>Multi-Species Indicators</w:t>
      </w:r>
      <w:r w:rsidRPr="00792B57">
        <w:rPr>
          <w:rFonts w:ascii="Times New Roman" w:hAnsi="Times New Roman" w:cs="Times New Roman"/>
          <w:sz w:val="24"/>
          <w:szCs w:val="24"/>
          <w:lang w:val="lv-LV"/>
        </w:rPr>
        <w:t>”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 xml:space="preserve">). Tā ir biodaudzveidības noteikšanas sistēma, kurā sugu populāciju izmaiņas ir apvienotas vienā indikatorā.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 xml:space="preserve"> aprēķina programma aprēķina šo indikatoru noteiktas ticamības robežās. Lineārās tendences (</w:t>
      </w:r>
      <w:r w:rsidRPr="00792B57">
        <w:rPr>
          <w:rFonts w:ascii="Times New Roman" w:hAnsi="Times New Roman" w:cs="Times New Roman"/>
          <w:i/>
          <w:sz w:val="24"/>
          <w:szCs w:val="24"/>
          <w:lang w:val="lv-LV"/>
        </w:rPr>
        <w:t>trend</w:t>
      </w:r>
      <w:r w:rsidRPr="00792B57">
        <w:rPr>
          <w:rFonts w:ascii="Times New Roman" w:hAnsi="Times New Roman" w:cs="Times New Roman"/>
          <w:sz w:val="24"/>
          <w:szCs w:val="24"/>
          <w:lang w:val="lv-LV"/>
        </w:rPr>
        <w:t>) vērtības tiek definētas vairākos terminos – “mērens pieaugums”, “liels samazinājums” vai “stabils”</w:t>
      </w:r>
      <w:r w:rsidR="00E05FCA">
        <w:rPr>
          <w:rFonts w:ascii="Times New Roman" w:hAnsi="Times New Roman" w:cs="Times New Roman"/>
          <w:sz w:val="24"/>
          <w:szCs w:val="24"/>
          <w:lang w:val="lv-LV"/>
        </w:rPr>
        <w:t xml:space="preserve"> u</w:t>
      </w:r>
      <w:r w:rsidRPr="00792B57">
        <w:rPr>
          <w:rFonts w:ascii="Times New Roman" w:hAnsi="Times New Roman" w:cs="Times New Roman"/>
          <w:sz w:val="24"/>
          <w:szCs w:val="24"/>
          <w:lang w:val="lv-LV"/>
        </w:rPr>
        <w:t>.</w:t>
      </w:r>
      <w:r w:rsidR="00E05FCA">
        <w:rPr>
          <w:rFonts w:ascii="Times New Roman" w:hAnsi="Times New Roman" w:cs="Times New Roman"/>
          <w:sz w:val="24"/>
          <w:szCs w:val="24"/>
          <w:lang w:val="lv-LV"/>
        </w:rPr>
        <w:t>c.</w:t>
      </w:r>
      <w:r w:rsidRPr="00792B57">
        <w:rPr>
          <w:rFonts w:ascii="Times New Roman" w:hAnsi="Times New Roman" w:cs="Times New Roman"/>
          <w:sz w:val="24"/>
          <w:szCs w:val="24"/>
          <w:lang w:val="lv-LV"/>
        </w:rPr>
        <w:t xml:space="preserve"> Papildus ir iespējams veikt papildu analīzes – izmaiņu punktu analīze, tendences izmaiņu salīdzināšana pirms un pēc izmaiņas punkta, kā arī kopējo izmaiņu laika rindā noteikšana un analīze (Anonīms 2019a).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 xml:space="preserve"> aprēķins tiek veikts trijos soļos: datu faila izveide “</w:t>
      </w:r>
      <w:r w:rsidRPr="00792B57">
        <w:rPr>
          <w:rFonts w:ascii="Times New Roman" w:hAnsi="Times New Roman" w:cs="Times New Roman"/>
          <w:i/>
          <w:sz w:val="24"/>
          <w:szCs w:val="24"/>
          <w:lang w:val="lv-LV"/>
        </w:rPr>
        <w:t>MS Excel</w:t>
      </w:r>
      <w:r w:rsidRPr="00792B57">
        <w:rPr>
          <w:rFonts w:ascii="Times New Roman" w:hAnsi="Times New Roman" w:cs="Times New Roman"/>
          <w:sz w:val="24"/>
          <w:szCs w:val="24"/>
          <w:lang w:val="lv-LV"/>
        </w:rPr>
        <w:t>” programmā, analīzes parametru iestatīšana un rīka palaišana. Analīzes programma ir R skripts, kas apvieno sugu gada rādītājus ar vairāku sugu indeksiem. Rīka algoritma apraksts ir pieejams Soldaat u.c. (2017). Šī programma sākotnēji tika izstrādāta</w:t>
      </w:r>
      <w:r w:rsidRPr="00792B57">
        <w:rPr>
          <w:rFonts w:ascii="Times New Roman" w:hAnsi="Times New Roman" w:cs="Times New Roman"/>
          <w:sz w:val="28"/>
          <w:szCs w:val="24"/>
          <w:lang w:val="lv-LV"/>
        </w:rPr>
        <w:t xml:space="preserve"> </w:t>
      </w:r>
      <w:r w:rsidRPr="00792B57">
        <w:rPr>
          <w:rFonts w:ascii="Times New Roman" w:hAnsi="Times New Roman" w:cs="Times New Roman"/>
          <w:sz w:val="24"/>
          <w:lang w:val="lv-LV"/>
        </w:rPr>
        <w:t xml:space="preserve">putnu </w:t>
      </w:r>
      <w:r w:rsidRPr="00792B57">
        <w:rPr>
          <w:rFonts w:ascii="Times New Roman" w:hAnsi="Times New Roman" w:cs="Times New Roman"/>
          <w:sz w:val="24"/>
          <w:szCs w:val="24"/>
          <w:lang w:val="lv-LV"/>
        </w:rPr>
        <w:t>monitoringa datu apstrādei (Gregory u.c. 2005), bet vēlāk tika pielāgota citām dzīvnieku grupām.</w:t>
      </w:r>
      <w:r w:rsidR="00161D6B" w:rsidRPr="00792B57">
        <w:rPr>
          <w:rFonts w:ascii="Times New Roman" w:hAnsi="Times New Roman" w:cs="Times New Roman"/>
          <w:sz w:val="24"/>
          <w:szCs w:val="24"/>
          <w:lang w:val="lv-LV"/>
        </w:rPr>
        <w:t xml:space="preserve"> </w:t>
      </w:r>
      <w:r w:rsidR="00161D6B" w:rsidRPr="00792B57">
        <w:rPr>
          <w:rFonts w:ascii="Times New Roman" w:hAnsi="Times New Roman" w:cs="Times New Roman"/>
          <w:i/>
          <w:sz w:val="24"/>
          <w:szCs w:val="24"/>
          <w:lang w:val="lv-LV"/>
        </w:rPr>
        <w:t>MSI</w:t>
      </w:r>
      <w:r w:rsidR="00161D6B" w:rsidRPr="00792B57">
        <w:rPr>
          <w:rFonts w:ascii="Times New Roman" w:hAnsi="Times New Roman" w:cs="Times New Roman"/>
          <w:sz w:val="24"/>
          <w:szCs w:val="24"/>
          <w:lang w:val="lv-LV"/>
        </w:rPr>
        <w:t xml:space="preserve"> tika aprēķināt</w:t>
      </w:r>
      <w:r w:rsidR="002C79C6">
        <w:rPr>
          <w:rFonts w:ascii="Times New Roman" w:hAnsi="Times New Roman" w:cs="Times New Roman"/>
          <w:sz w:val="24"/>
          <w:szCs w:val="24"/>
          <w:lang w:val="lv-LV"/>
        </w:rPr>
        <w:t>s</w:t>
      </w:r>
      <w:r w:rsidR="00161D6B" w:rsidRPr="00792B57">
        <w:rPr>
          <w:rFonts w:ascii="Times New Roman" w:hAnsi="Times New Roman" w:cs="Times New Roman"/>
          <w:sz w:val="24"/>
          <w:szCs w:val="24"/>
          <w:lang w:val="lv-LV"/>
        </w:rPr>
        <w:t xml:space="preserve"> divām sugu grupām, vienā no tām ietilpst plaši izplatītas tauriņu sugas (</w:t>
      </w:r>
      <w:r w:rsidR="00B7154D">
        <w:rPr>
          <w:rFonts w:ascii="Times New Roman" w:hAnsi="Times New Roman" w:cs="Times New Roman"/>
          <w:sz w:val="24"/>
          <w:szCs w:val="24"/>
          <w:lang w:val="lv-LV"/>
        </w:rPr>
        <w:t xml:space="preserve">lielais meža resngalvītis </w:t>
      </w:r>
      <w:r w:rsidR="00161D6B" w:rsidRPr="00792B57">
        <w:rPr>
          <w:rFonts w:ascii="Times New Roman" w:hAnsi="Times New Roman" w:cs="Times New Roman"/>
          <w:i/>
          <w:sz w:val="24"/>
          <w:szCs w:val="24"/>
          <w:lang w:val="lv-LV"/>
        </w:rPr>
        <w:t xml:space="preserve">Ochlodes sylvanus, </w:t>
      </w:r>
      <w:r w:rsidR="00B7154D" w:rsidRPr="00E05FCA">
        <w:rPr>
          <w:rFonts w:ascii="Times New Roman" w:hAnsi="Times New Roman" w:cs="Times New Roman"/>
          <w:sz w:val="24"/>
          <w:szCs w:val="24"/>
          <w:lang w:val="lv-LV"/>
        </w:rPr>
        <w:t>parastais sīksamtenis</w:t>
      </w:r>
      <w:r w:rsidR="00B7154D">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 xml:space="preserve">Coenonympha pamphilus, </w:t>
      </w:r>
      <w:r w:rsidR="00B7154D" w:rsidRPr="00E05FCA">
        <w:rPr>
          <w:rFonts w:ascii="Times New Roman" w:hAnsi="Times New Roman" w:cs="Times New Roman"/>
          <w:sz w:val="24"/>
          <w:szCs w:val="24"/>
          <w:lang w:val="lv-LV"/>
        </w:rPr>
        <w:t>pļavas vēršacītis</w:t>
      </w:r>
      <w:r w:rsidR="00B7154D">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 xml:space="preserve">Maniola jurtina, </w:t>
      </w:r>
      <w:r w:rsidR="00B7154D" w:rsidRPr="00E05FCA">
        <w:rPr>
          <w:rFonts w:ascii="Times New Roman" w:hAnsi="Times New Roman" w:cs="Times New Roman"/>
          <w:sz w:val="24"/>
          <w:szCs w:val="24"/>
          <w:lang w:val="lv-LV"/>
        </w:rPr>
        <w:t>mūru samtenis</w:t>
      </w:r>
      <w:r w:rsidR="00B7154D">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 xml:space="preserve">Lasiommata megera, </w:t>
      </w:r>
      <w:r w:rsidR="00B7154D" w:rsidRPr="00E05FCA">
        <w:rPr>
          <w:rFonts w:ascii="Times New Roman" w:hAnsi="Times New Roman" w:cs="Times New Roman"/>
          <w:sz w:val="24"/>
          <w:szCs w:val="24"/>
          <w:lang w:val="lv-LV"/>
        </w:rPr>
        <w:t>parastais zilenītis</w:t>
      </w:r>
      <w:r w:rsidR="00B7154D">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 xml:space="preserve">Polyommatus icarus, </w:t>
      </w:r>
      <w:r w:rsidR="00B7154D" w:rsidRPr="00E05FCA">
        <w:rPr>
          <w:rFonts w:ascii="Times New Roman" w:hAnsi="Times New Roman" w:cs="Times New Roman"/>
          <w:sz w:val="24"/>
          <w:szCs w:val="24"/>
          <w:lang w:val="lv-LV"/>
        </w:rPr>
        <w:t>parastais zeltainītis</w:t>
      </w:r>
      <w:r w:rsidR="00B7154D">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 xml:space="preserve">Lycaena phlaeas </w:t>
      </w:r>
      <w:r w:rsidR="00B7154D" w:rsidRPr="00E05FCA">
        <w:rPr>
          <w:rFonts w:ascii="Times New Roman" w:hAnsi="Times New Roman" w:cs="Times New Roman"/>
          <w:sz w:val="24"/>
          <w:szCs w:val="24"/>
          <w:lang w:val="lv-LV"/>
        </w:rPr>
        <w:t xml:space="preserve">un </w:t>
      </w:r>
      <w:r w:rsidR="00C60CEA" w:rsidRPr="00E05FCA">
        <w:rPr>
          <w:rFonts w:ascii="Times New Roman" w:hAnsi="Times New Roman" w:cs="Times New Roman"/>
          <w:sz w:val="24"/>
          <w:szCs w:val="24"/>
          <w:lang w:val="lv-LV"/>
        </w:rPr>
        <w:t>ķērsu baltenis</w:t>
      </w:r>
      <w:r w:rsidR="00C60CEA">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Anthocharis cardamines</w:t>
      </w:r>
      <w:r w:rsidR="00161D6B" w:rsidRPr="00792B57">
        <w:rPr>
          <w:rFonts w:ascii="Times New Roman" w:hAnsi="Times New Roman" w:cs="Times New Roman"/>
          <w:sz w:val="24"/>
          <w:szCs w:val="24"/>
          <w:lang w:val="lv-LV"/>
        </w:rPr>
        <w:t>) un zālāju speciālistu sugas (</w:t>
      </w:r>
      <w:r w:rsidR="00F20C17">
        <w:rPr>
          <w:rFonts w:ascii="Times New Roman" w:hAnsi="Times New Roman" w:cs="Times New Roman"/>
          <w:sz w:val="24"/>
          <w:szCs w:val="24"/>
          <w:lang w:val="lv-LV"/>
        </w:rPr>
        <w:t>skabiozu pļavraibenis</w:t>
      </w:r>
      <w:r w:rsidR="00161D6B" w:rsidRPr="00792B57">
        <w:rPr>
          <w:rFonts w:ascii="Times New Roman" w:hAnsi="Times New Roman" w:cs="Times New Roman"/>
          <w:sz w:val="24"/>
          <w:szCs w:val="24"/>
          <w:lang w:val="lv-LV"/>
        </w:rPr>
        <w:t xml:space="preserve"> </w:t>
      </w:r>
      <w:r w:rsidR="00161D6B" w:rsidRPr="00792B57">
        <w:rPr>
          <w:rFonts w:ascii="Times New Roman" w:hAnsi="Times New Roman" w:cs="Times New Roman"/>
          <w:i/>
          <w:sz w:val="24"/>
          <w:szCs w:val="24"/>
          <w:lang w:val="lv-LV"/>
        </w:rPr>
        <w:t xml:space="preserve">Euphydryas aurinia, </w:t>
      </w:r>
      <w:r w:rsidR="00F20C17" w:rsidRPr="00E05FCA">
        <w:rPr>
          <w:rFonts w:ascii="Times New Roman" w:hAnsi="Times New Roman" w:cs="Times New Roman"/>
          <w:sz w:val="24"/>
          <w:szCs w:val="24"/>
          <w:lang w:val="lv-LV"/>
        </w:rPr>
        <w:t>sudrabainais zilenītis</w:t>
      </w:r>
      <w:r w:rsidR="00F20C17">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 xml:space="preserve">Polyommatus coridon, </w:t>
      </w:r>
      <w:r w:rsidR="00F20C17" w:rsidRPr="00E05FCA">
        <w:rPr>
          <w:rFonts w:ascii="Times New Roman" w:hAnsi="Times New Roman" w:cs="Times New Roman"/>
          <w:sz w:val="24"/>
          <w:szCs w:val="24"/>
          <w:lang w:val="lv-LV"/>
        </w:rPr>
        <w:t>meža zilenītis</w:t>
      </w:r>
      <w:r w:rsidR="00F20C17">
        <w:rPr>
          <w:rFonts w:ascii="Times New Roman" w:hAnsi="Times New Roman" w:cs="Times New Roman"/>
          <w:i/>
          <w:sz w:val="24"/>
          <w:szCs w:val="24"/>
          <w:lang w:val="lv-LV"/>
        </w:rPr>
        <w:t xml:space="preserve"> </w:t>
      </w:r>
      <w:r w:rsidR="00161D6B" w:rsidRPr="00792B57">
        <w:rPr>
          <w:rFonts w:ascii="Times New Roman" w:hAnsi="Times New Roman" w:cs="Times New Roman"/>
          <w:i/>
          <w:sz w:val="24"/>
          <w:szCs w:val="24"/>
          <w:lang w:val="lv-LV"/>
        </w:rPr>
        <w:t xml:space="preserve">Cyaniris semiargus, </w:t>
      </w:r>
      <w:r w:rsidR="00F20C17" w:rsidRPr="00E05FCA">
        <w:rPr>
          <w:rFonts w:ascii="Times New Roman" w:hAnsi="Times New Roman" w:cs="Times New Roman"/>
          <w:sz w:val="24"/>
          <w:szCs w:val="24"/>
          <w:lang w:val="lv-LV"/>
        </w:rPr>
        <w:t>sīkais zilenītis</w:t>
      </w:r>
      <w:r w:rsidR="00F20C17">
        <w:rPr>
          <w:rFonts w:ascii="Times New Roman" w:hAnsi="Times New Roman" w:cs="Times New Roman"/>
          <w:i/>
          <w:sz w:val="24"/>
          <w:szCs w:val="24"/>
          <w:lang w:val="lv-LV"/>
        </w:rPr>
        <w:t xml:space="preserve"> Cupido </w:t>
      </w:r>
      <w:r w:rsidR="00161D6B" w:rsidRPr="00792B57">
        <w:rPr>
          <w:rFonts w:ascii="Times New Roman" w:hAnsi="Times New Roman" w:cs="Times New Roman"/>
          <w:i/>
          <w:sz w:val="24"/>
          <w:szCs w:val="24"/>
          <w:lang w:val="lv-LV"/>
        </w:rPr>
        <w:t>minimus</w:t>
      </w:r>
      <w:r w:rsidR="00161D6B" w:rsidRPr="00792B57">
        <w:rPr>
          <w:rFonts w:ascii="Times New Roman" w:hAnsi="Times New Roman" w:cs="Times New Roman"/>
          <w:sz w:val="24"/>
          <w:szCs w:val="24"/>
          <w:lang w:val="lv-LV"/>
        </w:rPr>
        <w:t>). Otrā grupa ir visas tauriņu sugas, kuru datu kopa atbilst populāciju izmaiņu analīzes priekšnosacījumiem.</w:t>
      </w:r>
    </w:p>
    <w:p w14:paraId="3BC578AC" w14:textId="77777777" w:rsidR="00F10380" w:rsidRPr="00792B57" w:rsidRDefault="00F10380" w:rsidP="00D312C5">
      <w:pPr>
        <w:spacing w:after="0" w:line="240" w:lineRule="auto"/>
        <w:jc w:val="both"/>
        <w:rPr>
          <w:rFonts w:ascii="Times New Roman" w:hAnsi="Times New Roman" w:cs="Times New Roman"/>
          <w:sz w:val="24"/>
          <w:szCs w:val="24"/>
          <w:lang w:val="lv-LV"/>
        </w:rPr>
      </w:pPr>
    </w:p>
    <w:p w14:paraId="6243100B" w14:textId="57C518C3" w:rsidR="00A11DF3" w:rsidRPr="00792B57" w:rsidRDefault="0061627A"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 Papildus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 xml:space="preserve"> aprēķiniem, tauriņu populāciju izmaiņu novērtējumam tika izmantota “</w:t>
      </w:r>
      <w:r w:rsidRPr="00792B57">
        <w:rPr>
          <w:rFonts w:ascii="Times New Roman" w:hAnsi="Times New Roman" w:cs="Times New Roman"/>
          <w:i/>
          <w:sz w:val="24"/>
          <w:szCs w:val="24"/>
          <w:lang w:val="lv-LV"/>
        </w:rPr>
        <w:t>TRIM</w:t>
      </w:r>
      <w:r w:rsidRPr="00792B57">
        <w:rPr>
          <w:rFonts w:ascii="Times New Roman" w:hAnsi="Times New Roman" w:cs="Times New Roman"/>
          <w:sz w:val="24"/>
          <w:szCs w:val="24"/>
          <w:lang w:val="lv-LV"/>
        </w:rPr>
        <w:t xml:space="preserve"> programma “</w:t>
      </w:r>
      <w:r w:rsidRPr="00792B57">
        <w:rPr>
          <w:rFonts w:ascii="Times New Roman" w:hAnsi="Times New Roman" w:cs="Times New Roman"/>
          <w:i/>
          <w:sz w:val="24"/>
          <w:szCs w:val="24"/>
          <w:lang w:val="lv-LV"/>
        </w:rPr>
        <w:t>TRends and Indices for Monitoring Data</w:t>
      </w:r>
      <w:r w:rsidRPr="00792B57">
        <w:rPr>
          <w:rFonts w:ascii="Times New Roman" w:hAnsi="Times New Roman" w:cs="Times New Roman"/>
          <w:sz w:val="24"/>
          <w:szCs w:val="24"/>
          <w:lang w:val="lv-LV"/>
        </w:rPr>
        <w:t xml:space="preserve">” </w:t>
      </w:r>
      <w:r w:rsidRPr="00792B57">
        <w:rPr>
          <w:rFonts w:ascii="Times New Roman" w:hAnsi="Times New Roman" w:cs="Times New Roman"/>
          <w:sz w:val="24"/>
          <w:lang w:val="lv-LV"/>
        </w:rPr>
        <w:t xml:space="preserve">(Pannekoek un van Strien 2001, 2007). Pašreiz </w:t>
      </w:r>
      <w:r w:rsidRPr="00792B57">
        <w:rPr>
          <w:rFonts w:ascii="Times New Roman" w:hAnsi="Times New Roman" w:cs="Times New Roman"/>
          <w:i/>
          <w:sz w:val="24"/>
          <w:lang w:val="lv-LV"/>
        </w:rPr>
        <w:t>TRIM</w:t>
      </w:r>
      <w:r w:rsidRPr="00792B57">
        <w:rPr>
          <w:rFonts w:ascii="Times New Roman" w:hAnsi="Times New Roman" w:cs="Times New Roman"/>
          <w:sz w:val="24"/>
          <w:lang w:val="lv-LV"/>
        </w:rPr>
        <w:t xml:space="preserve"> programma darbojas “r” vidē, kas nodrošina tās integrāciju citās “r” vides programmās. </w:t>
      </w:r>
      <w:r w:rsidRPr="00792B57">
        <w:rPr>
          <w:rFonts w:ascii="Times New Roman" w:hAnsi="Times New Roman" w:cs="Times New Roman"/>
          <w:i/>
          <w:sz w:val="24"/>
          <w:lang w:val="lv-LV"/>
        </w:rPr>
        <w:t>TRIM</w:t>
      </w:r>
      <w:r w:rsidRPr="00792B57">
        <w:rPr>
          <w:rFonts w:ascii="Times New Roman" w:hAnsi="Times New Roman" w:cs="Times New Roman"/>
          <w:sz w:val="24"/>
          <w:lang w:val="lv-LV"/>
        </w:rPr>
        <w:t xml:space="preserve"> modelēšana balstās uz Puasona regresijas principiem t.i. log–lineārajiem modeļiem (McCullagh, Nelder 1989</w:t>
      </w:r>
      <w:r w:rsidRPr="00792B57">
        <w:rPr>
          <w:rFonts w:ascii="Times New Roman" w:hAnsi="Times New Roman" w:cs="Times New Roman"/>
          <w:sz w:val="24"/>
          <w:szCs w:val="24"/>
          <w:lang w:val="lv-LV"/>
        </w:rPr>
        <w:t>). Programmas pamatmodelis ir šāds: ln μij = αi + γj, kurā αi parāda vietas efektu, bet γj – gada iespaidu uz naturālo logaritmu no sagaidāmās uzskaites vērtības μij.</w:t>
      </w:r>
      <w:r w:rsidRPr="00792B57">
        <w:rPr>
          <w:rFonts w:ascii="Times New Roman" w:hAnsi="Times New Roman" w:cs="Times New Roman"/>
          <w:sz w:val="24"/>
          <w:lang w:val="lv-LV"/>
        </w:rPr>
        <w:t xml:space="preserve"> </w:t>
      </w:r>
      <w:r w:rsidRPr="00792B57">
        <w:rPr>
          <w:rFonts w:ascii="Times New Roman" w:hAnsi="Times New Roman" w:cs="Times New Roman"/>
          <w:i/>
          <w:sz w:val="24"/>
          <w:lang w:val="lv-LV"/>
        </w:rPr>
        <w:t>TRIM</w:t>
      </w:r>
      <w:r w:rsidRPr="00792B57">
        <w:rPr>
          <w:rFonts w:ascii="Times New Roman" w:hAnsi="Times New Roman" w:cs="Times New Roman"/>
          <w:sz w:val="24"/>
          <w:lang w:val="lv-LV"/>
        </w:rPr>
        <w:t xml:space="preserve"> programmas matemātiskie modeļi izvērsti izklāstīti sekojošos materiālos (Pannekoek un van Strien 2001, van Strien u.c. 2004).</w:t>
      </w:r>
    </w:p>
    <w:p w14:paraId="0489FC03" w14:textId="77777777" w:rsidR="00F10380" w:rsidRPr="00792B57" w:rsidRDefault="00F10380" w:rsidP="00D312C5">
      <w:pPr>
        <w:pStyle w:val="Uzraksts2"/>
        <w:spacing w:before="0" w:after="0" w:line="240" w:lineRule="auto"/>
        <w:rPr>
          <w:b w:val="0"/>
          <w:color w:val="auto"/>
        </w:rPr>
      </w:pPr>
    </w:p>
    <w:p w14:paraId="41CB6E68" w14:textId="77777777" w:rsidR="00A11DF3" w:rsidRPr="00792B57" w:rsidRDefault="00A11DF3" w:rsidP="00F10380">
      <w:pPr>
        <w:pStyle w:val="Uzraksts2"/>
      </w:pPr>
      <w:bookmarkStart w:id="10" w:name="_Toc36558747"/>
      <w:r w:rsidRPr="00792B57">
        <w:t>2.4. Spāru uzskaites metodika</w:t>
      </w:r>
      <w:bookmarkEnd w:id="10"/>
    </w:p>
    <w:p w14:paraId="4A82B96D" w14:textId="34E87F89" w:rsidR="00D06430" w:rsidRDefault="00A11D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Spāru uzskaitēm Eiropā </w:t>
      </w:r>
      <w:r w:rsidR="00D06430">
        <w:rPr>
          <w:rFonts w:ascii="Times New Roman" w:hAnsi="Times New Roman" w:cs="Times New Roman"/>
          <w:sz w:val="24"/>
          <w:szCs w:val="24"/>
          <w:lang w:val="lv-LV"/>
        </w:rPr>
        <w:t>līdzīgi kā tauriņiem un putniem ir samērā ilga vēsture</w:t>
      </w:r>
      <w:r w:rsidRPr="00792B57">
        <w:rPr>
          <w:rFonts w:ascii="Times New Roman" w:hAnsi="Times New Roman" w:cs="Times New Roman"/>
          <w:sz w:val="24"/>
          <w:szCs w:val="24"/>
          <w:lang w:val="lv-LV"/>
        </w:rPr>
        <w:t>.</w:t>
      </w:r>
      <w:r w:rsidR="00D06430">
        <w:rPr>
          <w:rFonts w:ascii="Times New Roman" w:hAnsi="Times New Roman" w:cs="Times New Roman"/>
          <w:sz w:val="24"/>
          <w:szCs w:val="24"/>
          <w:lang w:val="lv-LV"/>
        </w:rPr>
        <w:t xml:space="preserve"> Vairākās Eiropas valstīs regulāras spāru uzskaites tika veiktas jau no 1990. gada, kā rezultātā ir apkopotas spāru izplatības un populāciju izmaiņu tendences</w:t>
      </w:r>
      <w:r w:rsidR="00750497">
        <w:rPr>
          <w:rFonts w:ascii="Times New Roman" w:hAnsi="Times New Roman" w:cs="Times New Roman"/>
          <w:sz w:val="24"/>
          <w:szCs w:val="24"/>
          <w:lang w:val="lv-LV"/>
        </w:rPr>
        <w:t xml:space="preserve"> (</w:t>
      </w:r>
      <w:r w:rsidR="00750497" w:rsidRPr="002647D8">
        <w:rPr>
          <w:rFonts w:ascii="Times New Roman" w:hAnsi="Times New Roman" w:cs="Times New Roman"/>
          <w:sz w:val="24"/>
          <w:lang w:val="lv-LV" w:eastAsia="lv-LV"/>
        </w:rPr>
        <w:t>2.4.1. attēls</w:t>
      </w:r>
      <w:r w:rsidR="00750497">
        <w:rPr>
          <w:rFonts w:ascii="Times New Roman" w:hAnsi="Times New Roman" w:cs="Times New Roman"/>
          <w:sz w:val="24"/>
          <w:lang w:val="lv-LV" w:eastAsia="lv-LV"/>
        </w:rPr>
        <w:t>)</w:t>
      </w:r>
      <w:r w:rsidR="00D06430">
        <w:rPr>
          <w:rFonts w:ascii="Times New Roman" w:hAnsi="Times New Roman" w:cs="Times New Roman"/>
          <w:sz w:val="24"/>
          <w:szCs w:val="24"/>
          <w:lang w:val="lv-LV"/>
        </w:rPr>
        <w:t>.</w:t>
      </w:r>
      <w:r w:rsidRPr="00792B57">
        <w:rPr>
          <w:rFonts w:ascii="Times New Roman" w:hAnsi="Times New Roman" w:cs="Times New Roman"/>
          <w:sz w:val="24"/>
          <w:szCs w:val="24"/>
          <w:lang w:val="lv-LV"/>
        </w:rPr>
        <w:t xml:space="preserve"> </w:t>
      </w:r>
    </w:p>
    <w:p w14:paraId="14E8CFF4" w14:textId="77777777" w:rsidR="0067024C" w:rsidRDefault="0067024C" w:rsidP="00D312C5">
      <w:pPr>
        <w:spacing w:after="0" w:line="240" w:lineRule="auto"/>
        <w:jc w:val="both"/>
        <w:rPr>
          <w:rFonts w:ascii="Times New Roman" w:hAnsi="Times New Roman" w:cs="Times New Roman"/>
          <w:sz w:val="24"/>
          <w:szCs w:val="24"/>
          <w:lang w:val="lv-LV"/>
        </w:rPr>
      </w:pPr>
    </w:p>
    <w:p w14:paraId="641F1603" w14:textId="31AB175C" w:rsidR="00D06430" w:rsidRDefault="00D06430" w:rsidP="00D312C5">
      <w:pPr>
        <w:spacing w:after="0" w:line="240" w:lineRule="auto"/>
        <w:jc w:val="both"/>
        <w:rPr>
          <w:rFonts w:ascii="Times New Roman" w:hAnsi="Times New Roman" w:cs="Times New Roman"/>
          <w:sz w:val="24"/>
          <w:szCs w:val="24"/>
          <w:lang w:val="lv-LV"/>
        </w:rPr>
      </w:pPr>
      <w:r>
        <w:rPr>
          <w:noProof/>
          <w:lang w:val="lv-LV" w:eastAsia="lv-LV"/>
        </w:rPr>
        <w:drawing>
          <wp:inline distT="0" distB="0" distL="0" distR="0" wp14:anchorId="2769416C" wp14:editId="47D0BB5F">
            <wp:extent cx="5943600" cy="2055962"/>
            <wp:effectExtent l="0" t="0" r="0" b="1905"/>
            <wp:docPr id="619642760" name="Picture 30" descr="C:\Users\12380792\Documents\Dati_analīzei\Eir_d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pic:nvPicPr>
                  <pic:blipFill>
                    <a:blip r:embed="rId20">
                      <a:extLst>
                        <a:ext uri="{28A0092B-C50C-407E-A947-70E740481C1C}">
                          <a14:useLocalDpi xmlns:a14="http://schemas.microsoft.com/office/drawing/2010/main" val="0"/>
                        </a:ext>
                      </a:extLst>
                    </a:blip>
                    <a:stretch>
                      <a:fillRect/>
                    </a:stretch>
                  </pic:blipFill>
                  <pic:spPr>
                    <a:xfrm>
                      <a:off x="0" y="0"/>
                      <a:ext cx="5943600" cy="2055962"/>
                    </a:xfrm>
                    <a:prstGeom prst="rect">
                      <a:avLst/>
                    </a:prstGeom>
                  </pic:spPr>
                </pic:pic>
              </a:graphicData>
            </a:graphic>
          </wp:inline>
        </w:drawing>
      </w:r>
    </w:p>
    <w:p w14:paraId="3DB0B44F" w14:textId="6768F125" w:rsidR="00D06430" w:rsidRPr="002647D8" w:rsidRDefault="002647D8" w:rsidP="002647D8">
      <w:pPr>
        <w:rPr>
          <w:rFonts w:ascii="Times New Roman" w:hAnsi="Times New Roman" w:cs="Times New Roman"/>
          <w:sz w:val="24"/>
          <w:lang w:val="lv-LV" w:eastAsia="lv-LV"/>
        </w:rPr>
      </w:pPr>
      <w:r w:rsidRPr="002647D8">
        <w:rPr>
          <w:rFonts w:ascii="Times New Roman" w:hAnsi="Times New Roman" w:cs="Times New Roman"/>
          <w:sz w:val="24"/>
          <w:lang w:val="lv-LV" w:eastAsia="lv-LV"/>
        </w:rPr>
        <w:lastRenderedPageBreak/>
        <w:t xml:space="preserve">2.4.1. </w:t>
      </w:r>
      <w:r w:rsidR="00D06430" w:rsidRPr="002647D8">
        <w:rPr>
          <w:rFonts w:ascii="Times New Roman" w:hAnsi="Times New Roman" w:cs="Times New Roman"/>
          <w:sz w:val="24"/>
          <w:lang w:val="lv-LV" w:eastAsia="lv-LV"/>
        </w:rPr>
        <w:t>attēls. Spāru populāciju izmaiņu tendences no 1990. līd</w:t>
      </w:r>
      <w:r w:rsidRPr="002647D8">
        <w:rPr>
          <w:rFonts w:ascii="Times New Roman" w:hAnsi="Times New Roman" w:cs="Times New Roman"/>
          <w:sz w:val="24"/>
          <w:lang w:val="lv-LV" w:eastAsia="lv-LV"/>
        </w:rPr>
        <w:t xml:space="preserve">z 2015. gadam (pēc Termaat u.c. </w:t>
      </w:r>
      <w:r w:rsidR="00D06430" w:rsidRPr="002647D8">
        <w:rPr>
          <w:rFonts w:ascii="Times New Roman" w:hAnsi="Times New Roman" w:cs="Times New Roman"/>
          <w:sz w:val="24"/>
          <w:lang w:val="lv-LV" w:eastAsia="lv-LV"/>
        </w:rPr>
        <w:t>2019)</w:t>
      </w:r>
    </w:p>
    <w:p w14:paraId="44ED2B4F" w14:textId="77777777" w:rsidR="00D06430" w:rsidRDefault="00D06430" w:rsidP="002647D8">
      <w:pPr>
        <w:spacing w:after="0" w:line="240" w:lineRule="auto"/>
        <w:jc w:val="both"/>
        <w:rPr>
          <w:rFonts w:ascii="Times New Roman" w:hAnsi="Times New Roman" w:cs="Times New Roman"/>
          <w:sz w:val="24"/>
          <w:szCs w:val="24"/>
          <w:lang w:val="lv-LV"/>
        </w:rPr>
      </w:pPr>
    </w:p>
    <w:p w14:paraId="1749FD4A" w14:textId="52944E43" w:rsidR="00A11DF3" w:rsidRPr="00792B57" w:rsidRDefault="00A11D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Pašlaik spāru monitorings kļūst arvien populārāks un ir uzskatāms par vērtīgu papildinājumu esošajiem ES bioloģiskās daudzveidības indikatoriem. Par spāru uzskaišu </w:t>
      </w:r>
      <w:r w:rsidR="0067024C">
        <w:rPr>
          <w:rFonts w:ascii="Times New Roman" w:hAnsi="Times New Roman" w:cs="Times New Roman"/>
          <w:sz w:val="24"/>
          <w:szCs w:val="24"/>
          <w:lang w:val="lv-LV"/>
        </w:rPr>
        <w:t>būtiskām programmām ir</w:t>
      </w:r>
      <w:r w:rsidRPr="00792B57">
        <w:rPr>
          <w:rFonts w:ascii="Times New Roman" w:hAnsi="Times New Roman" w:cs="Times New Roman"/>
          <w:sz w:val="24"/>
          <w:szCs w:val="24"/>
          <w:lang w:val="lv-LV"/>
        </w:rPr>
        <w:t xml:space="preserve"> uzskatāmas Lielbritānijas spāru monitoringa programma (Smallshire </w:t>
      </w:r>
      <w:r w:rsidR="00D30820" w:rsidRPr="00792B57">
        <w:rPr>
          <w:rFonts w:ascii="Times New Roman" w:hAnsi="Times New Roman" w:cs="Times New Roman"/>
          <w:sz w:val="24"/>
          <w:szCs w:val="24"/>
          <w:lang w:val="lv-LV"/>
        </w:rPr>
        <w:t>un</w:t>
      </w:r>
      <w:r w:rsidRPr="00792B57">
        <w:rPr>
          <w:rFonts w:ascii="Times New Roman" w:hAnsi="Times New Roman" w:cs="Times New Roman"/>
          <w:sz w:val="24"/>
          <w:szCs w:val="24"/>
          <w:lang w:val="lv-LV"/>
        </w:rPr>
        <w:t xml:space="preserve"> Beynon </w:t>
      </w:r>
      <w:r w:rsidRPr="00792B57">
        <w:rPr>
          <w:rFonts w:ascii="Times New Roman" w:hAnsi="Times New Roman" w:cs="Times New Roman"/>
          <w:bCs/>
          <w:color w:val="000000"/>
          <w:sz w:val="24"/>
          <w:szCs w:val="24"/>
          <w:lang w:val="lv-LV"/>
        </w:rPr>
        <w:t>2009</w:t>
      </w:r>
      <w:r w:rsidRPr="00792B57">
        <w:rPr>
          <w:rFonts w:ascii="Times New Roman" w:hAnsi="Times New Roman" w:cs="Times New Roman"/>
          <w:sz w:val="24"/>
          <w:szCs w:val="24"/>
          <w:lang w:val="lv-LV"/>
        </w:rPr>
        <w:t>) un Nīderlandes spāru monitoringa programma (Bouwman u.c. 2009). Balstoties uz šo ārzemju pieredzi tika izstrādāta spāru uzskaites metodika, piemērota Latvijas apstākļiem (Valainis u.c. 2009). Spāru uzskaites metodika balstās uz poligonu apsekošanas metodi.</w:t>
      </w:r>
    </w:p>
    <w:p w14:paraId="21B33A59" w14:textId="77777777" w:rsidR="00F10380" w:rsidRPr="00792B57" w:rsidRDefault="00F10380" w:rsidP="00D312C5">
      <w:pPr>
        <w:spacing w:after="0" w:line="240" w:lineRule="auto"/>
        <w:jc w:val="both"/>
        <w:rPr>
          <w:rFonts w:ascii="Times New Roman" w:hAnsi="Times New Roman" w:cs="Times New Roman"/>
          <w:sz w:val="24"/>
          <w:szCs w:val="24"/>
          <w:lang w:val="lv-LV"/>
        </w:rPr>
      </w:pPr>
    </w:p>
    <w:p w14:paraId="0C86CD83" w14:textId="5103D494" w:rsidR="00A11DF3" w:rsidRPr="00792B57" w:rsidRDefault="00A11DF3" w:rsidP="00D312C5">
      <w:pPr>
        <w:spacing w:after="0" w:line="240" w:lineRule="auto"/>
        <w:jc w:val="both"/>
        <w:rPr>
          <w:rFonts w:ascii="Times New Roman" w:eastAsia="Times New Roman" w:hAnsi="Times New Roman" w:cs="Times New Roman"/>
          <w:sz w:val="24"/>
          <w:szCs w:val="24"/>
          <w:lang w:val="lv-LV"/>
        </w:rPr>
      </w:pPr>
      <w:r w:rsidRPr="00792B57">
        <w:rPr>
          <w:rFonts w:ascii="Times New Roman" w:eastAsia="Times New Roman" w:hAnsi="Times New Roman" w:cs="Times New Roman"/>
          <w:sz w:val="24"/>
          <w:szCs w:val="24"/>
          <w:lang w:val="lv-LV"/>
        </w:rPr>
        <w:t>Pirms uzskaišu uzsākšanas katrā monitoringa kvadrātā (</w:t>
      </w:r>
      <w:r w:rsidR="00F10380" w:rsidRPr="00792B57">
        <w:rPr>
          <w:rFonts w:ascii="Times New Roman" w:eastAsia="Times New Roman" w:hAnsi="Times New Roman" w:cs="Times New Roman"/>
          <w:sz w:val="24"/>
          <w:szCs w:val="24"/>
          <w:lang w:val="lv-LV"/>
        </w:rPr>
        <w:t>skat. 2.1. attēlu</w:t>
      </w:r>
      <w:r w:rsidRPr="00792B57">
        <w:rPr>
          <w:rFonts w:ascii="Times New Roman" w:eastAsia="Times New Roman" w:hAnsi="Times New Roman" w:cs="Times New Roman"/>
          <w:sz w:val="24"/>
          <w:szCs w:val="24"/>
          <w:lang w:val="lv-LV"/>
        </w:rPr>
        <w:t xml:space="preserve">) tiek kamerāli iezīmētas spāru uzskaitei piemērotas vietas. Šīs vietas, divu kilometru kopgarumā tiek piesaistītas vienai vai vairākām ūdenstilpēm. Eksperts, veicot pirmo uzskaiti, šajās teritorijās identificē, un kartogrāfiskajā materiālā iezīmē 10 poligonus 10x10 metri, kur turpmāk notiks spāru uzskaites. Spāru uzskaitei jānotiek piemērotā diennakts laikā, no </w:t>
      </w:r>
      <w:r w:rsidRPr="00792B57">
        <w:rPr>
          <w:rFonts w:ascii="Times New Roman" w:hAnsi="Times New Roman" w:cs="Times New Roman"/>
          <w:sz w:val="24"/>
          <w:szCs w:val="24"/>
          <w:lang w:val="lv-LV"/>
        </w:rPr>
        <w:t xml:space="preserve">plkst. 10:00 līdz 17:00, </w:t>
      </w:r>
      <w:r w:rsidRPr="00792B57">
        <w:rPr>
          <w:rFonts w:ascii="Times New Roman" w:eastAsia="Times New Roman" w:hAnsi="Times New Roman" w:cs="Times New Roman"/>
          <w:sz w:val="24"/>
          <w:szCs w:val="24"/>
          <w:lang w:val="lv-LV"/>
        </w:rPr>
        <w:t>un laika apstākļos (</w:t>
      </w:r>
      <w:r w:rsidR="00DB4168">
        <w:rPr>
          <w:rFonts w:ascii="Times New Roman" w:eastAsia="Times New Roman" w:hAnsi="Times New Roman" w:cs="Times New Roman"/>
          <w:sz w:val="24"/>
          <w:szCs w:val="24"/>
          <w:lang w:val="lv-LV"/>
        </w:rPr>
        <w:t>2.4.1.</w:t>
      </w:r>
      <w:r w:rsidRPr="00792B57">
        <w:rPr>
          <w:rFonts w:ascii="Times New Roman" w:eastAsia="Times New Roman" w:hAnsi="Times New Roman" w:cs="Times New Roman"/>
          <w:sz w:val="24"/>
          <w:szCs w:val="24"/>
          <w:lang w:val="lv-LV"/>
        </w:rPr>
        <w:t xml:space="preserve"> tabula).</w:t>
      </w:r>
    </w:p>
    <w:p w14:paraId="2A86D4F6" w14:textId="4D727BD7" w:rsidR="00A11DF3" w:rsidRPr="00792B57" w:rsidRDefault="00F10380" w:rsidP="00F10380">
      <w:pPr>
        <w:suppressAutoHyphens/>
        <w:autoSpaceDE w:val="0"/>
        <w:autoSpaceDN w:val="0"/>
        <w:adjustRightInd w:val="0"/>
        <w:spacing w:after="0" w:line="240" w:lineRule="auto"/>
        <w:jc w:val="right"/>
        <w:textAlignment w:val="center"/>
        <w:rPr>
          <w:rFonts w:ascii="Times New Roman" w:hAnsi="Times New Roman" w:cs="Times New Roman"/>
          <w:color w:val="000000"/>
          <w:lang w:val="lv-LV" w:eastAsia="lv-LV"/>
        </w:rPr>
      </w:pPr>
      <w:r w:rsidRPr="00792B57">
        <w:rPr>
          <w:rFonts w:ascii="Times New Roman" w:hAnsi="Times New Roman" w:cs="Times New Roman"/>
          <w:color w:val="000000"/>
          <w:lang w:val="lv-LV" w:eastAsia="lv-LV"/>
        </w:rPr>
        <w:t>2.4.1. tabula.</w:t>
      </w:r>
      <w:r w:rsidR="00A11DF3" w:rsidRPr="00792B57">
        <w:rPr>
          <w:rFonts w:ascii="Times New Roman" w:hAnsi="Times New Roman" w:cs="Times New Roman"/>
          <w:color w:val="000000"/>
          <w:lang w:val="lv-LV" w:eastAsia="lv-LV"/>
        </w:rPr>
        <w:t xml:space="preserve"> Spāru uzskaites veikšanai nepieciešamie laika apstākļi.</w:t>
      </w:r>
    </w:p>
    <w:tbl>
      <w:tblPr>
        <w:tblW w:w="9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260"/>
        <w:gridCol w:w="1260"/>
        <w:gridCol w:w="1260"/>
        <w:gridCol w:w="1476"/>
        <w:gridCol w:w="1476"/>
      </w:tblGrid>
      <w:tr w:rsidR="00A11DF3" w:rsidRPr="00792B57" w14:paraId="2BB878BA" w14:textId="77777777" w:rsidTr="001E29F4">
        <w:trPr>
          <w:jc w:val="center"/>
        </w:trPr>
        <w:tc>
          <w:tcPr>
            <w:tcW w:w="2268" w:type="dxa"/>
            <w:shd w:val="clear" w:color="auto" w:fill="92D050"/>
            <w:vAlign w:val="center"/>
          </w:tcPr>
          <w:p w14:paraId="11A4A7F4" w14:textId="77777777" w:rsidR="00A11DF3" w:rsidRPr="00792B57" w:rsidRDefault="00A11DF3" w:rsidP="00D312C5">
            <w:pPr>
              <w:spacing w:after="0" w:line="240" w:lineRule="auto"/>
              <w:rPr>
                <w:rFonts w:ascii="Times New Roman" w:hAnsi="Times New Roman" w:cs="Times New Roman"/>
                <w:b/>
                <w:lang w:val="lv-LV"/>
              </w:rPr>
            </w:pPr>
            <w:r w:rsidRPr="00792B57">
              <w:rPr>
                <w:rFonts w:ascii="Times New Roman" w:hAnsi="Times New Roman" w:cs="Times New Roman"/>
                <w:b/>
                <w:lang w:val="lv-LV"/>
              </w:rPr>
              <w:t>Temperatūra</w:t>
            </w:r>
          </w:p>
        </w:tc>
        <w:tc>
          <w:tcPr>
            <w:tcW w:w="1260" w:type="dxa"/>
            <w:shd w:val="clear" w:color="auto" w:fill="92D050"/>
            <w:vAlign w:val="center"/>
          </w:tcPr>
          <w:p w14:paraId="74CBF329" w14:textId="77777777" w:rsidR="00A11DF3" w:rsidRPr="00792B57" w:rsidRDefault="00A11DF3" w:rsidP="00D312C5">
            <w:pPr>
              <w:spacing w:after="0" w:line="240" w:lineRule="auto"/>
              <w:jc w:val="center"/>
              <w:rPr>
                <w:rFonts w:ascii="Times New Roman" w:hAnsi="Times New Roman" w:cs="Times New Roman"/>
                <w:b/>
                <w:lang w:val="lv-LV"/>
              </w:rPr>
            </w:pPr>
            <w:r w:rsidRPr="00792B57">
              <w:rPr>
                <w:rFonts w:ascii="Times New Roman" w:hAnsi="Times New Roman" w:cs="Times New Roman"/>
                <w:b/>
                <w:lang w:val="lv-LV"/>
              </w:rPr>
              <w:t>&lt; 15°C</w:t>
            </w:r>
          </w:p>
        </w:tc>
        <w:tc>
          <w:tcPr>
            <w:tcW w:w="1260" w:type="dxa"/>
            <w:shd w:val="clear" w:color="auto" w:fill="92D050"/>
            <w:vAlign w:val="center"/>
          </w:tcPr>
          <w:p w14:paraId="4F3C5C96" w14:textId="77777777" w:rsidR="00A11DF3" w:rsidRPr="00792B57" w:rsidRDefault="00A11DF3" w:rsidP="00D312C5">
            <w:pPr>
              <w:spacing w:after="0" w:line="240" w:lineRule="auto"/>
              <w:jc w:val="center"/>
              <w:rPr>
                <w:rFonts w:ascii="Times New Roman" w:hAnsi="Times New Roman" w:cs="Times New Roman"/>
                <w:b/>
                <w:lang w:val="lv-LV"/>
              </w:rPr>
            </w:pPr>
            <w:r w:rsidRPr="00792B57">
              <w:rPr>
                <w:rFonts w:ascii="Times New Roman" w:hAnsi="Times New Roman" w:cs="Times New Roman"/>
                <w:b/>
                <w:lang w:val="lv-LV"/>
              </w:rPr>
              <w:t>15° - 17°C</w:t>
            </w:r>
          </w:p>
        </w:tc>
        <w:tc>
          <w:tcPr>
            <w:tcW w:w="1260" w:type="dxa"/>
            <w:shd w:val="clear" w:color="auto" w:fill="92D050"/>
            <w:vAlign w:val="center"/>
          </w:tcPr>
          <w:p w14:paraId="59B8C786" w14:textId="77777777" w:rsidR="00A11DF3" w:rsidRPr="00792B57" w:rsidRDefault="00A11DF3" w:rsidP="00D312C5">
            <w:pPr>
              <w:spacing w:after="0" w:line="240" w:lineRule="auto"/>
              <w:jc w:val="center"/>
              <w:rPr>
                <w:rFonts w:ascii="Times New Roman" w:hAnsi="Times New Roman" w:cs="Times New Roman"/>
                <w:b/>
                <w:lang w:val="lv-LV"/>
              </w:rPr>
            </w:pPr>
            <w:r w:rsidRPr="00792B57">
              <w:rPr>
                <w:rFonts w:ascii="Times New Roman" w:hAnsi="Times New Roman" w:cs="Times New Roman"/>
                <w:b/>
                <w:lang w:val="lv-LV"/>
              </w:rPr>
              <w:t>17 - 22°C</w:t>
            </w:r>
          </w:p>
        </w:tc>
        <w:tc>
          <w:tcPr>
            <w:tcW w:w="1476" w:type="dxa"/>
            <w:shd w:val="clear" w:color="auto" w:fill="92D050"/>
            <w:vAlign w:val="center"/>
          </w:tcPr>
          <w:p w14:paraId="20CB4223" w14:textId="77777777" w:rsidR="00A11DF3" w:rsidRPr="00792B57" w:rsidRDefault="00A11DF3" w:rsidP="00D312C5">
            <w:pPr>
              <w:spacing w:after="0" w:line="240" w:lineRule="auto"/>
              <w:jc w:val="center"/>
              <w:rPr>
                <w:rFonts w:ascii="Times New Roman" w:hAnsi="Times New Roman" w:cs="Times New Roman"/>
                <w:b/>
                <w:lang w:val="lv-LV"/>
              </w:rPr>
            </w:pPr>
            <w:r w:rsidRPr="00792B57">
              <w:rPr>
                <w:rFonts w:ascii="Times New Roman" w:hAnsi="Times New Roman" w:cs="Times New Roman"/>
                <w:b/>
                <w:lang w:val="lv-LV"/>
              </w:rPr>
              <w:t>22 - 30°C</w:t>
            </w:r>
          </w:p>
        </w:tc>
        <w:tc>
          <w:tcPr>
            <w:tcW w:w="1476" w:type="dxa"/>
            <w:shd w:val="clear" w:color="auto" w:fill="92D050"/>
            <w:vAlign w:val="center"/>
          </w:tcPr>
          <w:p w14:paraId="30B5061E" w14:textId="77777777" w:rsidR="00A11DF3" w:rsidRPr="00792B57" w:rsidRDefault="00A11DF3" w:rsidP="00D312C5">
            <w:pPr>
              <w:spacing w:after="0" w:line="240" w:lineRule="auto"/>
              <w:jc w:val="center"/>
              <w:rPr>
                <w:rFonts w:ascii="Times New Roman" w:hAnsi="Times New Roman" w:cs="Times New Roman"/>
                <w:b/>
                <w:lang w:val="lv-LV"/>
              </w:rPr>
            </w:pPr>
            <w:r w:rsidRPr="00792B57">
              <w:rPr>
                <w:rFonts w:ascii="Times New Roman" w:hAnsi="Times New Roman" w:cs="Times New Roman"/>
                <w:b/>
                <w:lang w:val="lv-LV"/>
              </w:rPr>
              <w:t>&gt; 30°C</w:t>
            </w:r>
          </w:p>
        </w:tc>
      </w:tr>
      <w:tr w:rsidR="00A11DF3" w:rsidRPr="00792B57" w14:paraId="30B43D4A" w14:textId="77777777" w:rsidTr="001E29F4">
        <w:trPr>
          <w:jc w:val="center"/>
        </w:trPr>
        <w:tc>
          <w:tcPr>
            <w:tcW w:w="2268" w:type="dxa"/>
            <w:shd w:val="clear" w:color="auto" w:fill="92D050"/>
            <w:vAlign w:val="center"/>
          </w:tcPr>
          <w:p w14:paraId="5EFC4A84" w14:textId="77777777" w:rsidR="00A11DF3" w:rsidRPr="00792B57" w:rsidRDefault="00A11DF3" w:rsidP="00D312C5">
            <w:pPr>
              <w:spacing w:after="0" w:line="240" w:lineRule="auto"/>
              <w:rPr>
                <w:rFonts w:ascii="Times New Roman" w:hAnsi="Times New Roman" w:cs="Times New Roman"/>
                <w:b/>
                <w:lang w:val="lv-LV"/>
              </w:rPr>
            </w:pPr>
            <w:r w:rsidRPr="00792B57">
              <w:rPr>
                <w:rFonts w:ascii="Times New Roman" w:hAnsi="Times New Roman" w:cs="Times New Roman"/>
                <w:b/>
                <w:lang w:val="lv-LV"/>
              </w:rPr>
              <w:t>Mākoņainība &gt; 60%</w:t>
            </w:r>
          </w:p>
        </w:tc>
        <w:tc>
          <w:tcPr>
            <w:tcW w:w="1260" w:type="dxa"/>
            <w:vAlign w:val="center"/>
          </w:tcPr>
          <w:p w14:paraId="0FC386B8"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260" w:type="dxa"/>
            <w:tcBorders>
              <w:bottom w:val="single" w:sz="4" w:space="0" w:color="auto"/>
            </w:tcBorders>
            <w:vAlign w:val="center"/>
          </w:tcPr>
          <w:p w14:paraId="5B13EF5F"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260" w:type="dxa"/>
            <w:tcBorders>
              <w:bottom w:val="single" w:sz="4" w:space="0" w:color="auto"/>
            </w:tcBorders>
            <w:vAlign w:val="center"/>
          </w:tcPr>
          <w:p w14:paraId="26D30800"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476" w:type="dxa"/>
            <w:tcBorders>
              <w:bottom w:val="single" w:sz="4" w:space="0" w:color="auto"/>
            </w:tcBorders>
            <w:shd w:val="clear" w:color="auto" w:fill="00B050"/>
            <w:vAlign w:val="center"/>
          </w:tcPr>
          <w:p w14:paraId="08E69E7A"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Veic</w:t>
            </w:r>
          </w:p>
        </w:tc>
        <w:tc>
          <w:tcPr>
            <w:tcW w:w="1476" w:type="dxa"/>
            <w:vAlign w:val="center"/>
          </w:tcPr>
          <w:p w14:paraId="125A63D2"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r>
      <w:tr w:rsidR="00A11DF3" w:rsidRPr="00792B57" w14:paraId="6F650C27" w14:textId="77777777" w:rsidTr="001E29F4">
        <w:trPr>
          <w:jc w:val="center"/>
        </w:trPr>
        <w:tc>
          <w:tcPr>
            <w:tcW w:w="2268" w:type="dxa"/>
            <w:shd w:val="clear" w:color="auto" w:fill="92D050"/>
            <w:vAlign w:val="center"/>
          </w:tcPr>
          <w:p w14:paraId="0DA01D19" w14:textId="77777777" w:rsidR="00A11DF3" w:rsidRPr="00792B57" w:rsidRDefault="00A11DF3" w:rsidP="00D312C5">
            <w:pPr>
              <w:spacing w:after="0" w:line="240" w:lineRule="auto"/>
              <w:rPr>
                <w:rFonts w:ascii="Times New Roman" w:hAnsi="Times New Roman" w:cs="Times New Roman"/>
                <w:b/>
                <w:lang w:val="lv-LV"/>
              </w:rPr>
            </w:pPr>
            <w:r w:rsidRPr="00792B57">
              <w:rPr>
                <w:rFonts w:ascii="Times New Roman" w:hAnsi="Times New Roman" w:cs="Times New Roman"/>
                <w:b/>
                <w:lang w:val="lv-LV"/>
              </w:rPr>
              <w:t>Mākoņainība &lt; 60%</w:t>
            </w:r>
          </w:p>
        </w:tc>
        <w:tc>
          <w:tcPr>
            <w:tcW w:w="1260" w:type="dxa"/>
            <w:vAlign w:val="center"/>
          </w:tcPr>
          <w:p w14:paraId="5288FA0F"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260" w:type="dxa"/>
            <w:shd w:val="clear" w:color="auto" w:fill="00B050"/>
            <w:vAlign w:val="center"/>
          </w:tcPr>
          <w:p w14:paraId="6BEDF135"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Veic</w:t>
            </w:r>
          </w:p>
        </w:tc>
        <w:tc>
          <w:tcPr>
            <w:tcW w:w="1260" w:type="dxa"/>
            <w:shd w:val="clear" w:color="auto" w:fill="00B050"/>
            <w:vAlign w:val="center"/>
          </w:tcPr>
          <w:p w14:paraId="224B5D57"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Veic</w:t>
            </w:r>
          </w:p>
        </w:tc>
        <w:tc>
          <w:tcPr>
            <w:tcW w:w="1476" w:type="dxa"/>
            <w:shd w:val="clear" w:color="auto" w:fill="00B050"/>
            <w:vAlign w:val="center"/>
          </w:tcPr>
          <w:p w14:paraId="4048996A"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Veic</w:t>
            </w:r>
          </w:p>
        </w:tc>
        <w:tc>
          <w:tcPr>
            <w:tcW w:w="1476" w:type="dxa"/>
            <w:vAlign w:val="center"/>
          </w:tcPr>
          <w:p w14:paraId="3C3243EF"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r>
      <w:tr w:rsidR="00A11DF3" w:rsidRPr="00792B57" w14:paraId="551BDD66" w14:textId="77777777" w:rsidTr="001E29F4">
        <w:trPr>
          <w:jc w:val="center"/>
        </w:trPr>
        <w:tc>
          <w:tcPr>
            <w:tcW w:w="2268" w:type="dxa"/>
            <w:shd w:val="clear" w:color="auto" w:fill="92D050"/>
            <w:vAlign w:val="center"/>
          </w:tcPr>
          <w:p w14:paraId="12901654" w14:textId="77777777" w:rsidR="00A11DF3" w:rsidRPr="00792B57" w:rsidRDefault="00A11DF3" w:rsidP="00D312C5">
            <w:pPr>
              <w:spacing w:after="0" w:line="240" w:lineRule="auto"/>
              <w:rPr>
                <w:rFonts w:ascii="Times New Roman" w:hAnsi="Times New Roman" w:cs="Times New Roman"/>
                <w:b/>
                <w:lang w:val="lv-LV"/>
              </w:rPr>
            </w:pPr>
            <w:r w:rsidRPr="00792B57">
              <w:rPr>
                <w:rFonts w:ascii="Times New Roman" w:hAnsi="Times New Roman" w:cs="Times New Roman"/>
                <w:b/>
                <w:lang w:val="lv-LV"/>
              </w:rPr>
              <w:t>Vēja ātrums &gt; 4*</w:t>
            </w:r>
          </w:p>
        </w:tc>
        <w:tc>
          <w:tcPr>
            <w:tcW w:w="1260" w:type="dxa"/>
            <w:vAlign w:val="center"/>
          </w:tcPr>
          <w:p w14:paraId="3CB54632"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260" w:type="dxa"/>
            <w:vAlign w:val="center"/>
          </w:tcPr>
          <w:p w14:paraId="1152B00D"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260" w:type="dxa"/>
            <w:vAlign w:val="center"/>
          </w:tcPr>
          <w:p w14:paraId="2C38ABEE"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476" w:type="dxa"/>
            <w:vAlign w:val="center"/>
          </w:tcPr>
          <w:p w14:paraId="15288EB3"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476" w:type="dxa"/>
            <w:vAlign w:val="center"/>
          </w:tcPr>
          <w:p w14:paraId="4FF71635"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r>
      <w:tr w:rsidR="00A11DF3" w:rsidRPr="00792B57" w14:paraId="41DE2289" w14:textId="77777777" w:rsidTr="001E29F4">
        <w:trPr>
          <w:jc w:val="center"/>
        </w:trPr>
        <w:tc>
          <w:tcPr>
            <w:tcW w:w="2268" w:type="dxa"/>
            <w:shd w:val="clear" w:color="auto" w:fill="92D050"/>
            <w:vAlign w:val="center"/>
          </w:tcPr>
          <w:p w14:paraId="29096C58" w14:textId="77777777" w:rsidR="00A11DF3" w:rsidRPr="00792B57" w:rsidRDefault="00A11DF3" w:rsidP="00D312C5">
            <w:pPr>
              <w:spacing w:after="0" w:line="240" w:lineRule="auto"/>
              <w:rPr>
                <w:rFonts w:ascii="Times New Roman" w:hAnsi="Times New Roman" w:cs="Times New Roman"/>
                <w:b/>
                <w:lang w:val="lv-LV"/>
              </w:rPr>
            </w:pPr>
            <w:r w:rsidRPr="00792B57">
              <w:rPr>
                <w:rFonts w:ascii="Times New Roman" w:hAnsi="Times New Roman" w:cs="Times New Roman"/>
                <w:b/>
                <w:lang w:val="lv-LV"/>
              </w:rPr>
              <w:t>Lietus</w:t>
            </w:r>
          </w:p>
        </w:tc>
        <w:tc>
          <w:tcPr>
            <w:tcW w:w="1260" w:type="dxa"/>
            <w:vAlign w:val="center"/>
          </w:tcPr>
          <w:p w14:paraId="698E4116"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260" w:type="dxa"/>
            <w:vAlign w:val="center"/>
          </w:tcPr>
          <w:p w14:paraId="1163D006"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260" w:type="dxa"/>
            <w:vAlign w:val="center"/>
          </w:tcPr>
          <w:p w14:paraId="3D30204A"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476" w:type="dxa"/>
            <w:vAlign w:val="center"/>
          </w:tcPr>
          <w:p w14:paraId="7A5393DE"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c>
          <w:tcPr>
            <w:tcW w:w="1476" w:type="dxa"/>
            <w:vAlign w:val="center"/>
          </w:tcPr>
          <w:p w14:paraId="735C9572" w14:textId="77777777" w:rsidR="00A11DF3" w:rsidRPr="00792B57" w:rsidRDefault="00A11DF3" w:rsidP="00D312C5">
            <w:pPr>
              <w:spacing w:after="0" w:line="240" w:lineRule="auto"/>
              <w:jc w:val="center"/>
              <w:rPr>
                <w:rFonts w:ascii="Times New Roman" w:hAnsi="Times New Roman" w:cs="Times New Roman"/>
                <w:lang w:val="lv-LV"/>
              </w:rPr>
            </w:pPr>
            <w:r w:rsidRPr="00792B57">
              <w:rPr>
                <w:rFonts w:ascii="Times New Roman" w:hAnsi="Times New Roman" w:cs="Times New Roman"/>
                <w:lang w:val="lv-LV"/>
              </w:rPr>
              <w:t>Neveic</w:t>
            </w:r>
          </w:p>
        </w:tc>
      </w:tr>
    </w:tbl>
    <w:p w14:paraId="01DFBFCF" w14:textId="77777777" w:rsidR="00A11DF3" w:rsidRPr="00792B57" w:rsidRDefault="00A11DF3" w:rsidP="00D312C5">
      <w:pPr>
        <w:spacing w:after="0" w:line="240" w:lineRule="auto"/>
        <w:rPr>
          <w:rFonts w:ascii="Times New Roman" w:hAnsi="Times New Roman" w:cs="Times New Roman"/>
          <w:i/>
          <w:sz w:val="24"/>
          <w:lang w:val="lv-LV"/>
        </w:rPr>
      </w:pPr>
      <w:r w:rsidRPr="00792B57">
        <w:rPr>
          <w:rFonts w:ascii="Times New Roman" w:hAnsi="Times New Roman" w:cs="Times New Roman"/>
          <w:i/>
          <w:sz w:val="24"/>
          <w:lang w:val="lv-LV"/>
        </w:rPr>
        <w:t>* Pēc Boforta skalas</w:t>
      </w:r>
    </w:p>
    <w:p w14:paraId="43017E82" w14:textId="77777777" w:rsidR="00F10380" w:rsidRPr="00792B57" w:rsidRDefault="00F10380" w:rsidP="00D312C5">
      <w:pPr>
        <w:spacing w:after="0" w:line="240" w:lineRule="auto"/>
        <w:jc w:val="both"/>
        <w:rPr>
          <w:rFonts w:ascii="Times New Roman" w:hAnsi="Times New Roman" w:cs="Times New Roman"/>
          <w:sz w:val="24"/>
          <w:lang w:val="lv-LV"/>
        </w:rPr>
      </w:pPr>
    </w:p>
    <w:p w14:paraId="7FCE1A19" w14:textId="77777777" w:rsidR="00A11DF3" w:rsidRPr="00792B57" w:rsidRDefault="00A11DF3" w:rsidP="00D312C5">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 xml:space="preserve">Vienas monitoringa sezonas laikā, katrā uzskaites poligonā uzskaite notiek trīs reizes, spāru maksimālās aktivitātes periodā, kas ļauj izvērtēt fenoloģiski maksimāli plašāku sparu sugu grupu. Ievāktie sugu un īpatņu dati, konstatētie laika apstākļi, uzskaites laiks un katra poligona raksturojums tiek norādīts lauka datu formā, kas tiek aizpildīta uzskaites laikā. Gadījumā, ja spāres noteikšana lauka apstākļos ir </w:t>
      </w:r>
      <w:r w:rsidRPr="00792B57">
        <w:rPr>
          <w:rFonts w:ascii="Times New Roman" w:hAnsi="Times New Roman" w:cs="Times New Roman"/>
          <w:sz w:val="24"/>
          <w:szCs w:val="24"/>
          <w:lang w:val="lv-LV"/>
        </w:rPr>
        <w:t>apgrūtināta, nepieciešams ievākt īpatni un noteikt to laboratorijas apstākļos. Uzskaites ilgums katrā poligonā ir 5 līdz 10 minūtes. Spāru sugu populāciju izmaiņu rādītāju noteikšanai tika veikts tendenču un indeksu aprēķins. 20. gadsimta 90. gadu sākumā, Nīderlandē, tika izstrādāta speciālā programma ekoloģisko datu analīzei “</w:t>
      </w:r>
      <w:r w:rsidRPr="00792B57">
        <w:rPr>
          <w:rFonts w:ascii="Times New Roman" w:hAnsi="Times New Roman" w:cs="Times New Roman"/>
          <w:i/>
          <w:sz w:val="24"/>
          <w:szCs w:val="24"/>
          <w:lang w:val="lv-LV"/>
        </w:rPr>
        <w:t>TRIM</w:t>
      </w:r>
      <w:r w:rsidRPr="00792B57">
        <w:rPr>
          <w:rFonts w:ascii="Times New Roman" w:hAnsi="Times New Roman" w:cs="Times New Roman"/>
          <w:sz w:val="24"/>
          <w:szCs w:val="24"/>
          <w:lang w:val="lv-LV"/>
        </w:rPr>
        <w:t xml:space="preserve"> (</w:t>
      </w:r>
      <w:r w:rsidRPr="00792B57">
        <w:rPr>
          <w:rFonts w:ascii="Times New Roman" w:hAnsi="Times New Roman" w:cs="Times New Roman"/>
          <w:i/>
          <w:sz w:val="24"/>
          <w:szCs w:val="24"/>
          <w:lang w:val="lv-LV"/>
        </w:rPr>
        <w:t>TRends and Indices for Monitoring Data</w:t>
      </w:r>
      <w:r w:rsidRPr="00792B57">
        <w:rPr>
          <w:rFonts w:ascii="Times New Roman" w:hAnsi="Times New Roman" w:cs="Times New Roman"/>
          <w:sz w:val="24"/>
          <w:szCs w:val="24"/>
          <w:lang w:val="lv-LV"/>
        </w:rPr>
        <w:t>)”. Pakāpeniski programma tika uzlabota, paplašinot tās funkcionalitāti</w:t>
      </w:r>
      <w:r w:rsidRPr="00792B57">
        <w:rPr>
          <w:rFonts w:ascii="Times New Roman" w:hAnsi="Times New Roman" w:cs="Times New Roman"/>
          <w:sz w:val="28"/>
          <w:szCs w:val="24"/>
          <w:lang w:val="lv-LV"/>
        </w:rPr>
        <w:t xml:space="preserve"> </w:t>
      </w:r>
      <w:r w:rsidRPr="00792B57">
        <w:rPr>
          <w:rFonts w:ascii="Times New Roman" w:hAnsi="Times New Roman" w:cs="Times New Roman"/>
          <w:sz w:val="24"/>
          <w:lang w:val="lv-LV"/>
        </w:rPr>
        <w:t xml:space="preserve">(Pannekoek un van Strien 2001, 2007). Pašreiz </w:t>
      </w:r>
      <w:r w:rsidRPr="00792B57">
        <w:rPr>
          <w:rFonts w:ascii="Times New Roman" w:hAnsi="Times New Roman" w:cs="Times New Roman"/>
          <w:i/>
          <w:sz w:val="24"/>
          <w:lang w:val="lv-LV"/>
        </w:rPr>
        <w:t>TRIM</w:t>
      </w:r>
      <w:r w:rsidRPr="00792B57">
        <w:rPr>
          <w:rFonts w:ascii="Times New Roman" w:hAnsi="Times New Roman" w:cs="Times New Roman"/>
          <w:sz w:val="24"/>
          <w:lang w:val="lv-LV"/>
        </w:rPr>
        <w:t xml:space="preserve"> programma darbojas “r” vidē, kas nodrošina tās integrāciju citās “r” vides programmās. </w:t>
      </w:r>
      <w:r w:rsidRPr="00792B57">
        <w:rPr>
          <w:rFonts w:ascii="Times New Roman" w:hAnsi="Times New Roman" w:cs="Times New Roman"/>
          <w:i/>
          <w:sz w:val="24"/>
          <w:lang w:val="lv-LV"/>
        </w:rPr>
        <w:t>TRIM</w:t>
      </w:r>
      <w:r w:rsidRPr="00792B57">
        <w:rPr>
          <w:rFonts w:ascii="Times New Roman" w:hAnsi="Times New Roman" w:cs="Times New Roman"/>
          <w:sz w:val="24"/>
          <w:lang w:val="lv-LV"/>
        </w:rPr>
        <w:t xml:space="preserve"> modelēšana balstās uz Puasona regresijas principiem t.i. log–lineārajiem modeļiem (McCullagh, Nelder 1989</w:t>
      </w:r>
      <w:r w:rsidRPr="00792B57">
        <w:rPr>
          <w:rFonts w:ascii="Times New Roman" w:hAnsi="Times New Roman" w:cs="Times New Roman"/>
          <w:sz w:val="24"/>
          <w:szCs w:val="24"/>
          <w:lang w:val="lv-LV"/>
        </w:rPr>
        <w:t>). Programmas pamatmodelis ir šāds: ln μij = αi + γj, kurā αi parāda vietas efektu, bet γj – gada iespaidu uz naturālo logaritmu no sagaidāmās uzskaites vērtības μij.</w:t>
      </w:r>
      <w:r w:rsidRPr="00792B57">
        <w:rPr>
          <w:rFonts w:ascii="Times New Roman" w:hAnsi="Times New Roman" w:cs="Times New Roman"/>
          <w:sz w:val="24"/>
          <w:lang w:val="lv-LV"/>
        </w:rPr>
        <w:t xml:space="preserve"> </w:t>
      </w:r>
      <w:r w:rsidRPr="00792B57">
        <w:rPr>
          <w:rFonts w:ascii="Times New Roman" w:hAnsi="Times New Roman" w:cs="Times New Roman"/>
          <w:i/>
          <w:sz w:val="24"/>
          <w:lang w:val="lv-LV"/>
        </w:rPr>
        <w:t>TRIM</w:t>
      </w:r>
      <w:r w:rsidRPr="00792B57">
        <w:rPr>
          <w:rFonts w:ascii="Times New Roman" w:hAnsi="Times New Roman" w:cs="Times New Roman"/>
          <w:sz w:val="24"/>
          <w:lang w:val="lv-LV"/>
        </w:rPr>
        <w:t xml:space="preserve"> programmas matemātiskie modeļi izvērsti izklāstīti sekojošos materiālos (Pannekoek un van Strien 2001, van Strien u.c. 2004).</w:t>
      </w:r>
    </w:p>
    <w:p w14:paraId="7CEB7255" w14:textId="77777777" w:rsidR="00F10380" w:rsidRPr="00792B57" w:rsidRDefault="00F10380" w:rsidP="00D312C5">
      <w:pPr>
        <w:pStyle w:val="Uzraksts2"/>
        <w:spacing w:before="0" w:after="0" w:line="240" w:lineRule="auto"/>
        <w:rPr>
          <w:b w:val="0"/>
          <w:color w:val="auto"/>
        </w:rPr>
      </w:pPr>
    </w:p>
    <w:p w14:paraId="20CC303D" w14:textId="77777777" w:rsidR="00A11DF3" w:rsidRPr="00792B57" w:rsidRDefault="00A11DF3" w:rsidP="00F10380">
      <w:pPr>
        <w:pStyle w:val="Uzraksts2"/>
      </w:pPr>
      <w:bookmarkStart w:id="11" w:name="_Toc36558748"/>
      <w:r w:rsidRPr="00792B57">
        <w:t>2.5. Virsaugsnes faunas uzskaites metodika</w:t>
      </w:r>
      <w:bookmarkEnd w:id="11"/>
    </w:p>
    <w:p w14:paraId="0499D206" w14:textId="20309394" w:rsidR="00A11DF3" w:rsidRPr="00792B57" w:rsidRDefault="00A11DF3" w:rsidP="00D312C5">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Skrejvaboles ir daudzu sauszemes ekosistēmu nozīmīgs funkcionālais elements. Šīs bezmugurkaulnieku grupas uzskaites tiek veiktas gan lauksaimniecībā izmantojamās zemēs, gan dabiskos biotopos (</w:t>
      </w:r>
      <w:r w:rsidRPr="00792B57">
        <w:rPr>
          <w:rFonts w:ascii="Times New Roman" w:hAnsi="Times New Roman" w:cs="Times New Roman"/>
          <w:sz w:val="24"/>
          <w:szCs w:val="24"/>
          <w:shd w:val="clear" w:color="auto" w:fill="FFFFFF"/>
          <w:lang w:val="lv-LV"/>
        </w:rPr>
        <w:t>Brooks u.c. 2012)</w:t>
      </w:r>
      <w:r w:rsidRPr="00792B57">
        <w:rPr>
          <w:rFonts w:ascii="Times New Roman" w:hAnsi="Times New Roman" w:cs="Times New Roman"/>
          <w:sz w:val="24"/>
          <w:lang w:val="lv-LV"/>
        </w:rPr>
        <w:t xml:space="preserve">. Virsaugsnes monitoringā tiek izmantota </w:t>
      </w:r>
      <w:r w:rsidR="00930A2D" w:rsidRPr="00792B57">
        <w:rPr>
          <w:rFonts w:ascii="Times New Roman" w:hAnsi="Times New Roman" w:cs="Times New Roman"/>
          <w:sz w:val="24"/>
          <w:lang w:val="lv-LV"/>
        </w:rPr>
        <w:t xml:space="preserve">standartizētas </w:t>
      </w:r>
      <w:r w:rsidR="00930A2D" w:rsidRPr="00792B57">
        <w:rPr>
          <w:rFonts w:ascii="Times New Roman" w:hAnsi="Times New Roman" w:cs="Times New Roman"/>
          <w:sz w:val="24"/>
          <w:lang w:val="lv-LV"/>
        </w:rPr>
        <w:lastRenderedPageBreak/>
        <w:t>augsnes lamatas</w:t>
      </w:r>
      <w:r w:rsidRPr="00792B57">
        <w:rPr>
          <w:rFonts w:ascii="Times New Roman" w:hAnsi="Times New Roman" w:cs="Times New Roman"/>
          <w:sz w:val="24"/>
          <w:lang w:val="lv-LV"/>
        </w:rPr>
        <w:t>, kas tiek izvietotas transektēs. Lamatām tiek izmantotas 200 mililitru vienreizējās glāzītes, kurām pielāgota jumtiņa konstrukcija (</w:t>
      </w:r>
      <w:r w:rsidR="00F10380" w:rsidRPr="00792B57">
        <w:rPr>
          <w:rFonts w:ascii="Times New Roman" w:hAnsi="Times New Roman" w:cs="Times New Roman"/>
          <w:sz w:val="24"/>
          <w:lang w:val="lv-LV"/>
        </w:rPr>
        <w:t>skat. 2.5.1. attēlu</w:t>
      </w:r>
      <w:r w:rsidRPr="00792B57">
        <w:rPr>
          <w:rFonts w:ascii="Times New Roman" w:hAnsi="Times New Roman" w:cs="Times New Roman"/>
          <w:sz w:val="24"/>
          <w:lang w:val="lv-LV"/>
        </w:rPr>
        <w:t xml:space="preserve">). </w:t>
      </w:r>
    </w:p>
    <w:p w14:paraId="2B5F2A6D" w14:textId="77777777" w:rsidR="00F10380" w:rsidRPr="00792B57" w:rsidRDefault="00F10380" w:rsidP="00D312C5">
      <w:pPr>
        <w:spacing w:after="0" w:line="240" w:lineRule="auto"/>
        <w:jc w:val="both"/>
        <w:rPr>
          <w:rFonts w:ascii="Times New Roman" w:hAnsi="Times New Roman" w:cs="Times New Roman"/>
          <w:sz w:val="24"/>
          <w:lang w:val="lv-LV"/>
        </w:rPr>
      </w:pPr>
    </w:p>
    <w:tbl>
      <w:tblPr>
        <w:tblW w:w="9438" w:type="dxa"/>
        <w:jc w:val="center"/>
        <w:tblLayout w:type="fixed"/>
        <w:tblLook w:val="04A0" w:firstRow="1" w:lastRow="0" w:firstColumn="1" w:lastColumn="0" w:noHBand="0" w:noVBand="1"/>
      </w:tblPr>
      <w:tblGrid>
        <w:gridCol w:w="5270"/>
        <w:gridCol w:w="4168"/>
      </w:tblGrid>
      <w:tr w:rsidR="00A11DF3" w:rsidRPr="00792B57" w14:paraId="347FCF2E" w14:textId="77777777" w:rsidTr="14DE8BC7">
        <w:trPr>
          <w:jc w:val="center"/>
        </w:trPr>
        <w:tc>
          <w:tcPr>
            <w:tcW w:w="5270" w:type="dxa"/>
            <w:shd w:val="clear" w:color="auto" w:fill="auto"/>
          </w:tcPr>
          <w:p w14:paraId="1C1AD3A0" w14:textId="77777777" w:rsidR="00A11DF3" w:rsidRPr="00792B57" w:rsidRDefault="00A11DF3" w:rsidP="00D312C5">
            <w:pPr>
              <w:spacing w:after="0" w:line="240" w:lineRule="auto"/>
              <w:jc w:val="center"/>
              <w:rPr>
                <w:lang w:val="lv-LV"/>
              </w:rPr>
            </w:pPr>
            <w:r w:rsidRPr="00792B57">
              <w:rPr>
                <w:noProof/>
                <w:lang w:val="lv-LV" w:eastAsia="lv-LV"/>
              </w:rPr>
              <w:drawing>
                <wp:inline distT="0" distB="0" distL="0" distR="0" wp14:anchorId="3E408459" wp14:editId="4C2230FC">
                  <wp:extent cx="3228340" cy="2313940"/>
                  <wp:effectExtent l="0" t="0" r="0" b="0"/>
                  <wp:docPr id="4" name="Picture 4" descr="^748A3F3424AB1652F2EB32F5BECE09C92F947853B28FD4F95E^pimgpsh_fullsize_dis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748A3F3424AB1652F2EB32F5BECE09C92F947853B28FD4F95E^pimgpsh_fullsize_distr"/>
                          <pic:cNvPicPr>
                            <a:picLocks noChangeAspect="1" noChangeArrowheads="1"/>
                          </pic:cNvPicPr>
                        </pic:nvPicPr>
                        <pic:blipFill>
                          <a:blip r:embed="rId21" cstate="print">
                            <a:extLst>
                              <a:ext uri="{28A0092B-C50C-407E-A947-70E740481C1C}">
                                <a14:useLocalDpi xmlns:a14="http://schemas.microsoft.com/office/drawing/2010/main" val="0"/>
                              </a:ext>
                            </a:extLst>
                          </a:blip>
                          <a:srcRect l="12982" t="28044" r="33189" b="14185"/>
                          <a:stretch>
                            <a:fillRect/>
                          </a:stretch>
                        </pic:blipFill>
                        <pic:spPr bwMode="auto">
                          <a:xfrm>
                            <a:off x="0" y="0"/>
                            <a:ext cx="3228340" cy="2313940"/>
                          </a:xfrm>
                          <a:prstGeom prst="rect">
                            <a:avLst/>
                          </a:prstGeom>
                          <a:noFill/>
                          <a:ln>
                            <a:noFill/>
                          </a:ln>
                        </pic:spPr>
                      </pic:pic>
                    </a:graphicData>
                  </a:graphic>
                </wp:inline>
              </w:drawing>
            </w:r>
          </w:p>
        </w:tc>
        <w:tc>
          <w:tcPr>
            <w:tcW w:w="4168" w:type="dxa"/>
            <w:shd w:val="clear" w:color="auto" w:fill="auto"/>
          </w:tcPr>
          <w:p w14:paraId="4C355161" w14:textId="77777777" w:rsidR="00A11DF3" w:rsidRPr="00792B57" w:rsidRDefault="00A11DF3" w:rsidP="00D312C5">
            <w:pPr>
              <w:spacing w:after="0" w:line="240" w:lineRule="auto"/>
              <w:jc w:val="center"/>
              <w:rPr>
                <w:lang w:val="lv-LV"/>
              </w:rPr>
            </w:pPr>
            <w:r w:rsidRPr="00792B57">
              <w:rPr>
                <w:noProof/>
                <w:lang w:val="lv-LV" w:eastAsia="lv-LV"/>
              </w:rPr>
              <w:drawing>
                <wp:inline distT="0" distB="0" distL="0" distR="0" wp14:anchorId="56BE078A" wp14:editId="53342AB9">
                  <wp:extent cx="2895600" cy="2313940"/>
                  <wp:effectExtent l="0" t="0" r="0" b="0"/>
                  <wp:docPr id="5" name="Picture 5" descr="IMG_2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G_2629"/>
                          <pic:cNvPicPr>
                            <a:picLocks noChangeAspect="1" noChangeArrowheads="1"/>
                          </pic:cNvPicPr>
                        </pic:nvPicPr>
                        <pic:blipFill>
                          <a:blip r:embed="rId22" cstate="print">
                            <a:extLst>
                              <a:ext uri="{28A0092B-C50C-407E-A947-70E740481C1C}">
                                <a14:useLocalDpi xmlns:a14="http://schemas.microsoft.com/office/drawing/2010/main" val="0"/>
                              </a:ext>
                            </a:extLst>
                          </a:blip>
                          <a:srcRect l="32416" t="31851" r="37560" b="31589"/>
                          <a:stretch>
                            <a:fillRect/>
                          </a:stretch>
                        </pic:blipFill>
                        <pic:spPr bwMode="auto">
                          <a:xfrm>
                            <a:off x="0" y="0"/>
                            <a:ext cx="2895600" cy="2313940"/>
                          </a:xfrm>
                          <a:prstGeom prst="rect">
                            <a:avLst/>
                          </a:prstGeom>
                          <a:noFill/>
                          <a:ln>
                            <a:noFill/>
                          </a:ln>
                        </pic:spPr>
                      </pic:pic>
                    </a:graphicData>
                  </a:graphic>
                </wp:inline>
              </w:drawing>
            </w:r>
          </w:p>
        </w:tc>
      </w:tr>
    </w:tbl>
    <w:p w14:paraId="263BE27E" w14:textId="6F8E25CE" w:rsidR="00A11DF3" w:rsidRDefault="00F10380" w:rsidP="00D312C5">
      <w:pPr>
        <w:tabs>
          <w:tab w:val="left" w:pos="1440"/>
        </w:tabs>
        <w:suppressAutoHyphens/>
        <w:autoSpaceDE w:val="0"/>
        <w:autoSpaceDN w:val="0"/>
        <w:adjustRightInd w:val="0"/>
        <w:spacing w:after="0" w:line="240" w:lineRule="auto"/>
        <w:textAlignment w:val="center"/>
        <w:rPr>
          <w:color w:val="000000"/>
          <w:position w:val="16"/>
          <w:lang w:val="lv-LV" w:eastAsia="lv-LV"/>
        </w:rPr>
      </w:pPr>
      <w:r w:rsidRPr="00792B57">
        <w:rPr>
          <w:rFonts w:ascii="Times New Roman" w:hAnsi="Times New Roman" w:cs="Times New Roman"/>
          <w:color w:val="000000"/>
          <w:position w:val="16"/>
          <w:sz w:val="24"/>
          <w:lang w:val="lv-LV" w:eastAsia="lv-LV"/>
        </w:rPr>
        <w:t xml:space="preserve">2.5.1. </w:t>
      </w:r>
      <w:r w:rsidR="00A11DF3" w:rsidRPr="00792B57">
        <w:rPr>
          <w:rFonts w:ascii="Times New Roman" w:hAnsi="Times New Roman" w:cs="Times New Roman"/>
          <w:color w:val="000000"/>
          <w:position w:val="16"/>
          <w:sz w:val="24"/>
          <w:lang w:val="lv-LV" w:eastAsia="lv-LV"/>
        </w:rPr>
        <w:t>attēls. Augsnes lamatas</w:t>
      </w:r>
      <w:r w:rsidR="00A11DF3" w:rsidRPr="00792B57">
        <w:rPr>
          <w:color w:val="000000"/>
          <w:position w:val="16"/>
          <w:lang w:val="lv-LV" w:eastAsia="lv-LV"/>
        </w:rPr>
        <w:t>.</w:t>
      </w:r>
    </w:p>
    <w:p w14:paraId="4F2F2D66" w14:textId="77777777" w:rsidR="002647D8" w:rsidRPr="00792B57" w:rsidRDefault="002647D8" w:rsidP="00D312C5">
      <w:pPr>
        <w:tabs>
          <w:tab w:val="left" w:pos="1440"/>
        </w:tabs>
        <w:suppressAutoHyphens/>
        <w:autoSpaceDE w:val="0"/>
        <w:autoSpaceDN w:val="0"/>
        <w:adjustRightInd w:val="0"/>
        <w:spacing w:after="0" w:line="240" w:lineRule="auto"/>
        <w:textAlignment w:val="center"/>
        <w:rPr>
          <w:color w:val="000000"/>
          <w:position w:val="16"/>
          <w:lang w:val="lv-LV" w:eastAsia="lv-LV"/>
        </w:rPr>
      </w:pPr>
    </w:p>
    <w:p w14:paraId="53C3F3ED" w14:textId="7448690E" w:rsidR="0086437A" w:rsidRPr="00792B57" w:rsidRDefault="00A11DF3" w:rsidP="00D312C5">
      <w:pPr>
        <w:spacing w:after="0" w:line="240" w:lineRule="auto"/>
        <w:jc w:val="both"/>
        <w:rPr>
          <w:rFonts w:ascii="Times New Roman" w:hAnsi="Times New Roman" w:cs="Times New Roman"/>
          <w:color w:val="222222"/>
          <w:sz w:val="24"/>
          <w:szCs w:val="24"/>
          <w:lang w:val="lv-LV"/>
        </w:rPr>
      </w:pPr>
      <w:r w:rsidRPr="00792B57">
        <w:rPr>
          <w:rFonts w:ascii="Times New Roman" w:hAnsi="Times New Roman" w:cs="Times New Roman"/>
          <w:sz w:val="24"/>
          <w:lang w:val="lv-LV"/>
        </w:rPr>
        <w:t>Katrā monitoringa kvadrātā tiek izvietotas četras transektes pēc vienas standartizētas shēmas (</w:t>
      </w:r>
      <w:r w:rsidR="008760C5" w:rsidRPr="00792B57">
        <w:rPr>
          <w:rFonts w:ascii="Times New Roman" w:hAnsi="Times New Roman" w:cs="Times New Roman"/>
          <w:sz w:val="24"/>
          <w:lang w:val="lv-LV"/>
        </w:rPr>
        <w:t>skat. 2.5.2. attēlu</w:t>
      </w:r>
      <w:r w:rsidRPr="00792B57">
        <w:rPr>
          <w:rFonts w:ascii="Times New Roman" w:hAnsi="Times New Roman" w:cs="Times New Roman"/>
          <w:sz w:val="24"/>
          <w:lang w:val="lv-LV"/>
        </w:rPr>
        <w:t xml:space="preserve">). Katras transektes garums ir 20 metri, attālums starp lamatām – divi metri. Lamatu eksponēšana tiek veikta divos posmos, vasaras sākumā un beigās, lai fiksētu pavasara un vasaras otrās puses skrejvaboļu faunas aspektu. </w:t>
      </w:r>
      <w:r w:rsidRPr="00792B57">
        <w:rPr>
          <w:rFonts w:ascii="Times New Roman" w:eastAsia="TimesNewRomanPSMT" w:hAnsi="Times New Roman" w:cs="Times New Roman"/>
          <w:sz w:val="24"/>
          <w:lang w:val="lv-LV" w:eastAsia="lv-LV"/>
        </w:rPr>
        <w:t>Lamatas eksponē 28 dienas, divas nedēļas laika posmā no 01.06. līdz 30.06. un divas nedēļas laika posmā no 01.08. līdz 31.08. Lamatu ierīkošanas reizē tiek aizpildīta lauka darbu anketa, kurā ir norādīta precīzā transektas atrašanās vieta un parauglaukuma raksturojums (</w:t>
      </w:r>
      <w:r w:rsidR="008760C5" w:rsidRPr="00792B57">
        <w:rPr>
          <w:rFonts w:ascii="Times New Roman" w:eastAsia="TimesNewRomanPSMT" w:hAnsi="Times New Roman" w:cs="Times New Roman"/>
          <w:sz w:val="24"/>
          <w:lang w:val="lv-LV" w:eastAsia="lv-LV"/>
        </w:rPr>
        <w:t>skat. 1.</w:t>
      </w:r>
      <w:r w:rsidRPr="00792B57">
        <w:rPr>
          <w:rFonts w:ascii="Times New Roman" w:eastAsia="TimesNewRomanPSMT" w:hAnsi="Times New Roman" w:cs="Times New Roman"/>
          <w:sz w:val="24"/>
          <w:lang w:val="lv-LV" w:eastAsia="lv-LV"/>
        </w:rPr>
        <w:t>pielikums</w:t>
      </w:r>
      <w:r w:rsidRPr="00792B57">
        <w:rPr>
          <w:rFonts w:ascii="Times New Roman" w:eastAsia="TimesNewRomanPSMT" w:hAnsi="Times New Roman" w:cs="Times New Roman"/>
          <w:sz w:val="24"/>
          <w:szCs w:val="24"/>
          <w:lang w:val="lv-LV" w:eastAsia="lv-LV"/>
        </w:rPr>
        <w:t>). Lamatu izņemšanas laikā tiek fiksēts bojāto lamatu skaits, šos datus pievieno materiālam. Lamatu saturs no vienas transektes tiek savākts vienā ZIP maisiņā, kas tiek atbilstoši marķēts. Līdz materiāla šķirošanai materiāls tiek uzglabāts saldētavā -20℃ temperatūrā. Lamatu satura šķirošanas procesā tiek izņemtas skrejvaboles, izvietotas uz vates matracīšiem un noteiktas līdz sugas līmenim. Iegūtie dati tiek ievadīti “</w:t>
      </w:r>
      <w:r w:rsidRPr="00792B57">
        <w:rPr>
          <w:rFonts w:ascii="Times New Roman" w:eastAsia="TimesNewRomanPSMT" w:hAnsi="Times New Roman" w:cs="Times New Roman"/>
          <w:i/>
          <w:sz w:val="24"/>
          <w:szCs w:val="24"/>
          <w:lang w:val="lv-LV" w:eastAsia="lv-LV"/>
        </w:rPr>
        <w:t>MS Excel</w:t>
      </w:r>
      <w:r w:rsidRPr="00792B57">
        <w:rPr>
          <w:rFonts w:ascii="Times New Roman" w:eastAsia="TimesNewRomanPSMT" w:hAnsi="Times New Roman" w:cs="Times New Roman"/>
          <w:sz w:val="24"/>
          <w:szCs w:val="24"/>
          <w:lang w:val="lv-LV" w:eastAsia="lv-LV"/>
        </w:rPr>
        <w:t xml:space="preserve">” programmā. </w:t>
      </w:r>
    </w:p>
    <w:p w14:paraId="1F719FB2" w14:textId="75ADEC0F" w:rsidR="0086437A" w:rsidRPr="00792B57" w:rsidRDefault="008760C5" w:rsidP="00D312C5">
      <w:pPr>
        <w:spacing w:after="0" w:line="240" w:lineRule="auto"/>
        <w:jc w:val="both"/>
        <w:rPr>
          <w:rFonts w:ascii="Times New Roman" w:hAnsi="Times New Roman" w:cs="Times New Roman"/>
          <w:color w:val="222222"/>
          <w:sz w:val="24"/>
          <w:szCs w:val="24"/>
          <w:lang w:val="lv-LV"/>
        </w:rPr>
      </w:pPr>
      <w:r>
        <w:rPr>
          <w:noProof/>
          <w:lang w:val="lv-LV" w:eastAsia="lv-LV"/>
        </w:rPr>
        <w:lastRenderedPageBreak/>
        <w:drawing>
          <wp:inline distT="0" distB="0" distL="0" distR="0" wp14:anchorId="2C45E147" wp14:editId="4B101B69">
            <wp:extent cx="5943600" cy="4201795"/>
            <wp:effectExtent l="0" t="0" r="0" b="8255"/>
            <wp:docPr id="1002993170"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23">
                      <a:extLst>
                        <a:ext uri="{28A0092B-C50C-407E-A947-70E740481C1C}">
                          <a14:useLocalDpi xmlns:a14="http://schemas.microsoft.com/office/drawing/2010/main" val="0"/>
                        </a:ext>
                      </a:extLst>
                    </a:blip>
                    <a:stretch>
                      <a:fillRect/>
                    </a:stretch>
                  </pic:blipFill>
                  <pic:spPr>
                    <a:xfrm>
                      <a:off x="0" y="0"/>
                      <a:ext cx="5943600" cy="4201795"/>
                    </a:xfrm>
                    <a:prstGeom prst="rect">
                      <a:avLst/>
                    </a:prstGeom>
                  </pic:spPr>
                </pic:pic>
              </a:graphicData>
            </a:graphic>
          </wp:inline>
        </w:drawing>
      </w:r>
    </w:p>
    <w:p w14:paraId="650825E9" w14:textId="304E07B5" w:rsidR="0086437A" w:rsidRDefault="0086437A" w:rsidP="00D312C5">
      <w:pPr>
        <w:spacing w:after="0" w:line="240" w:lineRule="auto"/>
        <w:jc w:val="both"/>
        <w:rPr>
          <w:rFonts w:ascii="Times New Roman" w:hAnsi="Times New Roman" w:cs="Times New Roman"/>
          <w:color w:val="222222"/>
          <w:sz w:val="24"/>
          <w:szCs w:val="24"/>
          <w:lang w:val="lv-LV"/>
        </w:rPr>
      </w:pPr>
      <w:r w:rsidRPr="00792B57">
        <w:rPr>
          <w:rFonts w:ascii="Times New Roman" w:hAnsi="Times New Roman" w:cs="Times New Roman"/>
          <w:color w:val="222222"/>
          <w:sz w:val="24"/>
          <w:szCs w:val="24"/>
          <w:lang w:val="lv-LV"/>
        </w:rPr>
        <w:t>2.5.2. attēls. Virsaugsnes trans</w:t>
      </w:r>
      <w:r w:rsidR="008760C5" w:rsidRPr="00792B57">
        <w:rPr>
          <w:rFonts w:ascii="Times New Roman" w:hAnsi="Times New Roman" w:cs="Times New Roman"/>
          <w:color w:val="222222"/>
          <w:sz w:val="24"/>
          <w:szCs w:val="24"/>
          <w:lang w:val="lv-LV"/>
        </w:rPr>
        <w:t>ektu izvietojums monitoringa kvadrātā.</w:t>
      </w:r>
    </w:p>
    <w:p w14:paraId="3065FEE8" w14:textId="77777777" w:rsidR="005A64B0" w:rsidRDefault="005A64B0" w:rsidP="005A64B0">
      <w:pPr>
        <w:spacing w:after="0" w:line="240" w:lineRule="auto"/>
        <w:jc w:val="both"/>
        <w:rPr>
          <w:rFonts w:ascii="Times New Roman" w:hAnsi="Times New Roman" w:cs="Times New Roman"/>
          <w:sz w:val="24"/>
          <w:szCs w:val="24"/>
          <w:lang w:val="lv-LV"/>
        </w:rPr>
      </w:pPr>
    </w:p>
    <w:p w14:paraId="0C6419D6" w14:textId="0700C72D" w:rsidR="005A64B0" w:rsidRDefault="005A64B0" w:rsidP="005A64B0">
      <w:pPr>
        <w:spacing w:after="0" w:line="240" w:lineRule="auto"/>
        <w:jc w:val="both"/>
        <w:rPr>
          <w:rFonts w:ascii="Times New Roman" w:hAnsi="Times New Roman" w:cs="Times New Roman"/>
          <w:sz w:val="24"/>
          <w:lang w:val="lv-LV"/>
        </w:rPr>
      </w:pPr>
      <w:r>
        <w:rPr>
          <w:rFonts w:ascii="Times New Roman" w:hAnsi="Times New Roman" w:cs="Times New Roman"/>
          <w:sz w:val="24"/>
          <w:szCs w:val="24"/>
          <w:lang w:val="lv-LV"/>
        </w:rPr>
        <w:t xml:space="preserve">Iegūto virsaugsnes monitoringa datu analīzei tiek izmantota standartizētā </w:t>
      </w:r>
      <w:r w:rsidRPr="00792B57">
        <w:rPr>
          <w:rFonts w:ascii="Times New Roman" w:hAnsi="Times New Roman" w:cs="Times New Roman"/>
          <w:sz w:val="24"/>
          <w:szCs w:val="24"/>
          <w:lang w:val="lv-LV"/>
        </w:rPr>
        <w:t>sugu populācijas izmaiņu rādītāju</w:t>
      </w:r>
      <w:r>
        <w:rPr>
          <w:rFonts w:ascii="Times New Roman" w:hAnsi="Times New Roman" w:cs="Times New Roman"/>
          <w:sz w:val="24"/>
          <w:szCs w:val="24"/>
          <w:lang w:val="lv-LV"/>
        </w:rPr>
        <w:t xml:space="preserve"> metodika, kuras ietvaros tiek aprēķināts multisugu indikators</w:t>
      </w:r>
      <w:r w:rsidRPr="00792B57">
        <w:rPr>
          <w:rFonts w:ascii="Times New Roman" w:hAnsi="Times New Roman" w:cs="Times New Roman"/>
          <w:sz w:val="24"/>
          <w:szCs w:val="24"/>
          <w:lang w:val="lv-LV"/>
        </w:rPr>
        <w:t xml:space="preserve"> “</w:t>
      </w:r>
      <w:r w:rsidRPr="00792B57">
        <w:rPr>
          <w:rFonts w:ascii="Times New Roman" w:hAnsi="Times New Roman" w:cs="Times New Roman"/>
          <w:i/>
          <w:sz w:val="24"/>
          <w:szCs w:val="24"/>
          <w:lang w:val="lv-LV"/>
        </w:rPr>
        <w:t>Multi-Species Indicators</w:t>
      </w:r>
      <w:r w:rsidRPr="00792B57">
        <w:rPr>
          <w:rFonts w:ascii="Times New Roman" w:hAnsi="Times New Roman" w:cs="Times New Roman"/>
          <w:sz w:val="24"/>
          <w:szCs w:val="24"/>
          <w:lang w:val="lv-LV"/>
        </w:rPr>
        <w:t>”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Pr="00792B57">
        <w:rPr>
          <w:rFonts w:ascii="Times New Roman" w:hAnsi="Times New Roman" w:cs="Times New Roman"/>
          <w:sz w:val="24"/>
          <w:szCs w:val="24"/>
          <w:lang w:val="lv-LV"/>
        </w:rPr>
        <w:t>Tā ir biodaudzveidības noteikšanas sistēma, kurā sugu populāciju izmaiņas ir apvienotas vienā indikatorā</w:t>
      </w:r>
      <w:r>
        <w:rPr>
          <w:rFonts w:ascii="Times New Roman" w:hAnsi="Times New Roman" w:cs="Times New Roman"/>
          <w:sz w:val="24"/>
          <w:szCs w:val="24"/>
          <w:lang w:val="lv-LV"/>
        </w:rPr>
        <w:t>.</w:t>
      </w:r>
      <w:r w:rsidRPr="00792B57">
        <w:rPr>
          <w:rFonts w:ascii="Times New Roman" w:hAnsi="Times New Roman" w:cs="Times New Roman"/>
          <w:sz w:val="24"/>
          <w:szCs w:val="24"/>
          <w:lang w:val="lv-LV"/>
        </w:rPr>
        <w:t xml:space="preserve"> Papildus </w:t>
      </w:r>
      <w:r w:rsidRPr="00792B57">
        <w:rPr>
          <w:rFonts w:ascii="Times New Roman" w:hAnsi="Times New Roman" w:cs="Times New Roman"/>
          <w:i/>
          <w:sz w:val="24"/>
          <w:szCs w:val="24"/>
          <w:lang w:val="lv-LV"/>
        </w:rPr>
        <w:t>MSI</w:t>
      </w:r>
      <w:r w:rsidRPr="00792B57">
        <w:rPr>
          <w:rFonts w:ascii="Times New Roman" w:hAnsi="Times New Roman" w:cs="Times New Roman"/>
          <w:sz w:val="24"/>
          <w:szCs w:val="24"/>
          <w:lang w:val="lv-LV"/>
        </w:rPr>
        <w:t xml:space="preserve"> aprēķiniem, </w:t>
      </w:r>
      <w:r w:rsidR="00E1775E">
        <w:rPr>
          <w:rFonts w:ascii="Times New Roman" w:hAnsi="Times New Roman" w:cs="Times New Roman"/>
          <w:sz w:val="24"/>
          <w:szCs w:val="24"/>
          <w:lang w:val="lv-LV"/>
        </w:rPr>
        <w:t>skrejvaboļu</w:t>
      </w:r>
      <w:r w:rsidRPr="00792B57">
        <w:rPr>
          <w:rFonts w:ascii="Times New Roman" w:hAnsi="Times New Roman" w:cs="Times New Roman"/>
          <w:sz w:val="24"/>
          <w:szCs w:val="24"/>
          <w:lang w:val="lv-LV"/>
        </w:rPr>
        <w:t xml:space="preserve"> popu</w:t>
      </w:r>
      <w:r w:rsidR="00391A35">
        <w:rPr>
          <w:rFonts w:ascii="Times New Roman" w:hAnsi="Times New Roman" w:cs="Times New Roman"/>
          <w:sz w:val="24"/>
          <w:szCs w:val="24"/>
          <w:lang w:val="lv-LV"/>
        </w:rPr>
        <w:t>lāciju izmaiņu novērtējumam tiek</w:t>
      </w:r>
      <w:r w:rsidRPr="00792B57">
        <w:rPr>
          <w:rFonts w:ascii="Times New Roman" w:hAnsi="Times New Roman" w:cs="Times New Roman"/>
          <w:sz w:val="24"/>
          <w:szCs w:val="24"/>
          <w:lang w:val="lv-LV"/>
        </w:rPr>
        <w:t xml:space="preserve"> izmantota “</w:t>
      </w:r>
      <w:r w:rsidRPr="00792B57">
        <w:rPr>
          <w:rFonts w:ascii="Times New Roman" w:hAnsi="Times New Roman" w:cs="Times New Roman"/>
          <w:i/>
          <w:sz w:val="24"/>
          <w:szCs w:val="24"/>
          <w:lang w:val="lv-LV"/>
        </w:rPr>
        <w:t>TRIM</w:t>
      </w:r>
      <w:r w:rsidRPr="00792B57">
        <w:rPr>
          <w:rFonts w:ascii="Times New Roman" w:hAnsi="Times New Roman" w:cs="Times New Roman"/>
          <w:sz w:val="24"/>
          <w:szCs w:val="24"/>
          <w:lang w:val="lv-LV"/>
        </w:rPr>
        <w:t xml:space="preserve"> programma “</w:t>
      </w:r>
      <w:r w:rsidRPr="00792B57">
        <w:rPr>
          <w:rFonts w:ascii="Times New Roman" w:hAnsi="Times New Roman" w:cs="Times New Roman"/>
          <w:i/>
          <w:sz w:val="24"/>
          <w:szCs w:val="24"/>
          <w:lang w:val="lv-LV"/>
        </w:rPr>
        <w:t>TRends and Indices for Monitoring Data</w:t>
      </w:r>
      <w:r w:rsidRPr="00792B57">
        <w:rPr>
          <w:rFonts w:ascii="Times New Roman" w:hAnsi="Times New Roman" w:cs="Times New Roman"/>
          <w:sz w:val="24"/>
          <w:szCs w:val="24"/>
          <w:lang w:val="lv-LV"/>
        </w:rPr>
        <w:t xml:space="preserve">” </w:t>
      </w:r>
      <w:r w:rsidRPr="00792B57">
        <w:rPr>
          <w:rFonts w:ascii="Times New Roman" w:hAnsi="Times New Roman" w:cs="Times New Roman"/>
          <w:sz w:val="24"/>
          <w:lang w:val="lv-LV"/>
        </w:rPr>
        <w:t xml:space="preserve">(Pannekoek un van Strien 2001, 2007). </w:t>
      </w:r>
      <w:r>
        <w:rPr>
          <w:rFonts w:ascii="Times New Roman" w:hAnsi="Times New Roman" w:cs="Times New Roman"/>
          <w:sz w:val="24"/>
          <w:lang w:val="lv-LV"/>
        </w:rPr>
        <w:t>Sākotnēji šāda veida datu analīzes instrumenti tika izmantoti putnu, dienas tauriņu un arī spāru uzskaites datu analīzē (</w:t>
      </w:r>
      <w:r w:rsidRPr="00792B57">
        <w:rPr>
          <w:rFonts w:ascii="Times New Roman" w:hAnsi="Times New Roman" w:cs="Times New Roman"/>
          <w:sz w:val="24"/>
          <w:szCs w:val="24"/>
          <w:lang w:val="lv-LV"/>
        </w:rPr>
        <w:t>Gregory u.c. 2005</w:t>
      </w:r>
      <w:r>
        <w:rPr>
          <w:rFonts w:ascii="Times New Roman" w:hAnsi="Times New Roman" w:cs="Times New Roman"/>
          <w:sz w:val="24"/>
          <w:szCs w:val="24"/>
          <w:lang w:val="lv-LV"/>
        </w:rPr>
        <w:t xml:space="preserve">, </w:t>
      </w:r>
      <w:r w:rsidRPr="00792B57">
        <w:rPr>
          <w:rFonts w:ascii="Times New Roman" w:hAnsi="Times New Roman" w:cs="Times New Roman"/>
          <w:sz w:val="24"/>
          <w:lang w:val="lv-LV"/>
        </w:rPr>
        <w:t>Pannekoek un van Strien 2001, van Strien u.c. 2004</w:t>
      </w:r>
      <w:r w:rsidRPr="00792B57">
        <w:rPr>
          <w:rFonts w:ascii="Times New Roman" w:hAnsi="Times New Roman" w:cs="Times New Roman"/>
          <w:sz w:val="24"/>
          <w:szCs w:val="24"/>
          <w:lang w:val="lv-LV"/>
        </w:rPr>
        <w:t>)</w:t>
      </w:r>
      <w:r>
        <w:rPr>
          <w:rFonts w:ascii="Times New Roman" w:hAnsi="Times New Roman" w:cs="Times New Roman"/>
          <w:sz w:val="24"/>
          <w:lang w:val="lv-LV"/>
        </w:rPr>
        <w:t xml:space="preserve">. Detalizētāks monitoringa datu analīzes apskats ir pieejams šīs atskaites 2.3. un 2.4. apakšnodaļās). Skrejvaboļu datu analīze, pēc šīs metodoloģijas līdz šim netika veikta, un ļauj </w:t>
      </w:r>
      <w:r w:rsidR="00967427">
        <w:rPr>
          <w:rFonts w:ascii="Times New Roman" w:hAnsi="Times New Roman" w:cs="Times New Roman"/>
          <w:sz w:val="24"/>
          <w:lang w:val="lv-LV"/>
        </w:rPr>
        <w:t>attīstīt jaunu pieeju skrejvaboļu datu analīzei.</w:t>
      </w:r>
    </w:p>
    <w:p w14:paraId="27DB623B" w14:textId="77777777" w:rsidR="005A64B0" w:rsidRDefault="005A64B0" w:rsidP="005A64B0">
      <w:pPr>
        <w:spacing w:after="0" w:line="240" w:lineRule="auto"/>
        <w:jc w:val="both"/>
        <w:rPr>
          <w:rFonts w:ascii="Times New Roman" w:hAnsi="Times New Roman" w:cs="Times New Roman"/>
          <w:sz w:val="24"/>
          <w:lang w:val="lv-LV"/>
        </w:rPr>
      </w:pPr>
    </w:p>
    <w:p w14:paraId="065B229A" w14:textId="09F969DF" w:rsidR="00A11DF3" w:rsidRPr="00792B57" w:rsidRDefault="00A11DF3" w:rsidP="008760C5">
      <w:pPr>
        <w:pStyle w:val="Uzraksts2"/>
      </w:pPr>
      <w:bookmarkStart w:id="12" w:name="_Toc36558749"/>
      <w:r w:rsidRPr="00792B57">
        <w:t>2.6. Daudzveidīgās mārītes uzskaites metodika</w:t>
      </w:r>
      <w:bookmarkEnd w:id="12"/>
    </w:p>
    <w:p w14:paraId="0113B03A" w14:textId="51C1699E" w:rsidR="00D010B0" w:rsidRDefault="00A11D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Daudzveidīgās mārītes monitoringa metodika balstās uz kukaiņu ievākšanu izmantojot feromonu lamatas. Šādu </w:t>
      </w:r>
      <w:r w:rsidRPr="00792B57">
        <w:rPr>
          <w:rFonts w:ascii="Times New Roman" w:hAnsi="Times New Roman" w:cs="Times New Roman"/>
          <w:i/>
          <w:sz w:val="24"/>
          <w:szCs w:val="24"/>
          <w:lang w:val="lv-LV"/>
        </w:rPr>
        <w:t>H. axyridis</w:t>
      </w:r>
      <w:r w:rsidRPr="00792B57">
        <w:rPr>
          <w:rFonts w:ascii="Times New Roman" w:hAnsi="Times New Roman" w:cs="Times New Roman"/>
          <w:sz w:val="24"/>
          <w:szCs w:val="24"/>
          <w:lang w:val="lv-LV"/>
        </w:rPr>
        <w:t xml:space="preserve"> izplatīšanās kontroles metodi ir ierosinājis Kenis u.c. (2008). </w:t>
      </w:r>
      <w:r w:rsidRPr="00792B57">
        <w:rPr>
          <w:rFonts w:ascii="Times New Roman" w:hAnsi="Times New Roman" w:cs="Times New Roman"/>
          <w:i/>
          <w:sz w:val="24"/>
          <w:szCs w:val="24"/>
          <w:lang w:val="lv-LV"/>
        </w:rPr>
        <w:t>H. axyridis</w:t>
      </w:r>
      <w:r w:rsidRPr="00792B57">
        <w:rPr>
          <w:rFonts w:ascii="Times New Roman" w:hAnsi="Times New Roman" w:cs="Times New Roman"/>
          <w:sz w:val="24"/>
          <w:szCs w:val="24"/>
          <w:lang w:val="lv-LV"/>
        </w:rPr>
        <w:t xml:space="preserve"> producē agregācijas feromonu, lai piesaistītu citus īpatņus jaunajām dzīvotnēm (Verheggen u.c. 2007). Šis feromons (</w:t>
      </w:r>
      <w:r w:rsidRPr="00792B57">
        <w:rPr>
          <w:rFonts w:ascii="Times New Roman" w:hAnsi="Times New Roman" w:cs="Times New Roman"/>
          <w:i/>
          <w:sz w:val="24"/>
          <w:szCs w:val="24"/>
          <w:shd w:val="clear" w:color="auto" w:fill="FFFFFF"/>
          <w:lang w:val="lv-LV"/>
        </w:rPr>
        <w:t>β-caryophyllene</w:t>
      </w:r>
      <w:r w:rsidRPr="00792B57">
        <w:rPr>
          <w:rFonts w:ascii="Times New Roman" w:hAnsi="Times New Roman" w:cs="Times New Roman"/>
          <w:sz w:val="24"/>
          <w:szCs w:val="24"/>
          <w:shd w:val="clear" w:color="auto" w:fill="FFFFFF"/>
          <w:lang w:val="lv-LV"/>
        </w:rPr>
        <w:t>) ir izmantojams arī sugas skaita kontroles pasākumos.</w:t>
      </w:r>
      <w:r w:rsidRPr="00792B57">
        <w:rPr>
          <w:rFonts w:ascii="Times New Roman" w:hAnsi="Times New Roman" w:cs="Times New Roman"/>
          <w:sz w:val="24"/>
          <w:szCs w:val="24"/>
          <w:lang w:val="lv-LV"/>
        </w:rPr>
        <w:t xml:space="preserve"> Monitoringa ietvaros tiek izmantotas “Delta” tipa lamatas, aprīkotas ar lipīgas virsmas plāksnītēm un ar feromonu piesūcinātu vates tamponu. Lamatas tiek novietotas mārītei piemērotā dzīvotnē, kur ir pieejami mārītes barības objekti – augutis vai laputis. Lamatu </w:t>
      </w:r>
      <w:r w:rsidRPr="00792B57">
        <w:rPr>
          <w:rFonts w:ascii="Times New Roman" w:hAnsi="Times New Roman" w:cs="Times New Roman"/>
          <w:sz w:val="24"/>
          <w:szCs w:val="24"/>
          <w:lang w:val="lv-LV"/>
        </w:rPr>
        <w:lastRenderedPageBreak/>
        <w:t xml:space="preserve">izvietošanai piemērotās vietas ir augļudārzi. Monitoringa aktivitāšu ietvaros 2018. gadā tika veikta feromonu lamatu eksponēšana atradnēs </w:t>
      </w:r>
      <w:r w:rsidRPr="00906DB1">
        <w:rPr>
          <w:rFonts w:ascii="Times New Roman" w:hAnsi="Times New Roman" w:cs="Times New Roman"/>
          <w:sz w:val="24"/>
          <w:szCs w:val="24"/>
          <w:lang w:val="lv-LV"/>
        </w:rPr>
        <w:t>Rīgā un Līvānu novadā.</w:t>
      </w:r>
      <w:r w:rsidRPr="00792B57">
        <w:rPr>
          <w:rFonts w:ascii="Times New Roman" w:hAnsi="Times New Roman" w:cs="Times New Roman"/>
          <w:sz w:val="24"/>
          <w:szCs w:val="24"/>
          <w:lang w:val="lv-LV"/>
        </w:rPr>
        <w:t xml:space="preserve"> Katrā atradnē tika izvietotas piecas lamatas</w:t>
      </w:r>
      <w:r w:rsidR="00BA0726">
        <w:rPr>
          <w:rFonts w:ascii="Times New Roman" w:hAnsi="Times New Roman" w:cs="Times New Roman"/>
          <w:sz w:val="24"/>
          <w:szCs w:val="24"/>
          <w:lang w:val="lv-LV"/>
        </w:rPr>
        <w:t xml:space="preserve"> (skat. 2.6.1. attēls).</w:t>
      </w:r>
      <w:r w:rsidR="00D010B0">
        <w:rPr>
          <w:rFonts w:ascii="Times New Roman" w:hAnsi="Times New Roman" w:cs="Times New Roman"/>
          <w:sz w:val="24"/>
          <w:szCs w:val="24"/>
          <w:lang w:val="lv-LV"/>
        </w:rPr>
        <w:t xml:space="preserve"> Papildus zināmo daudzveidīgās mārītes atradņu apsekošanai, monitoringa ietvaros tika izveidots lamatu staciju tīkls jaunu atradņu identificēšanai. Stacijas tika izvietotas gar Baltijas jūras un Rīgas jūras līča krastu, kā arī gar valsts iekšējo robežu ar Krieviju, Lietuvu un Baltkrieviju. </w:t>
      </w:r>
      <w:r w:rsidR="00541D78">
        <w:rPr>
          <w:rFonts w:ascii="Times New Roman" w:hAnsi="Times New Roman" w:cs="Times New Roman"/>
          <w:sz w:val="24"/>
          <w:szCs w:val="24"/>
          <w:lang w:val="lv-LV"/>
        </w:rPr>
        <w:t>Kopumā</w:t>
      </w:r>
      <w:r w:rsidR="00D010B0">
        <w:rPr>
          <w:rFonts w:ascii="Times New Roman" w:hAnsi="Times New Roman" w:cs="Times New Roman"/>
          <w:sz w:val="24"/>
          <w:szCs w:val="24"/>
          <w:lang w:val="lv-LV"/>
        </w:rPr>
        <w:t xml:space="preserve"> mārītes jaunu atradņu identificē</w:t>
      </w:r>
      <w:r w:rsidR="00906DB1">
        <w:rPr>
          <w:rFonts w:ascii="Times New Roman" w:hAnsi="Times New Roman" w:cs="Times New Roman"/>
          <w:sz w:val="24"/>
          <w:szCs w:val="24"/>
          <w:lang w:val="lv-LV"/>
        </w:rPr>
        <w:t>šanai lamatas izvietotas deviņās</w:t>
      </w:r>
      <w:r w:rsidR="00D010B0">
        <w:rPr>
          <w:rFonts w:ascii="Times New Roman" w:hAnsi="Times New Roman" w:cs="Times New Roman"/>
          <w:sz w:val="24"/>
          <w:szCs w:val="24"/>
          <w:lang w:val="lv-LV"/>
        </w:rPr>
        <w:t xml:space="preserve"> vietās.</w:t>
      </w:r>
    </w:p>
    <w:p w14:paraId="332BA867" w14:textId="77777777" w:rsidR="00D6285B" w:rsidRDefault="00D6285B" w:rsidP="00D312C5">
      <w:pPr>
        <w:spacing w:after="0" w:line="240" w:lineRule="auto"/>
        <w:jc w:val="both"/>
        <w:rPr>
          <w:rFonts w:ascii="Times New Roman" w:hAnsi="Times New Roman" w:cs="Times New Roman"/>
          <w:sz w:val="24"/>
          <w:szCs w:val="24"/>
          <w:lang w:val="lv-LV"/>
        </w:rPr>
      </w:pPr>
    </w:p>
    <w:p w14:paraId="26177C26" w14:textId="6C07C4BE" w:rsidR="000E1BD1" w:rsidRPr="00792B57" w:rsidRDefault="00A11D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 Lamatu eksponēšana veikta sugas maksimālajā aktivitātes periodā no 1. augusta līdz 31. septembrim. Lamatu pārbaude veikta vienu reizi nedēļa.</w:t>
      </w:r>
    </w:p>
    <w:p w14:paraId="405F48A8" w14:textId="77777777" w:rsidR="008760C5" w:rsidRDefault="008760C5" w:rsidP="00D312C5">
      <w:pPr>
        <w:spacing w:after="0" w:line="240" w:lineRule="auto"/>
        <w:jc w:val="both"/>
        <w:rPr>
          <w:rFonts w:ascii="Times New Roman" w:hAnsi="Times New Roman" w:cs="Times New Roman"/>
          <w:sz w:val="24"/>
          <w:szCs w:val="24"/>
          <w:lang w:val="lv-LV"/>
        </w:rPr>
      </w:pPr>
    </w:p>
    <w:p w14:paraId="4E633950" w14:textId="7A1DAA3F" w:rsidR="00BA0726" w:rsidRDefault="00BA0726" w:rsidP="00D312C5">
      <w:pPr>
        <w:spacing w:after="0" w:line="240" w:lineRule="auto"/>
        <w:jc w:val="both"/>
        <w:rPr>
          <w:rFonts w:ascii="Times New Roman" w:hAnsi="Times New Roman" w:cs="Times New Roman"/>
          <w:sz w:val="24"/>
          <w:szCs w:val="24"/>
          <w:lang w:val="lv-LV"/>
        </w:rPr>
      </w:pPr>
      <w:r>
        <w:rPr>
          <w:rFonts w:ascii="Times New Roman" w:hAnsi="Times New Roman" w:cs="Times New Roman"/>
          <w:noProof/>
          <w:sz w:val="24"/>
          <w:szCs w:val="24"/>
          <w:lang w:val="lv-LV" w:eastAsia="lv-LV"/>
        </w:rPr>
        <w:drawing>
          <wp:inline distT="0" distB="0" distL="0" distR="0" wp14:anchorId="5F192B85" wp14:editId="631B2725">
            <wp:extent cx="5911075" cy="3561935"/>
            <wp:effectExtent l="0" t="0" r="0" b="6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MaritesMonitorings.jpg"/>
                    <pic:cNvPicPr/>
                  </pic:nvPicPr>
                  <pic:blipFill rotWithShape="1">
                    <a:blip r:embed="rId24" cstate="print">
                      <a:extLst>
                        <a:ext uri="{28A0092B-C50C-407E-A947-70E740481C1C}">
                          <a14:useLocalDpi xmlns:a14="http://schemas.microsoft.com/office/drawing/2010/main" val="0"/>
                        </a:ext>
                      </a:extLst>
                    </a:blip>
                    <a:srcRect l="1431" t="3289" r="1789" b="14243"/>
                    <a:stretch/>
                  </pic:blipFill>
                  <pic:spPr bwMode="auto">
                    <a:xfrm>
                      <a:off x="0" y="0"/>
                      <a:ext cx="5913336" cy="3563298"/>
                    </a:xfrm>
                    <a:prstGeom prst="rect">
                      <a:avLst/>
                    </a:prstGeom>
                    <a:ln>
                      <a:noFill/>
                    </a:ln>
                    <a:extLst>
                      <a:ext uri="{53640926-AAD7-44D8-BBD7-CCE9431645EC}">
                        <a14:shadowObscured xmlns:a14="http://schemas.microsoft.com/office/drawing/2010/main"/>
                      </a:ext>
                    </a:extLst>
                  </pic:spPr>
                </pic:pic>
              </a:graphicData>
            </a:graphic>
          </wp:inline>
        </w:drawing>
      </w:r>
    </w:p>
    <w:p w14:paraId="008B4FCC" w14:textId="6852DFDE" w:rsidR="00355857" w:rsidRDefault="00BA0726" w:rsidP="00D312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2.6.1. attēls. </w:t>
      </w:r>
      <w:r w:rsidRPr="00792B57">
        <w:rPr>
          <w:rFonts w:ascii="Times New Roman" w:hAnsi="Times New Roman" w:cs="Times New Roman"/>
          <w:sz w:val="24"/>
          <w:szCs w:val="24"/>
          <w:lang w:val="lv-LV"/>
        </w:rPr>
        <w:t>Daudzveidīgās mārītes monitoringa</w:t>
      </w:r>
      <w:r>
        <w:rPr>
          <w:rFonts w:ascii="Times New Roman" w:hAnsi="Times New Roman" w:cs="Times New Roman"/>
          <w:sz w:val="24"/>
          <w:szCs w:val="24"/>
          <w:lang w:val="lv-LV"/>
        </w:rPr>
        <w:t xml:space="preserve"> vietas. </w:t>
      </w:r>
    </w:p>
    <w:p w14:paraId="58A9E689" w14:textId="77777777" w:rsidR="00355857" w:rsidRPr="00792B57" w:rsidRDefault="00355857" w:rsidP="00D312C5">
      <w:pPr>
        <w:spacing w:after="0" w:line="240" w:lineRule="auto"/>
        <w:jc w:val="both"/>
        <w:rPr>
          <w:rFonts w:ascii="Times New Roman" w:hAnsi="Times New Roman" w:cs="Times New Roman"/>
          <w:sz w:val="24"/>
          <w:szCs w:val="24"/>
          <w:lang w:val="lv-LV"/>
        </w:rPr>
      </w:pPr>
    </w:p>
    <w:p w14:paraId="6AC9A6B7" w14:textId="0AA34446" w:rsidR="00A11DF3" w:rsidRPr="00792B57" w:rsidRDefault="000E1BD1" w:rsidP="008760C5">
      <w:pPr>
        <w:pStyle w:val="Uzraksts2"/>
      </w:pPr>
      <w:bookmarkStart w:id="13" w:name="_Toc36558750"/>
      <w:r w:rsidRPr="00792B57">
        <w:t>2.</w:t>
      </w:r>
      <w:r w:rsidR="008760C5" w:rsidRPr="00792B57">
        <w:t>7</w:t>
      </w:r>
      <w:r w:rsidRPr="00792B57">
        <w:t>.</w:t>
      </w:r>
      <w:r w:rsidR="00A11DF3" w:rsidRPr="00792B57">
        <w:t xml:space="preserve"> </w:t>
      </w:r>
      <w:r w:rsidRPr="00792B57">
        <w:t xml:space="preserve">Invazīvo </w:t>
      </w:r>
      <w:r w:rsidR="008760C5" w:rsidRPr="00792B57">
        <w:t>kailgliemežu uzskaites metodika</w:t>
      </w:r>
      <w:bookmarkEnd w:id="13"/>
    </w:p>
    <w:p w14:paraId="1682FCCE" w14:textId="7737B0C1" w:rsidR="00351C7C" w:rsidRPr="00351C7C" w:rsidRDefault="00351C7C" w:rsidP="00351C7C">
      <w:pPr>
        <w:jc w:val="both"/>
        <w:rPr>
          <w:rFonts w:ascii="Times New Roman" w:hAnsi="Times New Roman" w:cs="Times New Roman"/>
          <w:color w:val="000000"/>
          <w:sz w:val="24"/>
        </w:rPr>
      </w:pPr>
      <w:r w:rsidRPr="00351C7C">
        <w:rPr>
          <w:rFonts w:ascii="Times New Roman" w:hAnsi="Times New Roman" w:cs="Times New Roman"/>
          <w:sz w:val="24"/>
        </w:rPr>
        <w:t xml:space="preserve">Invazīvo gliemežu sugu monitorings ir veikts 2019. gadā no augusta līdz oktobrim, no plkst. 19:00 līdz 9:00. Spānijas kailgliemežu esība pārbaudīta tajās 15 zināmajās sugas atradnēs, un divās potenciālajās sugas atradnēs Kalnabeitēs Siguldas novadā un Kalnišķos Nīcas novadā, kurās līdz šim monitorings nebija veikts (1. tab., </w:t>
      </w:r>
      <w:r w:rsidR="00750497">
        <w:rPr>
          <w:rFonts w:ascii="Times New Roman" w:hAnsi="Times New Roman" w:cs="Times New Roman"/>
          <w:sz w:val="24"/>
        </w:rPr>
        <w:t>2.7.1</w:t>
      </w:r>
      <w:r w:rsidRPr="00351C7C">
        <w:rPr>
          <w:rFonts w:ascii="Times New Roman" w:hAnsi="Times New Roman" w:cs="Times New Roman"/>
          <w:sz w:val="24"/>
        </w:rPr>
        <w:t>.</w:t>
      </w:r>
      <w:r w:rsidR="00C5562A">
        <w:rPr>
          <w:rFonts w:ascii="Times New Roman" w:hAnsi="Times New Roman" w:cs="Times New Roman"/>
          <w:sz w:val="24"/>
        </w:rPr>
        <w:t xml:space="preserve"> att.</w:t>
      </w:r>
      <w:r w:rsidRPr="00351C7C">
        <w:rPr>
          <w:rFonts w:ascii="Times New Roman" w:hAnsi="Times New Roman" w:cs="Times New Roman"/>
          <w:sz w:val="24"/>
        </w:rPr>
        <w:t xml:space="preserve">). Melngalvas mīkstgliemeža esība pārbaudīta vēl četros dabiskos biotopos īpaši aizsargājamās dabas teritorijās (1. tab., </w:t>
      </w:r>
      <w:r w:rsidR="00750497" w:rsidRPr="002647D8">
        <w:rPr>
          <w:rFonts w:ascii="Times New Roman" w:hAnsi="Times New Roman" w:cs="Times New Roman"/>
          <w:sz w:val="24"/>
        </w:rPr>
        <w:t>2.7.1.</w:t>
      </w:r>
      <w:r w:rsidR="00C5562A">
        <w:rPr>
          <w:rFonts w:ascii="Times New Roman" w:hAnsi="Times New Roman" w:cs="Times New Roman"/>
          <w:sz w:val="24"/>
        </w:rPr>
        <w:t>att</w:t>
      </w:r>
      <w:r w:rsidRPr="00351C7C">
        <w:rPr>
          <w:rFonts w:ascii="Times New Roman" w:hAnsi="Times New Roman" w:cs="Times New Roman"/>
          <w:sz w:val="24"/>
        </w:rPr>
        <w:t xml:space="preserve">.). Gliemju ievākšana un uzskaites veiktas atbilstoši invazīvo gliemežu sugu metodikai </w:t>
      </w:r>
      <w:r w:rsidRPr="00351C7C">
        <w:rPr>
          <w:rFonts w:ascii="Times New Roman" w:hAnsi="Times New Roman" w:cs="Times New Roman"/>
          <w:color w:val="000000"/>
          <w:sz w:val="24"/>
        </w:rPr>
        <w:t>(</w:t>
      </w:r>
      <w:hyperlink r:id="rId25" w:anchor="bezmug" w:history="1">
        <w:r w:rsidRPr="00351C7C">
          <w:rPr>
            <w:rStyle w:val="Hipersaite"/>
            <w:rFonts w:ascii="Times New Roman" w:hAnsi="Times New Roman" w:cs="Times New Roman"/>
            <w:sz w:val="24"/>
          </w:rPr>
          <w:t>https://www.daba.gov.lv/public/lat/dati1/valsts_monitoringa_dati/#bezmug</w:t>
        </w:r>
      </w:hyperlink>
      <w:r w:rsidRPr="00351C7C">
        <w:rPr>
          <w:rFonts w:ascii="Times New Roman" w:hAnsi="Times New Roman" w:cs="Times New Roman"/>
          <w:color w:val="000000"/>
          <w:sz w:val="24"/>
        </w:rPr>
        <w:t xml:space="preserve">). Invazīvo sugu </w:t>
      </w:r>
      <w:r w:rsidRPr="00F0307A">
        <w:rPr>
          <w:rFonts w:ascii="Times New Roman" w:hAnsi="Times New Roman" w:cs="Times New Roman"/>
          <w:color w:val="000000"/>
          <w:sz w:val="24"/>
        </w:rPr>
        <w:t>lauku darbu anketas atrodamas pielikumā (</w:t>
      </w:r>
      <w:r w:rsidR="00F0307A" w:rsidRPr="00F0307A">
        <w:rPr>
          <w:rFonts w:ascii="Times New Roman" w:hAnsi="Times New Roman" w:cs="Times New Roman"/>
          <w:color w:val="000000"/>
          <w:sz w:val="24"/>
        </w:rPr>
        <w:t>2</w:t>
      </w:r>
      <w:r w:rsidRPr="00F0307A">
        <w:rPr>
          <w:rFonts w:ascii="Times New Roman" w:hAnsi="Times New Roman" w:cs="Times New Roman"/>
          <w:color w:val="000000"/>
          <w:sz w:val="24"/>
        </w:rPr>
        <w:t>. pielikums).</w:t>
      </w:r>
    </w:p>
    <w:p w14:paraId="3A29358A" w14:textId="77777777" w:rsidR="00351C7C" w:rsidRPr="00C16706" w:rsidRDefault="00351C7C" w:rsidP="00351C7C">
      <w:pPr>
        <w:jc w:val="both"/>
      </w:pPr>
    </w:p>
    <w:p w14:paraId="59F7CCA4" w14:textId="77777777" w:rsidR="00351C7C" w:rsidRPr="00C16706" w:rsidRDefault="00351C7C" w:rsidP="002647D8">
      <w:pPr>
        <w:spacing w:after="0" w:line="240" w:lineRule="auto"/>
        <w:jc w:val="both"/>
      </w:pPr>
      <w:r w:rsidRPr="00984EB3">
        <w:rPr>
          <w:noProof/>
          <w:lang w:val="lv-LV" w:eastAsia="lv-LV"/>
        </w:rPr>
        <w:lastRenderedPageBreak/>
        <w:drawing>
          <wp:inline distT="0" distB="0" distL="0" distR="0" wp14:anchorId="7DE4CA0F" wp14:editId="60326D73">
            <wp:extent cx="5781675" cy="3990975"/>
            <wp:effectExtent l="0" t="0" r="9525" b="9525"/>
            <wp:docPr id="90" name="Picture 90" descr="C:\Users\12380791\Downloads\Invazivo sugu atradnes 2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1\Downloads\Invazivo sugu atradnes 2019.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98" t="1375" r="312" b="2568"/>
                    <a:stretch/>
                  </pic:blipFill>
                  <pic:spPr bwMode="auto">
                    <a:xfrm>
                      <a:off x="0" y="0"/>
                      <a:ext cx="5793431" cy="3999090"/>
                    </a:xfrm>
                    <a:prstGeom prst="rect">
                      <a:avLst/>
                    </a:prstGeom>
                    <a:noFill/>
                    <a:ln>
                      <a:noFill/>
                    </a:ln>
                    <a:extLst>
                      <a:ext uri="{53640926-AAD7-44D8-BBD7-CCE9431645EC}">
                        <a14:shadowObscured xmlns:a14="http://schemas.microsoft.com/office/drawing/2010/main"/>
                      </a:ext>
                    </a:extLst>
                  </pic:spPr>
                </pic:pic>
              </a:graphicData>
            </a:graphic>
          </wp:inline>
        </w:drawing>
      </w:r>
    </w:p>
    <w:p w14:paraId="1272A3CC" w14:textId="69CEFB7A" w:rsidR="00351C7C" w:rsidRPr="00351C7C" w:rsidRDefault="002647D8" w:rsidP="002647D8">
      <w:pPr>
        <w:spacing w:after="0" w:line="240" w:lineRule="auto"/>
        <w:jc w:val="both"/>
        <w:rPr>
          <w:rFonts w:ascii="Times New Roman" w:hAnsi="Times New Roman" w:cs="Times New Roman"/>
          <w:sz w:val="24"/>
        </w:rPr>
      </w:pPr>
      <w:r w:rsidRPr="002647D8">
        <w:rPr>
          <w:rFonts w:ascii="Times New Roman" w:hAnsi="Times New Roman" w:cs="Times New Roman"/>
          <w:sz w:val="24"/>
        </w:rPr>
        <w:t xml:space="preserve">2.7.1. </w:t>
      </w:r>
      <w:r w:rsidR="00351C7C" w:rsidRPr="002647D8">
        <w:rPr>
          <w:rFonts w:ascii="Times New Roman" w:hAnsi="Times New Roman" w:cs="Times New Roman"/>
          <w:sz w:val="24"/>
        </w:rPr>
        <w:t>attēls. Monitoringā apsekotās Spānijas kailgliemeža un melngalvas mīkstgliemeža atradnes 2019. gadā.</w:t>
      </w:r>
    </w:p>
    <w:p w14:paraId="70906770" w14:textId="77777777" w:rsidR="008F3F19" w:rsidRDefault="008F3F19" w:rsidP="008F3F19">
      <w:pPr>
        <w:spacing w:after="0"/>
        <w:jc w:val="both"/>
        <w:rPr>
          <w:rFonts w:ascii="Times New Roman" w:hAnsi="Times New Roman" w:cs="Times New Roman"/>
          <w:strike/>
          <w:sz w:val="24"/>
        </w:rPr>
      </w:pPr>
    </w:p>
    <w:p w14:paraId="1FDD0A67" w14:textId="3ADC9365" w:rsidR="00351C7C" w:rsidRPr="008F3F19" w:rsidRDefault="00351C7C" w:rsidP="008F3F19">
      <w:pPr>
        <w:spacing w:after="0"/>
        <w:jc w:val="both"/>
        <w:rPr>
          <w:rFonts w:ascii="Times New Roman" w:hAnsi="Times New Roman" w:cs="Times New Roman"/>
          <w:sz w:val="24"/>
        </w:rPr>
      </w:pPr>
      <w:r w:rsidRPr="00351C7C">
        <w:rPr>
          <w:rFonts w:ascii="Times New Roman" w:hAnsi="Times New Roman" w:cs="Times New Roman"/>
          <w:sz w:val="24"/>
        </w:rPr>
        <w:t>Kailgliemežu uzskaites ir veiktas 70 paraug</w:t>
      </w:r>
      <w:r w:rsidR="008F3F19">
        <w:rPr>
          <w:rFonts w:ascii="Times New Roman" w:hAnsi="Times New Roman" w:cs="Times New Roman"/>
          <w:sz w:val="24"/>
        </w:rPr>
        <w:t>u vākšanas</w:t>
      </w:r>
      <w:r w:rsidRPr="00351C7C">
        <w:rPr>
          <w:rFonts w:ascii="Times New Roman" w:hAnsi="Times New Roman" w:cs="Times New Roman"/>
          <w:sz w:val="24"/>
        </w:rPr>
        <w:t xml:space="preserve"> vietās, un</w:t>
      </w:r>
      <w:r w:rsidR="008F3F19">
        <w:rPr>
          <w:rFonts w:ascii="Times New Roman" w:hAnsi="Times New Roman" w:cs="Times New Roman"/>
          <w:sz w:val="24"/>
        </w:rPr>
        <w:t xml:space="preserve"> kopumā apsekota</w:t>
      </w:r>
      <w:r w:rsidRPr="00351C7C">
        <w:rPr>
          <w:rFonts w:ascii="Times New Roman" w:hAnsi="Times New Roman" w:cs="Times New Roman"/>
          <w:sz w:val="24"/>
        </w:rPr>
        <w:t xml:space="preserve"> 179</w:t>
      </w:r>
      <w:r w:rsidR="00C778BF">
        <w:rPr>
          <w:rFonts w:ascii="Times New Roman" w:hAnsi="Times New Roman" w:cs="Times New Roman"/>
          <w:sz w:val="24"/>
        </w:rPr>
        <w:t>,</w:t>
      </w:r>
      <w:r w:rsidR="008F3F19" w:rsidRPr="00351C7C">
        <w:rPr>
          <w:rFonts w:ascii="Times New Roman" w:hAnsi="Times New Roman" w:cs="Times New Roman"/>
          <w:sz w:val="24"/>
        </w:rPr>
        <w:t>29</w:t>
      </w:r>
      <w:r w:rsidRPr="00351C7C">
        <w:rPr>
          <w:rFonts w:ascii="Times New Roman" w:hAnsi="Times New Roman" w:cs="Times New Roman"/>
          <w:sz w:val="24"/>
        </w:rPr>
        <w:t xml:space="preserve"> ha</w:t>
      </w:r>
      <w:r w:rsidR="008F3F19">
        <w:rPr>
          <w:rFonts w:ascii="Times New Roman" w:hAnsi="Times New Roman" w:cs="Times New Roman"/>
          <w:sz w:val="24"/>
        </w:rPr>
        <w:t xml:space="preserve"> liela </w:t>
      </w:r>
      <w:r w:rsidR="008F3F19" w:rsidRPr="001A038D">
        <w:rPr>
          <w:rFonts w:ascii="Times New Roman" w:hAnsi="Times New Roman" w:cs="Times New Roman"/>
          <w:sz w:val="24"/>
        </w:rPr>
        <w:t>platība</w:t>
      </w:r>
      <w:r w:rsidRPr="001A038D">
        <w:rPr>
          <w:rFonts w:ascii="Times New Roman" w:hAnsi="Times New Roman" w:cs="Times New Roman"/>
          <w:sz w:val="24"/>
        </w:rPr>
        <w:t xml:space="preserve"> (</w:t>
      </w:r>
      <w:r w:rsidR="001A038D" w:rsidRPr="001A038D">
        <w:rPr>
          <w:rFonts w:ascii="Times New Roman" w:hAnsi="Times New Roman" w:cs="Times New Roman"/>
          <w:sz w:val="24"/>
        </w:rPr>
        <w:t>3.6.1. tabula</w:t>
      </w:r>
      <w:r w:rsidR="008F3F19" w:rsidRPr="001A038D">
        <w:rPr>
          <w:rFonts w:ascii="Times New Roman" w:hAnsi="Times New Roman" w:cs="Times New Roman"/>
          <w:sz w:val="24"/>
        </w:rPr>
        <w:t>).</w:t>
      </w:r>
      <w:r w:rsidRPr="001A038D">
        <w:rPr>
          <w:rFonts w:ascii="Times New Roman" w:hAnsi="Times New Roman" w:cs="Times New Roman"/>
          <w:sz w:val="24"/>
        </w:rPr>
        <w:t xml:space="preserve"> </w:t>
      </w:r>
      <w:r w:rsidR="008F3F19" w:rsidRPr="001A038D">
        <w:rPr>
          <w:rFonts w:ascii="Times New Roman" w:hAnsi="Times New Roman" w:cs="Times New Roman"/>
          <w:sz w:val="24"/>
        </w:rPr>
        <w:t>K</w:t>
      </w:r>
      <w:r w:rsidRPr="001A038D">
        <w:rPr>
          <w:rFonts w:ascii="Times New Roman" w:hAnsi="Times New Roman" w:cs="Times New Roman"/>
          <w:sz w:val="24"/>
        </w:rPr>
        <w:t xml:space="preserve">ailgliemežu lamatas izliktas 4 vietās, katrā vietā </w:t>
      </w:r>
      <w:r w:rsidR="008F3F19" w:rsidRPr="001A038D">
        <w:rPr>
          <w:rFonts w:ascii="Times New Roman" w:hAnsi="Times New Roman" w:cs="Times New Roman"/>
          <w:sz w:val="24"/>
        </w:rPr>
        <w:t>ierīkojot</w:t>
      </w:r>
      <w:r w:rsidRPr="001A038D">
        <w:rPr>
          <w:rFonts w:ascii="Times New Roman" w:hAnsi="Times New Roman" w:cs="Times New Roman"/>
          <w:sz w:val="24"/>
        </w:rPr>
        <w:t xml:space="preserve"> transekti,</w:t>
      </w:r>
      <w:r w:rsidR="008F3F19" w:rsidRPr="001A038D">
        <w:rPr>
          <w:rFonts w:ascii="Times New Roman" w:hAnsi="Times New Roman" w:cs="Times New Roman"/>
          <w:sz w:val="24"/>
        </w:rPr>
        <w:t xml:space="preserve"> un gar</w:t>
      </w:r>
      <w:r w:rsidR="008F3F19">
        <w:rPr>
          <w:rFonts w:ascii="Times New Roman" w:hAnsi="Times New Roman" w:cs="Times New Roman"/>
          <w:sz w:val="24"/>
        </w:rPr>
        <w:t xml:space="preserve"> to </w:t>
      </w:r>
      <w:r w:rsidRPr="00351C7C">
        <w:rPr>
          <w:rFonts w:ascii="Times New Roman" w:hAnsi="Times New Roman" w:cs="Times New Roman"/>
          <w:sz w:val="24"/>
        </w:rPr>
        <w:t>ierokot augsnē 10 kailgliemežu lamatas. Apdzīvotās vietās gliemju uzskaites laukumi bija ierīkoti galvenokārt ceļmalās, zālienos un nekoptos īpašumos. ĪADT melngalvas mīkstgliemeža uzskaites laukumi bija ierīkoti gravu un nogāžu mežā (Gaujas NP, Slīteres NP), aluviālā mežā (</w:t>
      </w:r>
      <w:r w:rsidR="008F3F19">
        <w:rPr>
          <w:rFonts w:ascii="Times New Roman" w:hAnsi="Times New Roman" w:cs="Times New Roman"/>
          <w:sz w:val="24"/>
        </w:rPr>
        <w:t>ES nozīmes biotops “A</w:t>
      </w:r>
      <w:r w:rsidRPr="00351C7C">
        <w:rPr>
          <w:rFonts w:ascii="Times New Roman" w:hAnsi="Times New Roman" w:cs="Times New Roman"/>
          <w:sz w:val="24"/>
        </w:rPr>
        <w:t>luviāli krastmalu un palieņu meži</w:t>
      </w:r>
      <w:r w:rsidR="008F3F19">
        <w:rPr>
          <w:rFonts w:ascii="Times New Roman" w:hAnsi="Times New Roman" w:cs="Times New Roman"/>
          <w:sz w:val="24"/>
        </w:rPr>
        <w:t>”</w:t>
      </w:r>
      <w:r w:rsidRPr="00351C7C">
        <w:rPr>
          <w:rFonts w:ascii="Times New Roman" w:hAnsi="Times New Roman" w:cs="Times New Roman"/>
          <w:sz w:val="24"/>
        </w:rPr>
        <w:t>) (Līvbērzes liekņa), eitrofās augsto lakstaugu audzēs un sausos zālājos kaļķainās augsnēs</w:t>
      </w:r>
      <w:r w:rsidRPr="00351C7C" w:rsidDel="00CF2B3C">
        <w:rPr>
          <w:rFonts w:ascii="Times New Roman" w:hAnsi="Times New Roman" w:cs="Times New Roman"/>
          <w:sz w:val="24"/>
        </w:rPr>
        <w:t xml:space="preserve"> </w:t>
      </w:r>
      <w:r w:rsidRPr="00351C7C">
        <w:rPr>
          <w:rFonts w:ascii="Times New Roman" w:hAnsi="Times New Roman" w:cs="Times New Roman"/>
          <w:sz w:val="24"/>
        </w:rPr>
        <w:t>(Daugavas ieleja).</w:t>
      </w:r>
    </w:p>
    <w:p w14:paraId="707B9567" w14:textId="471349D5" w:rsidR="00BB13BE" w:rsidRDefault="00BB13BE" w:rsidP="00BB13BE">
      <w:pPr>
        <w:pStyle w:val="Uzraksts2"/>
      </w:pPr>
      <w:bookmarkStart w:id="14" w:name="_Toc36558751"/>
      <w:r w:rsidRPr="00792B57">
        <w:t>2.</w:t>
      </w:r>
      <w:r>
        <w:t>8</w:t>
      </w:r>
      <w:r w:rsidRPr="00792B57">
        <w:t xml:space="preserve">. </w:t>
      </w:r>
      <w:r>
        <w:t>Laika apstākļu izvērtējums monitoringa laikā.</w:t>
      </w:r>
      <w:bookmarkEnd w:id="14"/>
    </w:p>
    <w:p w14:paraId="726915EE" w14:textId="514EBFC6" w:rsidR="000343A0" w:rsidRPr="001A038D" w:rsidRDefault="00B24768" w:rsidP="001A038D">
      <w:pPr>
        <w:jc w:val="both"/>
        <w:rPr>
          <w:rFonts w:ascii="Times New Roman" w:hAnsi="Times New Roman" w:cs="Times New Roman"/>
          <w:sz w:val="24"/>
          <w:szCs w:val="24"/>
          <w:lang w:val="lv-LV"/>
        </w:rPr>
      </w:pPr>
      <w:r w:rsidRPr="001A038D">
        <w:rPr>
          <w:rFonts w:ascii="Times New Roman" w:hAnsi="Times New Roman" w:cs="Times New Roman"/>
          <w:sz w:val="24"/>
          <w:szCs w:val="24"/>
          <w:lang w:val="lv-LV"/>
        </w:rPr>
        <w:t xml:space="preserve">Bezmugurkaulnieku faunas izmaiņas ir saistāmas ne tikai ar dzīvotnes kvalitātes izmaiņām, bet arī ar klimata pārmaiņām, kuru rezultātā </w:t>
      </w:r>
      <w:r w:rsidR="00BA1E69" w:rsidRPr="001A038D">
        <w:rPr>
          <w:rFonts w:ascii="Times New Roman" w:hAnsi="Times New Roman" w:cs="Times New Roman"/>
          <w:sz w:val="24"/>
          <w:szCs w:val="24"/>
          <w:lang w:val="lv-LV"/>
        </w:rPr>
        <w:t>bieži un strauji mainās</w:t>
      </w:r>
      <w:r w:rsidRPr="001A038D">
        <w:rPr>
          <w:rFonts w:ascii="Times New Roman" w:hAnsi="Times New Roman" w:cs="Times New Roman"/>
          <w:sz w:val="24"/>
          <w:szCs w:val="24"/>
          <w:lang w:val="lv-LV"/>
        </w:rPr>
        <w:t xml:space="preserve"> </w:t>
      </w:r>
      <w:r w:rsidR="00BA1E69" w:rsidRPr="001A038D">
        <w:rPr>
          <w:rFonts w:ascii="Times New Roman" w:hAnsi="Times New Roman" w:cs="Times New Roman"/>
          <w:sz w:val="24"/>
          <w:szCs w:val="24"/>
          <w:lang w:val="lv-LV"/>
        </w:rPr>
        <w:t>laika apstākļi. Šādas straujas laika apstākļu izmaiņas var būtiski mainīt arī kopējo sugu daudzveidību un radīt izmaiņas bezmugurkaulnieku sabiedrību sastāvā. Šādas izmaiņas ir konstatējamas arī salīdzinoši īsā uzskaites periodā. Klimata izmaiņas izraisa arī pakāpeniskas temperatūras un nokrišņu izmaiņas, kuru ietekme ir konstatējama ilgākā laika periodā (</w:t>
      </w:r>
      <w:r w:rsidR="00BA1E69" w:rsidRPr="001A038D">
        <w:rPr>
          <w:rFonts w:ascii="Times New Roman" w:eastAsia="Times New Roman" w:hAnsi="Times New Roman" w:cs="Times New Roman"/>
          <w:sz w:val="24"/>
          <w:szCs w:val="24"/>
          <w:lang w:val="lv-LV"/>
        </w:rPr>
        <w:t>Mossman u.c. 2013</w:t>
      </w:r>
      <w:r w:rsidR="00BA1E69" w:rsidRPr="001A038D">
        <w:rPr>
          <w:rFonts w:ascii="Times New Roman" w:hAnsi="Times New Roman" w:cs="Times New Roman"/>
          <w:sz w:val="24"/>
          <w:szCs w:val="24"/>
          <w:lang w:val="lv-LV"/>
        </w:rPr>
        <w:t xml:space="preserve">., Ma u.c. 2014., Bell u.c. </w:t>
      </w:r>
      <w:r w:rsidR="00C54154" w:rsidRPr="001A038D">
        <w:rPr>
          <w:rFonts w:ascii="Times New Roman" w:hAnsi="Times New Roman" w:cs="Times New Roman"/>
          <w:sz w:val="24"/>
          <w:szCs w:val="24"/>
          <w:lang w:val="lv-LV"/>
        </w:rPr>
        <w:t>2015</w:t>
      </w:r>
      <w:r w:rsidR="00BA1E69" w:rsidRPr="001A038D">
        <w:rPr>
          <w:rFonts w:ascii="Times New Roman" w:hAnsi="Times New Roman" w:cs="Times New Roman"/>
          <w:sz w:val="24"/>
          <w:szCs w:val="24"/>
          <w:lang w:val="lv-LV"/>
        </w:rPr>
        <w:t>)</w:t>
      </w:r>
      <w:r w:rsidR="00C54154" w:rsidRPr="001A038D">
        <w:rPr>
          <w:rFonts w:ascii="Times New Roman" w:hAnsi="Times New Roman" w:cs="Times New Roman"/>
          <w:sz w:val="24"/>
          <w:szCs w:val="24"/>
          <w:lang w:val="lv-LV"/>
        </w:rPr>
        <w:t>. Vērtējot bezmugurkaulnieku fona monitoringa datus tika ņemti vērā laika apstākļi monitoringa īstenošanas laikā. Atsevišķi tika izvērtēti dati par valstī konstatēto vidējo nokrišņu daudzumu un vidējo gaisa temperatūru katra gada monitoringa īsteno</w:t>
      </w:r>
      <w:r w:rsidR="00C065E3" w:rsidRPr="001A038D">
        <w:rPr>
          <w:rFonts w:ascii="Times New Roman" w:hAnsi="Times New Roman" w:cs="Times New Roman"/>
          <w:sz w:val="24"/>
          <w:szCs w:val="24"/>
          <w:lang w:val="lv-LV"/>
        </w:rPr>
        <w:t>šanas periodā</w:t>
      </w:r>
      <w:r w:rsidR="00C54154" w:rsidRPr="001A038D">
        <w:rPr>
          <w:rFonts w:ascii="Times New Roman" w:hAnsi="Times New Roman" w:cs="Times New Roman"/>
          <w:sz w:val="24"/>
          <w:szCs w:val="24"/>
          <w:lang w:val="lv-LV"/>
        </w:rPr>
        <w:t xml:space="preserve"> – no jūnija mēneša līdz augustam</w:t>
      </w:r>
      <w:r w:rsidR="000343A0" w:rsidRPr="001A038D">
        <w:rPr>
          <w:rFonts w:ascii="Times New Roman" w:hAnsi="Times New Roman" w:cs="Times New Roman"/>
          <w:sz w:val="24"/>
          <w:szCs w:val="24"/>
          <w:lang w:val="lv-LV"/>
        </w:rPr>
        <w:t xml:space="preserve"> </w:t>
      </w:r>
      <w:r w:rsidR="000343A0" w:rsidRPr="001A038D">
        <w:rPr>
          <w:rFonts w:ascii="Times New Roman" w:hAnsi="Times New Roman" w:cs="Times New Roman"/>
          <w:color w:val="000000" w:themeColor="text1"/>
          <w:sz w:val="24"/>
          <w:szCs w:val="24"/>
          <w:lang w:val="lv-LV"/>
        </w:rPr>
        <w:t>(</w:t>
      </w:r>
      <w:r w:rsidR="002647D8" w:rsidRPr="001A038D">
        <w:rPr>
          <w:rFonts w:ascii="Times New Roman" w:hAnsi="Times New Roman" w:cs="Times New Roman"/>
          <w:color w:val="000000" w:themeColor="text1"/>
          <w:sz w:val="24"/>
          <w:szCs w:val="24"/>
          <w:lang w:val="lv-LV"/>
        </w:rPr>
        <w:t xml:space="preserve">2.8.1. un 2.8.3. </w:t>
      </w:r>
      <w:r w:rsidR="000343A0" w:rsidRPr="001A038D">
        <w:rPr>
          <w:rFonts w:ascii="Times New Roman" w:hAnsi="Times New Roman" w:cs="Times New Roman"/>
          <w:color w:val="000000" w:themeColor="text1"/>
          <w:sz w:val="24"/>
          <w:szCs w:val="24"/>
          <w:lang w:val="lv-LV"/>
        </w:rPr>
        <w:t>attēli)</w:t>
      </w:r>
      <w:r w:rsidR="00C065E3" w:rsidRPr="001A038D">
        <w:rPr>
          <w:rFonts w:ascii="Times New Roman" w:hAnsi="Times New Roman" w:cs="Times New Roman"/>
          <w:sz w:val="24"/>
          <w:szCs w:val="24"/>
          <w:lang w:val="lv-LV"/>
        </w:rPr>
        <w:t>.  P</w:t>
      </w:r>
      <w:r w:rsidR="00C54154" w:rsidRPr="001A038D">
        <w:rPr>
          <w:rFonts w:ascii="Times New Roman" w:hAnsi="Times New Roman" w:cs="Times New Roman"/>
          <w:sz w:val="24"/>
          <w:szCs w:val="24"/>
          <w:lang w:val="lv-LV"/>
        </w:rPr>
        <w:t>apildus izvērtēti</w:t>
      </w:r>
      <w:r w:rsidR="000343A0" w:rsidRPr="001A038D">
        <w:rPr>
          <w:rFonts w:ascii="Times New Roman" w:hAnsi="Times New Roman" w:cs="Times New Roman"/>
          <w:sz w:val="24"/>
          <w:szCs w:val="24"/>
          <w:lang w:val="lv-LV"/>
        </w:rPr>
        <w:t xml:space="preserve"> kopējie dati par monitoringa </w:t>
      </w:r>
      <w:r w:rsidR="000343A0" w:rsidRPr="001A038D">
        <w:rPr>
          <w:rFonts w:ascii="Times New Roman" w:hAnsi="Times New Roman" w:cs="Times New Roman"/>
          <w:sz w:val="24"/>
          <w:szCs w:val="24"/>
          <w:lang w:val="lv-LV"/>
        </w:rPr>
        <w:lastRenderedPageBreak/>
        <w:t xml:space="preserve">realizēšanas gadiem, vidējās gada temperatūras vērtības un gada vidējais nokrišņu daudzums </w:t>
      </w:r>
      <w:r w:rsidR="000343A0" w:rsidRPr="001A038D">
        <w:rPr>
          <w:rFonts w:ascii="Times New Roman" w:hAnsi="Times New Roman" w:cs="Times New Roman"/>
          <w:color w:val="000000" w:themeColor="text1"/>
          <w:sz w:val="24"/>
          <w:szCs w:val="24"/>
          <w:lang w:val="lv-LV"/>
        </w:rPr>
        <w:t>(</w:t>
      </w:r>
      <w:r w:rsidR="002647D8" w:rsidRPr="001A038D">
        <w:rPr>
          <w:rFonts w:ascii="Times New Roman" w:hAnsi="Times New Roman" w:cs="Times New Roman"/>
          <w:color w:val="000000" w:themeColor="text1"/>
          <w:sz w:val="24"/>
          <w:szCs w:val="24"/>
          <w:lang w:val="lv-LV"/>
        </w:rPr>
        <w:t xml:space="preserve">2.8.2. un 2.8.4. </w:t>
      </w:r>
      <w:r w:rsidR="000343A0" w:rsidRPr="001A038D">
        <w:rPr>
          <w:rFonts w:ascii="Times New Roman" w:hAnsi="Times New Roman" w:cs="Times New Roman"/>
          <w:color w:val="000000" w:themeColor="text1"/>
          <w:sz w:val="24"/>
          <w:szCs w:val="24"/>
          <w:lang w:val="lv-LV"/>
        </w:rPr>
        <w:t>attēli)</w:t>
      </w:r>
      <w:r w:rsidR="000343A0" w:rsidRPr="001A038D">
        <w:rPr>
          <w:rFonts w:ascii="Times New Roman" w:hAnsi="Times New Roman" w:cs="Times New Roman"/>
          <w:sz w:val="24"/>
          <w:szCs w:val="24"/>
          <w:lang w:val="lv-LV"/>
        </w:rPr>
        <w:t>.</w:t>
      </w:r>
    </w:p>
    <w:p w14:paraId="458D4EA3" w14:textId="42AFA7B0" w:rsidR="00B24768" w:rsidRDefault="000343A0" w:rsidP="001A038D">
      <w:pPr>
        <w:rPr>
          <w:szCs w:val="24"/>
          <w:lang w:val="lv-LV"/>
        </w:rPr>
      </w:pPr>
      <w:r>
        <w:rPr>
          <w:noProof/>
          <w:lang w:val="lv-LV" w:eastAsia="lv-LV"/>
        </w:rPr>
        <w:drawing>
          <wp:inline distT="0" distB="0" distL="0" distR="0" wp14:anchorId="67C0E047" wp14:editId="7E72BD2B">
            <wp:extent cx="5943600" cy="2910205"/>
            <wp:effectExtent l="0" t="0" r="0" b="4445"/>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C54154">
        <w:rPr>
          <w:lang w:val="lv-LV"/>
        </w:rPr>
        <w:t xml:space="preserve"> </w:t>
      </w:r>
      <w:r w:rsidR="00BA1E69">
        <w:rPr>
          <w:lang w:val="lv-LV"/>
        </w:rPr>
        <w:t xml:space="preserve"> </w:t>
      </w:r>
      <w:r w:rsidR="00BA1E69" w:rsidRPr="00BA1E69">
        <w:rPr>
          <w:lang w:val="lv-LV"/>
        </w:rPr>
        <w:t xml:space="preserve">  </w:t>
      </w:r>
    </w:p>
    <w:p w14:paraId="273B959C" w14:textId="49F593EA" w:rsidR="00B24768" w:rsidRDefault="002647D8" w:rsidP="00B24768">
      <w:pPr>
        <w:rPr>
          <w:rFonts w:ascii="Times New Roman" w:hAnsi="Times New Roman" w:cs="Times New Roman"/>
          <w:sz w:val="24"/>
          <w:lang w:val="lv-LV"/>
        </w:rPr>
      </w:pPr>
      <w:r>
        <w:rPr>
          <w:rFonts w:ascii="Times New Roman" w:hAnsi="Times New Roman" w:cs="Times New Roman"/>
          <w:sz w:val="24"/>
          <w:szCs w:val="24"/>
          <w:lang w:val="lv-LV"/>
        </w:rPr>
        <w:t xml:space="preserve">2.8.1. </w:t>
      </w:r>
      <w:r w:rsidR="000343A0" w:rsidRPr="00792B57">
        <w:rPr>
          <w:rFonts w:ascii="Times New Roman" w:hAnsi="Times New Roman" w:cs="Times New Roman"/>
          <w:sz w:val="24"/>
          <w:szCs w:val="24"/>
          <w:lang w:val="lv-LV"/>
        </w:rPr>
        <w:t xml:space="preserve">attēls. </w:t>
      </w:r>
      <w:r w:rsidR="000343A0">
        <w:rPr>
          <w:rFonts w:ascii="Times New Roman" w:hAnsi="Times New Roman" w:cs="Times New Roman"/>
          <w:sz w:val="24"/>
          <w:lang w:val="lv-LV"/>
        </w:rPr>
        <w:t>Vidējo gaisa temperatūru līkne monitoringa īstenošanas periodā.</w:t>
      </w:r>
    </w:p>
    <w:p w14:paraId="51A82D51" w14:textId="050D7290" w:rsidR="000343A0" w:rsidRDefault="000343A0" w:rsidP="00B24768">
      <w:pPr>
        <w:rPr>
          <w:lang w:val="lv-LV"/>
        </w:rPr>
      </w:pPr>
      <w:r>
        <w:rPr>
          <w:noProof/>
          <w:lang w:val="lv-LV" w:eastAsia="lv-LV"/>
        </w:rPr>
        <w:drawing>
          <wp:inline distT="0" distB="0" distL="0" distR="0" wp14:anchorId="6FF0B190" wp14:editId="581A1F95">
            <wp:extent cx="5943600" cy="2910205"/>
            <wp:effectExtent l="0" t="0" r="0" b="444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42796CB" w14:textId="6D3842DC" w:rsidR="00BB13BE" w:rsidRPr="001A038D" w:rsidRDefault="002647D8" w:rsidP="001A038D">
      <w:pPr>
        <w:rPr>
          <w:rFonts w:ascii="Times New Roman" w:hAnsi="Times New Roman" w:cs="Times New Roman"/>
          <w:sz w:val="24"/>
          <w:lang w:val="lv-LV"/>
        </w:rPr>
      </w:pPr>
      <w:r w:rsidRPr="001A038D">
        <w:rPr>
          <w:rFonts w:ascii="Times New Roman" w:hAnsi="Times New Roman" w:cs="Times New Roman"/>
          <w:sz w:val="24"/>
          <w:szCs w:val="24"/>
          <w:lang w:val="lv-LV"/>
        </w:rPr>
        <w:t xml:space="preserve">2.8.2. </w:t>
      </w:r>
      <w:r w:rsidR="000343A0" w:rsidRPr="001A038D">
        <w:rPr>
          <w:rFonts w:ascii="Times New Roman" w:hAnsi="Times New Roman" w:cs="Times New Roman"/>
          <w:sz w:val="24"/>
          <w:szCs w:val="24"/>
          <w:lang w:val="lv-LV"/>
        </w:rPr>
        <w:t xml:space="preserve">attēls. </w:t>
      </w:r>
      <w:r w:rsidR="000343A0" w:rsidRPr="001A038D">
        <w:rPr>
          <w:rFonts w:ascii="Times New Roman" w:hAnsi="Times New Roman" w:cs="Times New Roman"/>
          <w:sz w:val="24"/>
          <w:lang w:val="lv-LV"/>
        </w:rPr>
        <w:t>Vidējā nokrišņu daudzuma līkne monitoringa īstenošanas periodā.</w:t>
      </w:r>
    </w:p>
    <w:p w14:paraId="336025BB" w14:textId="22D6E7B2" w:rsidR="000343A0" w:rsidRDefault="000343A0" w:rsidP="000343A0">
      <w:pPr>
        <w:rPr>
          <w:lang w:val="lv-LV"/>
        </w:rPr>
      </w:pPr>
    </w:p>
    <w:p w14:paraId="29835B7A" w14:textId="2BA89C3D" w:rsidR="000343A0" w:rsidRDefault="000343A0" w:rsidP="000343A0">
      <w:pPr>
        <w:rPr>
          <w:lang w:val="lv-LV"/>
        </w:rPr>
      </w:pPr>
      <w:r>
        <w:rPr>
          <w:noProof/>
          <w:lang w:val="lv-LV" w:eastAsia="lv-LV"/>
        </w:rPr>
        <w:lastRenderedPageBreak/>
        <w:drawing>
          <wp:inline distT="0" distB="0" distL="0" distR="0" wp14:anchorId="7E7E9730" wp14:editId="7D3A86B2">
            <wp:extent cx="5943600" cy="2894330"/>
            <wp:effectExtent l="0" t="0" r="0" b="127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1EAFBA" w14:textId="2269E8D6" w:rsidR="000343A0" w:rsidRPr="001A038D" w:rsidRDefault="002647D8" w:rsidP="001A038D">
      <w:pPr>
        <w:rPr>
          <w:rFonts w:ascii="Times New Roman" w:hAnsi="Times New Roman" w:cs="Times New Roman"/>
          <w:sz w:val="24"/>
          <w:lang w:val="lv-LV"/>
        </w:rPr>
      </w:pPr>
      <w:r w:rsidRPr="001A038D">
        <w:rPr>
          <w:rFonts w:ascii="Times New Roman" w:hAnsi="Times New Roman" w:cs="Times New Roman"/>
          <w:color w:val="000000" w:themeColor="text1"/>
          <w:sz w:val="24"/>
          <w:szCs w:val="24"/>
          <w:lang w:val="lv-LV"/>
        </w:rPr>
        <w:t xml:space="preserve">2.8.3. </w:t>
      </w:r>
      <w:r w:rsidR="000343A0" w:rsidRPr="001A038D">
        <w:rPr>
          <w:rFonts w:ascii="Times New Roman" w:hAnsi="Times New Roman" w:cs="Times New Roman"/>
          <w:color w:val="000000" w:themeColor="text1"/>
          <w:sz w:val="24"/>
          <w:szCs w:val="24"/>
          <w:lang w:val="lv-LV"/>
        </w:rPr>
        <w:t xml:space="preserve">attēls. </w:t>
      </w:r>
      <w:r w:rsidR="000343A0" w:rsidRPr="001A038D">
        <w:rPr>
          <w:rFonts w:ascii="Times New Roman" w:hAnsi="Times New Roman" w:cs="Times New Roman"/>
          <w:sz w:val="24"/>
          <w:lang w:val="lv-LV"/>
        </w:rPr>
        <w:t xml:space="preserve">Vidējo gaisa temperatūru līkne monitoringa īstenošanas </w:t>
      </w:r>
      <w:r w:rsidR="008423BD" w:rsidRPr="001A038D">
        <w:rPr>
          <w:rFonts w:ascii="Times New Roman" w:hAnsi="Times New Roman" w:cs="Times New Roman"/>
          <w:sz w:val="24"/>
          <w:lang w:val="lv-LV"/>
        </w:rPr>
        <w:t>gados</w:t>
      </w:r>
      <w:r w:rsidR="000343A0" w:rsidRPr="001A038D">
        <w:rPr>
          <w:rFonts w:ascii="Times New Roman" w:hAnsi="Times New Roman" w:cs="Times New Roman"/>
          <w:sz w:val="24"/>
          <w:lang w:val="lv-LV"/>
        </w:rPr>
        <w:t>.</w:t>
      </w:r>
    </w:p>
    <w:p w14:paraId="13DB2527" w14:textId="3B7BFD1B" w:rsidR="008423BD" w:rsidRDefault="008423BD" w:rsidP="000343A0">
      <w:pPr>
        <w:rPr>
          <w:rFonts w:ascii="Times New Roman" w:hAnsi="Times New Roman" w:cs="Times New Roman"/>
          <w:sz w:val="24"/>
          <w:lang w:val="lv-LV"/>
        </w:rPr>
      </w:pPr>
      <w:r>
        <w:rPr>
          <w:noProof/>
          <w:lang w:val="lv-LV" w:eastAsia="lv-LV"/>
        </w:rPr>
        <w:drawing>
          <wp:inline distT="0" distB="0" distL="0" distR="0" wp14:anchorId="1EA9D518" wp14:editId="494E4643">
            <wp:extent cx="5943600" cy="2894330"/>
            <wp:effectExtent l="0" t="0" r="0" b="127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F6B2622" w14:textId="13977005" w:rsidR="008423BD" w:rsidRPr="006B0ED8" w:rsidRDefault="002647D8" w:rsidP="006B0ED8">
      <w:pPr>
        <w:rPr>
          <w:rFonts w:ascii="Times New Roman" w:hAnsi="Times New Roman" w:cs="Times New Roman"/>
          <w:sz w:val="24"/>
          <w:lang w:val="lv-LV"/>
        </w:rPr>
      </w:pPr>
      <w:r w:rsidRPr="006B0ED8">
        <w:rPr>
          <w:rFonts w:ascii="Times New Roman" w:hAnsi="Times New Roman" w:cs="Times New Roman"/>
          <w:sz w:val="24"/>
          <w:szCs w:val="24"/>
          <w:lang w:val="lv-LV"/>
        </w:rPr>
        <w:t xml:space="preserve">2.8.4. </w:t>
      </w:r>
      <w:r w:rsidR="008423BD" w:rsidRPr="006B0ED8">
        <w:rPr>
          <w:rFonts w:ascii="Times New Roman" w:hAnsi="Times New Roman" w:cs="Times New Roman"/>
          <w:sz w:val="24"/>
          <w:szCs w:val="24"/>
          <w:lang w:val="lv-LV"/>
        </w:rPr>
        <w:t xml:space="preserve">attēls. </w:t>
      </w:r>
      <w:r w:rsidR="008423BD" w:rsidRPr="006B0ED8">
        <w:rPr>
          <w:rFonts w:ascii="Times New Roman" w:hAnsi="Times New Roman" w:cs="Times New Roman"/>
          <w:sz w:val="24"/>
          <w:lang w:val="lv-LV"/>
        </w:rPr>
        <w:t>Vidējā nokrišņu daudzuma līkne monitoringa īstenošanas gadā.</w:t>
      </w:r>
    </w:p>
    <w:p w14:paraId="5AC3E917" w14:textId="39014BCE" w:rsidR="00176B74" w:rsidRDefault="00163610" w:rsidP="00792B57">
      <w:pPr>
        <w:pStyle w:val="Uzraksts-1"/>
      </w:pPr>
      <w:bookmarkStart w:id="15" w:name="_Toc36558752"/>
      <w:r w:rsidRPr="00792B57">
        <w:t>3</w:t>
      </w:r>
      <w:r w:rsidR="00792B57">
        <w:t>. Rezultāti</w:t>
      </w:r>
      <w:bookmarkEnd w:id="15"/>
    </w:p>
    <w:p w14:paraId="453904EE" w14:textId="1B69E386" w:rsidR="00905F6C" w:rsidRDefault="00905F6C" w:rsidP="00792B57">
      <w:pPr>
        <w:pStyle w:val="Uzraksts2"/>
        <w:rPr>
          <w:rFonts w:eastAsia="Times New Roman"/>
          <w:lang w:eastAsia="lv-LV"/>
        </w:rPr>
      </w:pPr>
      <w:bookmarkStart w:id="16" w:name="_Toc36558753"/>
      <w:r w:rsidRPr="00792B57">
        <w:t xml:space="preserve">3.1. </w:t>
      </w:r>
      <w:r w:rsidRPr="00792B57">
        <w:rPr>
          <w:rFonts w:eastAsia="Times New Roman"/>
          <w:lang w:eastAsia="lv-LV"/>
        </w:rPr>
        <w:t>Naktstauriņu fona monitoringā iegūto rezultā</w:t>
      </w:r>
      <w:r w:rsidR="00792B57">
        <w:rPr>
          <w:rFonts w:eastAsia="Times New Roman"/>
          <w:lang w:eastAsia="lv-LV"/>
        </w:rPr>
        <w:t>tu apkopojums un interpretācija</w:t>
      </w:r>
      <w:bookmarkEnd w:id="16"/>
    </w:p>
    <w:p w14:paraId="62489CD1" w14:textId="77777777" w:rsidR="00F0307A" w:rsidRDefault="00CA012D" w:rsidP="001245BA">
      <w:pPr>
        <w:spacing w:after="0" w:line="240" w:lineRule="auto"/>
        <w:jc w:val="both"/>
        <w:rPr>
          <w:rFonts w:ascii="Times New Roman" w:hAnsi="Times New Roman" w:cs="Times New Roman"/>
          <w:iCs/>
          <w:sz w:val="24"/>
          <w:szCs w:val="24"/>
          <w:lang w:val="lv-LV"/>
        </w:rPr>
      </w:pPr>
      <w:r w:rsidRPr="00CA012D">
        <w:rPr>
          <w:rFonts w:ascii="Times New Roman" w:hAnsi="Times New Roman" w:cs="Times New Roman"/>
          <w:iCs/>
          <w:sz w:val="24"/>
          <w:szCs w:val="24"/>
          <w:lang w:val="lv-LV"/>
        </w:rPr>
        <w:t xml:space="preserve">Naktstauriņi, </w:t>
      </w:r>
      <w:r>
        <w:rPr>
          <w:rFonts w:ascii="Times New Roman" w:hAnsi="Times New Roman" w:cs="Times New Roman"/>
          <w:iCs/>
          <w:sz w:val="24"/>
          <w:szCs w:val="24"/>
          <w:lang w:val="lv-LV"/>
        </w:rPr>
        <w:t>ir monitoerējamo kukaiņu grupa, kuru uzskaite sniedz būtiskāko priekšstatu par kukaiņu aktivitāti un īpatņu dinamiku vasaras sezonā. Naktstauriņu uzskaitēs ik gadu tiek ievākts nozīmīgs īpatņu skaits</w:t>
      </w:r>
      <w:r w:rsidRPr="00CA012D">
        <w:rPr>
          <w:rFonts w:ascii="Times New Roman" w:hAnsi="Times New Roman" w:cs="Times New Roman"/>
          <w:iCs/>
          <w:sz w:val="24"/>
          <w:szCs w:val="24"/>
          <w:lang w:val="lv-LV"/>
        </w:rPr>
        <w:t>. Pirmajos trīs monitoringa gados ievākto īpatņu skaits bija sekojošs: 122967 īpatņi (2015. gads), 116383 īpatņi (2016. ga</w:t>
      </w:r>
      <w:r>
        <w:rPr>
          <w:rFonts w:ascii="Times New Roman" w:hAnsi="Times New Roman" w:cs="Times New Roman"/>
          <w:iCs/>
          <w:sz w:val="24"/>
          <w:szCs w:val="24"/>
          <w:lang w:val="lv-LV"/>
        </w:rPr>
        <w:t xml:space="preserve">ds), 105515 īpatņi (2017. gads). Neskatoties </w:t>
      </w:r>
      <w:r>
        <w:rPr>
          <w:rFonts w:ascii="Times New Roman" w:hAnsi="Times New Roman" w:cs="Times New Roman"/>
          <w:iCs/>
          <w:sz w:val="24"/>
          <w:szCs w:val="24"/>
          <w:lang w:val="lv-LV"/>
        </w:rPr>
        <w:lastRenderedPageBreak/>
        <w:t xml:space="preserve">uz uzskaišu staciju dubultošanu </w:t>
      </w:r>
      <w:r w:rsidR="001632DF">
        <w:rPr>
          <w:rFonts w:ascii="Times New Roman" w:hAnsi="Times New Roman" w:cs="Times New Roman"/>
          <w:iCs/>
          <w:sz w:val="24"/>
          <w:szCs w:val="24"/>
          <w:lang w:val="lv-LV"/>
        </w:rPr>
        <w:t xml:space="preserve">ievākto īpatņu skaits palielinājās nebūtiski, 2018. gadā sasniedzot </w:t>
      </w:r>
      <w:r w:rsidR="00C762F6">
        <w:rPr>
          <w:rFonts w:ascii="Times New Roman" w:hAnsi="Times New Roman" w:cs="Times New Roman"/>
          <w:iCs/>
          <w:sz w:val="24"/>
          <w:szCs w:val="24"/>
          <w:lang w:val="lv-LV"/>
        </w:rPr>
        <w:t>129406, arī 2019. gadā īpatņu skaits saglabājās iepriekšējā gada līmenī, uzskaitīti 125541 īpatņi. Naktstauriņu īpatņu skaits ir atkarīgs no vairākiem faktoriem – būtiskākais no tiem ir laika apstākļi tauriņu attīstības cikla ietvaros. Vērtējot monitoringa rezultātus, jāņem vērā ne tikai nelabvēlīgie laika apstākļi, kuru rezultātā samazinās naktstauriņiem nepieciešamo barības augu skaits, vai to aktivitātei piemēroto dienu skaits uzskaites periodā, bet arī tauri</w:t>
      </w:r>
      <w:r w:rsidR="001245BA">
        <w:rPr>
          <w:rFonts w:ascii="Times New Roman" w:hAnsi="Times New Roman" w:cs="Times New Roman"/>
          <w:iCs/>
          <w:sz w:val="24"/>
          <w:szCs w:val="24"/>
          <w:lang w:val="lv-LV"/>
        </w:rPr>
        <w:t xml:space="preserve">ņu aktivitātei </w:t>
      </w:r>
      <w:r w:rsidR="00C762F6">
        <w:rPr>
          <w:rFonts w:ascii="Times New Roman" w:hAnsi="Times New Roman" w:cs="Times New Roman"/>
          <w:iCs/>
          <w:sz w:val="24"/>
          <w:szCs w:val="24"/>
          <w:lang w:val="lv-LV"/>
        </w:rPr>
        <w:t>labvēlīgo apstāk</w:t>
      </w:r>
      <w:r w:rsidR="001245BA">
        <w:rPr>
          <w:rFonts w:ascii="Times New Roman" w:hAnsi="Times New Roman" w:cs="Times New Roman"/>
          <w:iCs/>
          <w:sz w:val="24"/>
          <w:szCs w:val="24"/>
          <w:lang w:val="lv-LV"/>
        </w:rPr>
        <w:t>ļu periods. Pēdējos gados, kad Latvijā ir raksturīgas siltas pavasara un rudens sezonas, pagarinās arī naktstauriņu aktivitātes periods, līdz ar to nobīdās daudzu sugu aktivitātes maksimālie punkti un ir iespēja attīstīties papildus paaudzei gada ietvaros. Vērtējot atsevišķu naktstauriņu sugu sezonālo aktivitāti ir iespējams noteikt šo konkrēto sugu attīstības nobīdes.</w:t>
      </w:r>
    </w:p>
    <w:p w14:paraId="089D923C" w14:textId="16B4F6F0" w:rsidR="00CA012D" w:rsidRPr="001245BA" w:rsidRDefault="001245BA" w:rsidP="001245BA">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szCs w:val="24"/>
          <w:lang w:val="lv-LV"/>
        </w:rPr>
        <w:t xml:space="preserve"> </w:t>
      </w:r>
    </w:p>
    <w:p w14:paraId="669441A2" w14:textId="77777777" w:rsidR="00B17BD3" w:rsidRDefault="00905F6C"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Bezmugurkaulnieku fona monitoringa ietvaros, laika posmā no </w:t>
      </w:r>
      <w:r w:rsidRPr="00845B59">
        <w:rPr>
          <w:rFonts w:ascii="Times New Roman" w:hAnsi="Times New Roman" w:cs="Times New Roman"/>
          <w:sz w:val="24"/>
          <w:szCs w:val="24"/>
          <w:lang w:val="lv-LV"/>
        </w:rPr>
        <w:t>2015. gada līdz 2017.</w:t>
      </w:r>
      <w:r w:rsidRPr="00792B57">
        <w:rPr>
          <w:rFonts w:ascii="Times New Roman" w:hAnsi="Times New Roman" w:cs="Times New Roman"/>
          <w:sz w:val="24"/>
          <w:szCs w:val="24"/>
          <w:lang w:val="lv-LV"/>
        </w:rPr>
        <w:t xml:space="preserve"> gadam tika konstatētas </w:t>
      </w:r>
      <w:r w:rsidRPr="00845B59">
        <w:rPr>
          <w:rFonts w:ascii="Times New Roman" w:hAnsi="Times New Roman" w:cs="Times New Roman"/>
          <w:sz w:val="24"/>
          <w:szCs w:val="24"/>
          <w:lang w:val="lv-LV"/>
        </w:rPr>
        <w:t>586</w:t>
      </w:r>
      <w:r w:rsidRPr="00792B57">
        <w:rPr>
          <w:rFonts w:ascii="Times New Roman" w:hAnsi="Times New Roman" w:cs="Times New Roman"/>
          <w:sz w:val="24"/>
          <w:szCs w:val="24"/>
          <w:lang w:val="lv-LV"/>
        </w:rPr>
        <w:t xml:space="preserve"> naktstauriņu sugas. Attiecīgajā laika posmā monitorings tika veikts 15 kvadrātos. </w:t>
      </w:r>
      <w:r w:rsidR="0037480D">
        <w:rPr>
          <w:rFonts w:ascii="Times New Roman" w:hAnsi="Times New Roman" w:cs="Times New Roman"/>
          <w:sz w:val="24"/>
          <w:szCs w:val="24"/>
          <w:lang w:val="lv-LV"/>
        </w:rPr>
        <w:t xml:space="preserve">Monitoringa realizācijas posmā no </w:t>
      </w:r>
      <w:r w:rsidRPr="0037480D">
        <w:rPr>
          <w:rFonts w:ascii="Times New Roman" w:hAnsi="Times New Roman" w:cs="Times New Roman"/>
          <w:sz w:val="24"/>
          <w:szCs w:val="24"/>
          <w:lang w:val="lv-LV"/>
        </w:rPr>
        <w:t>2018.</w:t>
      </w:r>
      <w:r w:rsidR="0037480D" w:rsidRPr="0037480D">
        <w:rPr>
          <w:rFonts w:ascii="Times New Roman" w:hAnsi="Times New Roman" w:cs="Times New Roman"/>
          <w:sz w:val="24"/>
          <w:szCs w:val="24"/>
          <w:lang w:val="lv-LV"/>
        </w:rPr>
        <w:t xml:space="preserve"> gada līdz 2019. gadam</w:t>
      </w:r>
      <w:r w:rsidRPr="0037480D">
        <w:rPr>
          <w:rFonts w:ascii="Times New Roman" w:hAnsi="Times New Roman" w:cs="Times New Roman"/>
          <w:sz w:val="24"/>
          <w:szCs w:val="24"/>
          <w:lang w:val="lv-LV"/>
        </w:rPr>
        <w:t xml:space="preserve"> monitoringa staciju skaits tika dubultots, rezultātā kopējais monitoringa ietvaros reģ</w:t>
      </w:r>
      <w:r w:rsidR="0037480D" w:rsidRPr="0037480D">
        <w:rPr>
          <w:rFonts w:ascii="Times New Roman" w:hAnsi="Times New Roman" w:cs="Times New Roman"/>
          <w:sz w:val="24"/>
          <w:szCs w:val="24"/>
          <w:lang w:val="lv-LV"/>
        </w:rPr>
        <w:t xml:space="preserve">istrēto sugu skaits sasniedza 643 sugas, kas </w:t>
      </w:r>
      <w:r w:rsidR="00F25C80">
        <w:rPr>
          <w:rFonts w:ascii="Times New Roman" w:hAnsi="Times New Roman" w:cs="Times New Roman"/>
          <w:sz w:val="24"/>
          <w:szCs w:val="24"/>
          <w:lang w:val="lv-LV"/>
        </w:rPr>
        <w:t xml:space="preserve">  </w:t>
      </w:r>
      <w:r w:rsidR="0037480D" w:rsidRPr="0037480D">
        <w:rPr>
          <w:rFonts w:ascii="Times New Roman" w:hAnsi="Times New Roman" w:cs="Times New Roman"/>
          <w:sz w:val="24"/>
          <w:szCs w:val="24"/>
          <w:lang w:val="lv-LV"/>
        </w:rPr>
        <w:t>veido 76</w:t>
      </w:r>
      <w:r w:rsidRPr="0037480D">
        <w:rPr>
          <w:rFonts w:ascii="Times New Roman" w:hAnsi="Times New Roman" w:cs="Times New Roman"/>
          <w:sz w:val="24"/>
          <w:szCs w:val="24"/>
          <w:lang w:val="lv-LV"/>
        </w:rPr>
        <w:t>% no Latvijas Macrolepidoptera sugu saraksta.</w:t>
      </w:r>
    </w:p>
    <w:p w14:paraId="37721614" w14:textId="77777777" w:rsidR="00F0307A" w:rsidRDefault="00F0307A" w:rsidP="00D312C5">
      <w:pPr>
        <w:spacing w:after="0" w:line="240" w:lineRule="auto"/>
        <w:jc w:val="both"/>
        <w:rPr>
          <w:rFonts w:ascii="Times New Roman" w:hAnsi="Times New Roman" w:cs="Times New Roman"/>
          <w:sz w:val="24"/>
          <w:szCs w:val="24"/>
          <w:lang w:val="lv-LV"/>
        </w:rPr>
      </w:pPr>
    </w:p>
    <w:p w14:paraId="5A965CC2" w14:textId="509842EA" w:rsidR="001245BA" w:rsidRDefault="00905F6C"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 </w:t>
      </w:r>
      <w:r w:rsidRPr="0037480D">
        <w:rPr>
          <w:rFonts w:ascii="Times New Roman" w:hAnsi="Times New Roman" w:cs="Times New Roman"/>
          <w:sz w:val="24"/>
          <w:szCs w:val="24"/>
          <w:lang w:val="lv-LV"/>
        </w:rPr>
        <w:t>Neskatoties uz monitoringa staciju skaita dubultošanu, konstatēto sugu skaits, viena gada ietvaros, būtiski nepieauga. 2018. gadā kopējais reģistrēto naktstauriņu sugu skaits sasniendza 577,</w:t>
      </w:r>
      <w:r w:rsidR="0037480D">
        <w:rPr>
          <w:rFonts w:ascii="Times New Roman" w:hAnsi="Times New Roman" w:cs="Times New Roman"/>
          <w:sz w:val="24"/>
          <w:szCs w:val="24"/>
          <w:lang w:val="lv-LV"/>
        </w:rPr>
        <w:t xml:space="preserve"> bet 2019. tikai 517 sugas</w:t>
      </w:r>
      <w:r w:rsidRPr="0037480D">
        <w:rPr>
          <w:rFonts w:ascii="Times New Roman" w:hAnsi="Times New Roman" w:cs="Times New Roman"/>
          <w:sz w:val="24"/>
          <w:szCs w:val="24"/>
          <w:lang w:val="lv-LV"/>
        </w:rPr>
        <w:t xml:space="preserve"> attiecīgi iepriekšējos monitoringa gados sugu skaits bija nedaudz zemāks </w:t>
      </w:r>
      <w:r w:rsidRPr="002647D8">
        <w:rPr>
          <w:rFonts w:ascii="Times New Roman" w:hAnsi="Times New Roman" w:cs="Times New Roman"/>
          <w:sz w:val="24"/>
          <w:szCs w:val="24"/>
          <w:lang w:val="lv-LV"/>
        </w:rPr>
        <w:t>(511 sugas 2015. gadā, 514 sugas 2016. gadā un 540 sugas 2017. gadā) (skat.</w:t>
      </w:r>
      <w:r w:rsidR="00DF3ED5">
        <w:rPr>
          <w:rFonts w:ascii="Times New Roman" w:hAnsi="Times New Roman" w:cs="Times New Roman"/>
          <w:sz w:val="24"/>
          <w:szCs w:val="24"/>
          <w:lang w:val="lv-LV"/>
        </w:rPr>
        <w:t xml:space="preserve"> </w:t>
      </w:r>
      <w:r w:rsidR="002647D8" w:rsidRPr="002647D8">
        <w:rPr>
          <w:rFonts w:ascii="Times New Roman" w:hAnsi="Times New Roman" w:cs="Times New Roman"/>
          <w:sz w:val="24"/>
          <w:szCs w:val="24"/>
          <w:lang w:val="lv-LV"/>
        </w:rPr>
        <w:t xml:space="preserve">3.1.1. </w:t>
      </w:r>
      <w:r w:rsidRPr="002647D8">
        <w:rPr>
          <w:rFonts w:ascii="Times New Roman" w:hAnsi="Times New Roman" w:cs="Times New Roman"/>
          <w:sz w:val="24"/>
          <w:szCs w:val="24"/>
          <w:lang w:val="lv-LV"/>
        </w:rPr>
        <w:t>attēlu).</w:t>
      </w:r>
      <w:r w:rsidR="0037480D" w:rsidRPr="002647D8">
        <w:rPr>
          <w:rFonts w:ascii="Times New Roman" w:hAnsi="Times New Roman" w:cs="Times New Roman"/>
          <w:sz w:val="24"/>
          <w:szCs w:val="24"/>
          <w:lang w:val="lv-LV"/>
        </w:rPr>
        <w:t xml:space="preserve"> </w:t>
      </w:r>
    </w:p>
    <w:p w14:paraId="2EC5BC48" w14:textId="77777777" w:rsidR="00F0307A" w:rsidRDefault="00F0307A" w:rsidP="00D312C5">
      <w:pPr>
        <w:spacing w:after="0" w:line="240" w:lineRule="auto"/>
        <w:jc w:val="both"/>
        <w:rPr>
          <w:rFonts w:ascii="Times New Roman" w:hAnsi="Times New Roman" w:cs="Times New Roman"/>
          <w:sz w:val="24"/>
          <w:szCs w:val="24"/>
          <w:lang w:val="lv-LV"/>
        </w:rPr>
      </w:pPr>
    </w:p>
    <w:p w14:paraId="793BE2C0" w14:textId="77777777" w:rsidR="001245BA" w:rsidRDefault="0037480D" w:rsidP="00D312C5">
      <w:pPr>
        <w:spacing w:after="0" w:line="240" w:lineRule="auto"/>
        <w:jc w:val="both"/>
        <w:rPr>
          <w:rFonts w:ascii="Times New Roman" w:hAnsi="Times New Roman" w:cs="Times New Roman"/>
          <w:sz w:val="24"/>
          <w:szCs w:val="24"/>
          <w:lang w:val="lv-LV"/>
        </w:rPr>
      </w:pPr>
      <w:r w:rsidRPr="002647D8">
        <w:rPr>
          <w:rFonts w:ascii="Times New Roman" w:hAnsi="Times New Roman" w:cs="Times New Roman"/>
          <w:sz w:val="24"/>
          <w:szCs w:val="24"/>
          <w:lang w:val="lv-LV"/>
        </w:rPr>
        <w:t>Daudzu</w:t>
      </w:r>
      <w:r>
        <w:rPr>
          <w:rFonts w:ascii="Times New Roman" w:hAnsi="Times New Roman" w:cs="Times New Roman"/>
          <w:sz w:val="24"/>
          <w:szCs w:val="24"/>
          <w:lang w:val="lv-LV"/>
        </w:rPr>
        <w:t xml:space="preserve"> naktstauriņu sugu populāciju lieluma izmaiņas ir saistāmas ar divu gadu attīstības cikla norises apstākļiem. Naktstauriņu</w:t>
      </w:r>
      <w:r w:rsidR="007C4B43">
        <w:rPr>
          <w:rFonts w:ascii="Times New Roman" w:hAnsi="Times New Roman" w:cs="Times New Roman"/>
          <w:sz w:val="24"/>
          <w:szCs w:val="24"/>
          <w:lang w:val="lv-LV"/>
        </w:rPr>
        <w:t xml:space="preserve"> imago</w:t>
      </w:r>
      <w:r>
        <w:rPr>
          <w:rFonts w:ascii="Times New Roman" w:hAnsi="Times New Roman" w:cs="Times New Roman"/>
          <w:sz w:val="24"/>
          <w:szCs w:val="24"/>
          <w:lang w:val="lv-LV"/>
        </w:rPr>
        <w:t xml:space="preserve"> populāciju </w:t>
      </w:r>
      <w:r w:rsidR="007C4B43">
        <w:rPr>
          <w:rFonts w:ascii="Times New Roman" w:hAnsi="Times New Roman" w:cs="Times New Roman"/>
          <w:sz w:val="24"/>
          <w:szCs w:val="24"/>
          <w:lang w:val="lv-LV"/>
        </w:rPr>
        <w:t>lieluma zemākais punkts ir konstatēts 2018. gadā, kas ir saistāms ar lietaina 2017. gada sekām, tomēr sugu skaits, kas konstatēts 2018. gadā ir augstākais monitoringa realizācijas laikā. Līdz ar to neskatoties uz nelielu konstatēto īpatņu skaitu, sugu daudzveidība saglabājās augstā līmenī.</w:t>
      </w:r>
    </w:p>
    <w:p w14:paraId="72D4E6C7" w14:textId="77777777" w:rsidR="00F0307A" w:rsidRDefault="00F0307A" w:rsidP="00D312C5">
      <w:pPr>
        <w:spacing w:after="0" w:line="240" w:lineRule="auto"/>
        <w:jc w:val="both"/>
        <w:rPr>
          <w:rFonts w:ascii="Times New Roman" w:hAnsi="Times New Roman" w:cs="Times New Roman"/>
          <w:sz w:val="24"/>
          <w:szCs w:val="24"/>
          <w:lang w:val="lv-LV"/>
        </w:rPr>
      </w:pPr>
    </w:p>
    <w:p w14:paraId="216C3E21" w14:textId="62AAA48E" w:rsidR="00DF3ED5" w:rsidRDefault="007C4B43" w:rsidP="00DF3ED5">
      <w:pPr>
        <w:spacing w:after="0" w:line="240" w:lineRule="auto"/>
        <w:jc w:val="both"/>
        <w:rPr>
          <w:rFonts w:ascii="Times New Roman" w:hAnsi="Times New Roman" w:cs="Times New Roman"/>
          <w:iCs/>
          <w:sz w:val="24"/>
          <w:szCs w:val="24"/>
          <w:lang w:val="lv-LV"/>
        </w:rPr>
      </w:pPr>
      <w:r w:rsidRPr="001245BA">
        <w:rPr>
          <w:rFonts w:ascii="Times New Roman" w:hAnsi="Times New Roman" w:cs="Times New Roman"/>
          <w:sz w:val="24"/>
          <w:szCs w:val="24"/>
          <w:lang w:val="lv-LV"/>
        </w:rPr>
        <w:t xml:space="preserve">2019. gadā tika konstatēta iepriekšējam gadam </w:t>
      </w:r>
      <w:r w:rsidR="001245BA">
        <w:rPr>
          <w:rFonts w:ascii="Times New Roman" w:hAnsi="Times New Roman" w:cs="Times New Roman"/>
          <w:sz w:val="24"/>
          <w:szCs w:val="24"/>
          <w:lang w:val="lv-LV"/>
        </w:rPr>
        <w:t>līdzīga</w:t>
      </w:r>
      <w:r w:rsidRPr="001245BA">
        <w:rPr>
          <w:rFonts w:ascii="Times New Roman" w:hAnsi="Times New Roman" w:cs="Times New Roman"/>
          <w:sz w:val="24"/>
          <w:szCs w:val="24"/>
          <w:lang w:val="lv-LV"/>
        </w:rPr>
        <w:t xml:space="preserve"> situācija, kad pēc sausa un karsta 2018. gada</w:t>
      </w:r>
      <w:r w:rsidR="001245BA">
        <w:rPr>
          <w:rFonts w:ascii="Times New Roman" w:hAnsi="Times New Roman" w:cs="Times New Roman"/>
          <w:sz w:val="24"/>
          <w:szCs w:val="24"/>
          <w:lang w:val="lv-LV"/>
        </w:rPr>
        <w:t xml:space="preserve"> reģistrēto</w:t>
      </w:r>
      <w:r w:rsidRPr="001245BA">
        <w:rPr>
          <w:rFonts w:ascii="Times New Roman" w:hAnsi="Times New Roman" w:cs="Times New Roman"/>
          <w:sz w:val="24"/>
          <w:szCs w:val="24"/>
          <w:lang w:val="lv-LV"/>
        </w:rPr>
        <w:t xml:space="preserve"> </w:t>
      </w:r>
      <w:r w:rsidR="00DF3ED5">
        <w:rPr>
          <w:rFonts w:ascii="Times New Roman" w:hAnsi="Times New Roman" w:cs="Times New Roman"/>
          <w:sz w:val="24"/>
          <w:szCs w:val="24"/>
          <w:lang w:val="lv-LV"/>
        </w:rPr>
        <w:t>īpatņu un sugu</w:t>
      </w:r>
      <w:r w:rsidR="001245BA">
        <w:rPr>
          <w:rFonts w:ascii="Times New Roman" w:hAnsi="Times New Roman" w:cs="Times New Roman"/>
          <w:sz w:val="24"/>
          <w:szCs w:val="24"/>
          <w:lang w:val="lv-LV"/>
        </w:rPr>
        <w:t xml:space="preserve"> skaits vēl nedaudz samazinājās. </w:t>
      </w:r>
      <w:r w:rsidR="009C276E" w:rsidRPr="00DF3ED5">
        <w:rPr>
          <w:rFonts w:ascii="Times New Roman" w:hAnsi="Times New Roman" w:cs="Times New Roman"/>
          <w:iCs/>
          <w:sz w:val="24"/>
          <w:szCs w:val="24"/>
          <w:lang w:val="lv-LV"/>
        </w:rPr>
        <w:t xml:space="preserve">Salīdzinot reģistrēto sugu skaitu monitoringa kvadrātos 2018. un 2019. gadā, konstatēts ka </w:t>
      </w:r>
      <w:r w:rsidR="00DF3ED5">
        <w:rPr>
          <w:rFonts w:ascii="Times New Roman" w:hAnsi="Times New Roman" w:cs="Times New Roman"/>
          <w:iCs/>
          <w:sz w:val="24"/>
          <w:szCs w:val="24"/>
          <w:lang w:val="lv-LV"/>
        </w:rPr>
        <w:t>25 monitoringa kvadrātos no 30</w:t>
      </w:r>
      <w:r w:rsidR="009C276E" w:rsidRPr="00DF3ED5">
        <w:rPr>
          <w:rFonts w:ascii="Times New Roman" w:hAnsi="Times New Roman" w:cs="Times New Roman"/>
          <w:iCs/>
          <w:sz w:val="24"/>
          <w:szCs w:val="24"/>
          <w:lang w:val="lv-LV"/>
        </w:rPr>
        <w:t xml:space="preserve"> sugu skai</w:t>
      </w:r>
      <w:r w:rsidR="00DF3ED5">
        <w:rPr>
          <w:rFonts w:ascii="Times New Roman" w:hAnsi="Times New Roman" w:cs="Times New Roman"/>
          <w:iCs/>
          <w:sz w:val="24"/>
          <w:szCs w:val="24"/>
          <w:lang w:val="lv-LV"/>
        </w:rPr>
        <w:t>ts 2018. gadā ir lielāks, bet salīdzinot īpatņu skaitu šī tendence nesaglabājās un tas ir līdzīgs abos monitoringa gados (</w:t>
      </w:r>
      <w:r w:rsidR="00DF3ED5" w:rsidRPr="00B17BD3">
        <w:rPr>
          <w:rFonts w:ascii="Times New Roman" w:hAnsi="Times New Roman" w:cs="Times New Roman"/>
          <w:iCs/>
          <w:sz w:val="24"/>
          <w:szCs w:val="24"/>
          <w:lang w:val="lv-LV"/>
        </w:rPr>
        <w:t xml:space="preserve">3.1.2. </w:t>
      </w:r>
      <w:r w:rsidR="00DF3ED5">
        <w:rPr>
          <w:rFonts w:ascii="Times New Roman" w:hAnsi="Times New Roman" w:cs="Times New Roman"/>
          <w:iCs/>
          <w:sz w:val="24"/>
          <w:szCs w:val="24"/>
          <w:lang w:val="lv-LV"/>
        </w:rPr>
        <w:t xml:space="preserve"> un  </w:t>
      </w:r>
      <w:r w:rsidR="00DF3ED5" w:rsidRPr="00B17BD3">
        <w:rPr>
          <w:rFonts w:ascii="Times New Roman" w:hAnsi="Times New Roman" w:cs="Times New Roman"/>
          <w:iCs/>
          <w:sz w:val="24"/>
          <w:szCs w:val="24"/>
          <w:lang w:val="lv-LV"/>
        </w:rPr>
        <w:t>3.1.</w:t>
      </w:r>
      <w:r w:rsidR="00DF3ED5">
        <w:rPr>
          <w:rFonts w:ascii="Times New Roman" w:hAnsi="Times New Roman" w:cs="Times New Roman"/>
          <w:iCs/>
          <w:sz w:val="24"/>
          <w:szCs w:val="24"/>
          <w:lang w:val="lv-LV"/>
        </w:rPr>
        <w:t xml:space="preserve">3. attēli). Šāda tendence norāda uz reti sastopamo sugu </w:t>
      </w:r>
      <w:r w:rsidR="002A7F0C">
        <w:rPr>
          <w:rFonts w:ascii="Times New Roman" w:hAnsi="Times New Roman" w:cs="Times New Roman"/>
          <w:iCs/>
          <w:sz w:val="24"/>
          <w:szCs w:val="24"/>
          <w:lang w:val="lv-LV"/>
        </w:rPr>
        <w:t xml:space="preserve">skaita samazināšanos, kopējam naktstauriņu īpatņu skaitam saglabājoties iepriekšējās sezonas līmenī, bet bieži sastopamo sugu skaitam pat saglabājoties pieauguma tendencei. </w:t>
      </w:r>
      <w:r w:rsidR="00DF3ED5">
        <w:rPr>
          <w:rFonts w:ascii="Times New Roman" w:hAnsi="Times New Roman" w:cs="Times New Roman"/>
          <w:iCs/>
          <w:sz w:val="24"/>
          <w:szCs w:val="24"/>
          <w:lang w:val="lv-LV"/>
        </w:rPr>
        <w:t xml:space="preserve"> </w:t>
      </w:r>
    </w:p>
    <w:p w14:paraId="3E6FF860" w14:textId="3B1D6D1B" w:rsidR="00DF3ED5" w:rsidRDefault="009C276E" w:rsidP="00DF3ED5">
      <w:pPr>
        <w:spacing w:after="0" w:line="240" w:lineRule="auto"/>
        <w:jc w:val="both"/>
        <w:rPr>
          <w:rFonts w:ascii="Times New Roman" w:hAnsi="Times New Roman" w:cs="Times New Roman"/>
          <w:sz w:val="24"/>
          <w:szCs w:val="24"/>
          <w:lang w:val="lv-LV"/>
        </w:rPr>
      </w:pPr>
      <w:r>
        <w:rPr>
          <w:rFonts w:ascii="Times New Roman" w:hAnsi="Times New Roman" w:cs="Times New Roman"/>
          <w:iCs/>
          <w:sz w:val="24"/>
          <w:szCs w:val="24"/>
          <w:lang w:val="lv-LV"/>
        </w:rPr>
        <w:t xml:space="preserve"> </w:t>
      </w:r>
      <w:r w:rsidR="002A7F0C">
        <w:rPr>
          <w:rFonts w:ascii="Times New Roman" w:hAnsi="Times New Roman" w:cs="Times New Roman"/>
          <w:sz w:val="24"/>
          <w:lang w:val="lv-LV"/>
        </w:rPr>
        <w:t xml:space="preserve">Monitoringa realizācijas laikā </w:t>
      </w:r>
      <w:r w:rsidR="00DF3ED5" w:rsidRPr="00792B57">
        <w:rPr>
          <w:rFonts w:ascii="Times New Roman" w:hAnsi="Times New Roman" w:cs="Times New Roman"/>
          <w:sz w:val="24"/>
          <w:lang w:val="lv-LV"/>
        </w:rPr>
        <w:t xml:space="preserve">14. kvadrāta lamatu stacija </w:t>
      </w:r>
      <w:r w:rsidR="00DF3ED5">
        <w:rPr>
          <w:rFonts w:ascii="Times New Roman" w:hAnsi="Times New Roman" w:cs="Times New Roman"/>
          <w:sz w:val="24"/>
          <w:lang w:val="lv-LV"/>
        </w:rPr>
        <w:t>bija</w:t>
      </w:r>
      <w:r w:rsidR="00DF3ED5" w:rsidRPr="00792B57">
        <w:rPr>
          <w:rFonts w:ascii="Times New Roman" w:hAnsi="Times New Roman" w:cs="Times New Roman"/>
          <w:sz w:val="24"/>
          <w:lang w:val="lv-LV"/>
        </w:rPr>
        <w:t xml:space="preserve"> uzskatāma par sugām bagātāko </w:t>
      </w:r>
      <w:r w:rsidR="00DF3ED5">
        <w:rPr>
          <w:rFonts w:ascii="Times New Roman" w:hAnsi="Times New Roman" w:cs="Times New Roman"/>
          <w:sz w:val="24"/>
          <w:lang w:val="lv-LV"/>
        </w:rPr>
        <w:t>m</w:t>
      </w:r>
      <w:r w:rsidR="00DF3ED5" w:rsidRPr="00792B57">
        <w:rPr>
          <w:rFonts w:ascii="Times New Roman" w:hAnsi="Times New Roman" w:cs="Times New Roman"/>
          <w:sz w:val="24"/>
          <w:lang w:val="lv-LV"/>
        </w:rPr>
        <w:t xml:space="preserve">onitoringa īstenošanas laikā, kur attiecīgi, konstatētas </w:t>
      </w:r>
      <w:r w:rsidR="00DF3ED5" w:rsidRPr="00AF0647">
        <w:rPr>
          <w:rFonts w:ascii="Times New Roman" w:hAnsi="Times New Roman" w:cs="Times New Roman"/>
          <w:sz w:val="24"/>
          <w:szCs w:val="24"/>
          <w:lang w:val="lv-LV"/>
        </w:rPr>
        <w:t xml:space="preserve">358 sugas (2015. gads), 357 sugas (2016. gads), 345 sugas (2017. gads) un 359 sugas (2018. gads) un 337 sugas (2019. gads). </w:t>
      </w:r>
      <w:r w:rsidR="00DF3ED5" w:rsidRPr="00792B57">
        <w:rPr>
          <w:rFonts w:ascii="Times New Roman" w:hAnsi="Times New Roman" w:cs="Times New Roman"/>
          <w:sz w:val="24"/>
          <w:szCs w:val="24"/>
          <w:lang w:val="lv-LV"/>
        </w:rPr>
        <w:t xml:space="preserve"> 14. kvadrātā nav konstatēta liela biotopu daudzveidība, pamatā ir mitri mežu un purva biotopi, tajā skaitā ĪĀDT dabas liegums “Zaļezera purvs”. </w:t>
      </w:r>
    </w:p>
    <w:p w14:paraId="77673582" w14:textId="6DB5B0A2" w:rsidR="009C276E" w:rsidRPr="00DF3ED5" w:rsidRDefault="009C276E" w:rsidP="009C276E">
      <w:pPr>
        <w:spacing w:after="0" w:line="240" w:lineRule="auto"/>
        <w:jc w:val="both"/>
        <w:rPr>
          <w:rFonts w:ascii="Times New Roman" w:hAnsi="Times New Roman" w:cs="Times New Roman"/>
          <w:sz w:val="24"/>
          <w:szCs w:val="24"/>
          <w:lang w:val="lv-LV"/>
        </w:rPr>
      </w:pPr>
    </w:p>
    <w:p w14:paraId="505E7E99" w14:textId="77777777" w:rsidR="009C276E" w:rsidRDefault="009C276E" w:rsidP="00AF0647">
      <w:pPr>
        <w:spacing w:after="0" w:line="240" w:lineRule="auto"/>
        <w:jc w:val="both"/>
        <w:rPr>
          <w:rFonts w:ascii="Times New Roman" w:hAnsi="Times New Roman" w:cs="Times New Roman"/>
          <w:iCs/>
          <w:sz w:val="24"/>
          <w:szCs w:val="24"/>
          <w:lang w:val="lv-LV"/>
        </w:rPr>
      </w:pPr>
    </w:p>
    <w:p w14:paraId="58BF9215" w14:textId="77777777" w:rsidR="00AF0647" w:rsidRDefault="00AF0647" w:rsidP="00D312C5">
      <w:pPr>
        <w:spacing w:after="0" w:line="240" w:lineRule="auto"/>
        <w:jc w:val="both"/>
        <w:rPr>
          <w:rFonts w:ascii="Times New Roman" w:hAnsi="Times New Roman" w:cs="Times New Roman"/>
          <w:sz w:val="24"/>
          <w:szCs w:val="24"/>
          <w:lang w:val="lv-LV"/>
        </w:rPr>
      </w:pPr>
    </w:p>
    <w:p w14:paraId="745BA047" w14:textId="77777777" w:rsidR="0037480D" w:rsidRDefault="0037480D" w:rsidP="0037480D">
      <w:pPr>
        <w:spacing w:after="0" w:line="240" w:lineRule="auto"/>
        <w:jc w:val="both"/>
        <w:rPr>
          <w:rFonts w:ascii="Times New Roman" w:hAnsi="Times New Roman" w:cs="Times New Roman"/>
          <w:iCs/>
          <w:sz w:val="24"/>
          <w:szCs w:val="24"/>
          <w:lang w:val="lv-LV"/>
        </w:rPr>
      </w:pPr>
      <w:r>
        <w:rPr>
          <w:noProof/>
          <w:lang w:val="lv-LV" w:eastAsia="lv-LV"/>
        </w:rPr>
        <w:lastRenderedPageBreak/>
        <w:drawing>
          <wp:inline distT="0" distB="0" distL="0" distR="0" wp14:anchorId="52238C63" wp14:editId="696E0B3E">
            <wp:extent cx="5915025" cy="2743200"/>
            <wp:effectExtent l="0" t="0" r="0" b="0"/>
            <wp:docPr id="94" name="Chart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A20A9EB" w14:textId="05B4D5A9" w:rsidR="0037480D" w:rsidRDefault="002647D8" w:rsidP="0037480D">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szCs w:val="24"/>
          <w:lang w:val="lv-LV"/>
        </w:rPr>
        <w:t xml:space="preserve">3.1.1. </w:t>
      </w:r>
      <w:r w:rsidR="0037480D" w:rsidRPr="00792B57">
        <w:rPr>
          <w:rFonts w:ascii="Times New Roman" w:hAnsi="Times New Roman" w:cs="Times New Roman"/>
          <w:iCs/>
          <w:sz w:val="24"/>
          <w:szCs w:val="24"/>
          <w:lang w:val="lv-LV"/>
        </w:rPr>
        <w:t xml:space="preserve">attēls. Kopējais konstatēto naktstauriņu </w:t>
      </w:r>
      <w:r w:rsidR="0037480D">
        <w:rPr>
          <w:rFonts w:ascii="Times New Roman" w:hAnsi="Times New Roman" w:cs="Times New Roman"/>
          <w:iCs/>
          <w:sz w:val="24"/>
          <w:szCs w:val="24"/>
          <w:lang w:val="lv-LV"/>
        </w:rPr>
        <w:t xml:space="preserve">sugu </w:t>
      </w:r>
      <w:r w:rsidR="0037480D" w:rsidRPr="00792B57">
        <w:rPr>
          <w:rFonts w:ascii="Times New Roman" w:hAnsi="Times New Roman" w:cs="Times New Roman"/>
          <w:iCs/>
          <w:sz w:val="24"/>
          <w:szCs w:val="24"/>
          <w:lang w:val="lv-LV"/>
        </w:rPr>
        <w:t>skaits pa gadiem.</w:t>
      </w:r>
    </w:p>
    <w:p w14:paraId="1017EEC6" w14:textId="77777777" w:rsidR="00DD0D5C" w:rsidRDefault="00DD0D5C" w:rsidP="0037480D">
      <w:pPr>
        <w:spacing w:after="0" w:line="240" w:lineRule="auto"/>
        <w:jc w:val="both"/>
        <w:rPr>
          <w:rFonts w:ascii="Times New Roman" w:hAnsi="Times New Roman" w:cs="Times New Roman"/>
          <w:iCs/>
          <w:sz w:val="24"/>
          <w:szCs w:val="24"/>
          <w:lang w:val="lv-LV"/>
        </w:rPr>
      </w:pPr>
    </w:p>
    <w:p w14:paraId="36013B3C" w14:textId="77777777" w:rsidR="00DD0D5C" w:rsidRDefault="00DD0D5C" w:rsidP="0037480D">
      <w:pPr>
        <w:spacing w:after="0" w:line="240" w:lineRule="auto"/>
        <w:jc w:val="both"/>
        <w:rPr>
          <w:rFonts w:ascii="Times New Roman" w:hAnsi="Times New Roman" w:cs="Times New Roman"/>
          <w:iCs/>
          <w:sz w:val="24"/>
          <w:szCs w:val="24"/>
          <w:lang w:val="lv-LV"/>
        </w:rPr>
      </w:pPr>
    </w:p>
    <w:p w14:paraId="021AA8B2" w14:textId="34A041C1" w:rsidR="00DD0D5C" w:rsidRDefault="00D829CE" w:rsidP="00DD0D5C">
      <w:pPr>
        <w:spacing w:after="0" w:line="240" w:lineRule="auto"/>
        <w:jc w:val="both"/>
        <w:rPr>
          <w:rFonts w:ascii="Times New Roman" w:hAnsi="Times New Roman" w:cs="Times New Roman"/>
          <w:iCs/>
          <w:sz w:val="24"/>
          <w:szCs w:val="24"/>
          <w:lang w:val="lv-LV"/>
        </w:rPr>
      </w:pPr>
      <w:r>
        <w:rPr>
          <w:noProof/>
          <w:lang w:val="lv-LV" w:eastAsia="lv-LV"/>
        </w:rPr>
        <w:drawing>
          <wp:inline distT="0" distB="0" distL="0" distR="0" wp14:anchorId="03076222" wp14:editId="4D4C5DBC">
            <wp:extent cx="5674702" cy="4113091"/>
            <wp:effectExtent l="0" t="0" r="2540" b="190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3C66B5C" w14:textId="6459DD86" w:rsidR="00DD0D5C" w:rsidRDefault="00DD0D5C" w:rsidP="00DD0D5C">
      <w:pPr>
        <w:spacing w:after="0" w:line="240" w:lineRule="auto"/>
        <w:rPr>
          <w:rFonts w:ascii="Times New Roman" w:hAnsi="Times New Roman" w:cs="Times New Roman"/>
          <w:iCs/>
          <w:sz w:val="24"/>
          <w:szCs w:val="24"/>
          <w:lang w:val="lv-LV"/>
        </w:rPr>
      </w:pPr>
      <w:r w:rsidRPr="00B17BD3">
        <w:rPr>
          <w:rFonts w:ascii="Times New Roman" w:hAnsi="Times New Roman" w:cs="Times New Roman"/>
          <w:iCs/>
          <w:sz w:val="24"/>
          <w:szCs w:val="24"/>
          <w:lang w:val="lv-LV"/>
        </w:rPr>
        <w:t>3.1.</w:t>
      </w:r>
      <w:r w:rsidR="00B17BD3" w:rsidRPr="00B17BD3">
        <w:rPr>
          <w:rFonts w:ascii="Times New Roman" w:hAnsi="Times New Roman" w:cs="Times New Roman"/>
          <w:iCs/>
          <w:sz w:val="24"/>
          <w:szCs w:val="24"/>
          <w:lang w:val="lv-LV"/>
        </w:rPr>
        <w:t>2</w:t>
      </w:r>
      <w:r w:rsidRPr="00B17BD3">
        <w:rPr>
          <w:rFonts w:ascii="Times New Roman" w:hAnsi="Times New Roman" w:cs="Times New Roman"/>
          <w:iCs/>
          <w:sz w:val="24"/>
          <w:szCs w:val="24"/>
          <w:lang w:val="lv-LV"/>
        </w:rPr>
        <w:t>. attēls. Konstatēto naktstauriņu sugu skaita salīdzinājums 2018. un 2019. gadā gadā visos</w:t>
      </w:r>
      <w:r>
        <w:rPr>
          <w:rFonts w:ascii="Times New Roman" w:hAnsi="Times New Roman" w:cs="Times New Roman"/>
          <w:iCs/>
          <w:sz w:val="24"/>
          <w:szCs w:val="24"/>
          <w:lang w:val="lv-LV"/>
        </w:rPr>
        <w:t xml:space="preserve"> monitoringa kvadrātos.</w:t>
      </w:r>
    </w:p>
    <w:p w14:paraId="48D5D559" w14:textId="64A123AE" w:rsidR="007645DD" w:rsidRPr="00792B57" w:rsidRDefault="007645DD" w:rsidP="00DD0D5C">
      <w:pPr>
        <w:spacing w:after="0" w:line="240" w:lineRule="auto"/>
        <w:jc w:val="both"/>
        <w:rPr>
          <w:rFonts w:ascii="Times New Roman" w:hAnsi="Times New Roman" w:cs="Times New Roman"/>
          <w:iCs/>
          <w:sz w:val="24"/>
          <w:szCs w:val="24"/>
          <w:lang w:val="lv-LV"/>
        </w:rPr>
      </w:pPr>
      <w:r>
        <w:rPr>
          <w:noProof/>
          <w:lang w:val="lv-LV" w:eastAsia="lv-LV"/>
        </w:rPr>
        <w:lastRenderedPageBreak/>
        <w:drawing>
          <wp:inline distT="0" distB="0" distL="0" distR="0" wp14:anchorId="14E2AB8C" wp14:editId="56DBCB76">
            <wp:extent cx="5674702" cy="4113091"/>
            <wp:effectExtent l="0" t="0" r="2540" b="190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595566" w14:textId="4B5709E4" w:rsidR="00DD0D5C" w:rsidRDefault="00DD0D5C" w:rsidP="00DD0D5C">
      <w:pPr>
        <w:spacing w:after="0" w:line="240" w:lineRule="auto"/>
        <w:rPr>
          <w:rFonts w:ascii="Times New Roman" w:hAnsi="Times New Roman" w:cs="Times New Roman"/>
          <w:iCs/>
          <w:sz w:val="24"/>
          <w:szCs w:val="24"/>
          <w:lang w:val="lv-LV"/>
        </w:rPr>
      </w:pPr>
      <w:r w:rsidRPr="00B17BD3">
        <w:rPr>
          <w:rFonts w:ascii="Times New Roman" w:hAnsi="Times New Roman" w:cs="Times New Roman"/>
          <w:iCs/>
          <w:sz w:val="24"/>
          <w:szCs w:val="24"/>
          <w:lang w:val="lv-LV"/>
        </w:rPr>
        <w:t>3.1.</w:t>
      </w:r>
      <w:r w:rsidR="00B17BD3" w:rsidRPr="00B17BD3">
        <w:rPr>
          <w:rFonts w:ascii="Times New Roman" w:hAnsi="Times New Roman" w:cs="Times New Roman"/>
          <w:iCs/>
          <w:sz w:val="24"/>
          <w:szCs w:val="24"/>
          <w:lang w:val="lv-LV"/>
        </w:rPr>
        <w:t>3</w:t>
      </w:r>
      <w:r w:rsidRPr="00B17BD3">
        <w:rPr>
          <w:rFonts w:ascii="Times New Roman" w:hAnsi="Times New Roman" w:cs="Times New Roman"/>
          <w:iCs/>
          <w:sz w:val="24"/>
          <w:szCs w:val="24"/>
          <w:lang w:val="lv-LV"/>
        </w:rPr>
        <w:t xml:space="preserve">. attēls. Konstatēto naktstauriņu </w:t>
      </w:r>
      <w:r w:rsidR="00B17BD3">
        <w:rPr>
          <w:rFonts w:ascii="Times New Roman" w:hAnsi="Times New Roman" w:cs="Times New Roman"/>
          <w:iCs/>
          <w:sz w:val="24"/>
          <w:szCs w:val="24"/>
          <w:lang w:val="lv-LV"/>
        </w:rPr>
        <w:t>īpatņu</w:t>
      </w:r>
      <w:r w:rsidRPr="00B17BD3">
        <w:rPr>
          <w:rFonts w:ascii="Times New Roman" w:hAnsi="Times New Roman" w:cs="Times New Roman"/>
          <w:iCs/>
          <w:sz w:val="24"/>
          <w:szCs w:val="24"/>
          <w:lang w:val="lv-LV"/>
        </w:rPr>
        <w:t xml:space="preserve"> skaita salīdzinājums 2018. un 2019. gadā gadā visos</w:t>
      </w:r>
      <w:r w:rsidRPr="00792B57">
        <w:rPr>
          <w:rFonts w:ascii="Times New Roman" w:hAnsi="Times New Roman" w:cs="Times New Roman"/>
          <w:iCs/>
          <w:sz w:val="24"/>
          <w:szCs w:val="24"/>
          <w:lang w:val="lv-LV"/>
        </w:rPr>
        <w:t xml:space="preserve"> monitoringa kvadrātos.</w:t>
      </w:r>
    </w:p>
    <w:p w14:paraId="1E0B0014" w14:textId="77777777" w:rsidR="00845B59" w:rsidRDefault="00845B59" w:rsidP="00845B59">
      <w:pPr>
        <w:spacing w:after="0" w:line="240" w:lineRule="auto"/>
        <w:jc w:val="both"/>
        <w:rPr>
          <w:rFonts w:ascii="Times New Roman" w:hAnsi="Times New Roman" w:cs="Times New Roman"/>
          <w:sz w:val="24"/>
          <w:szCs w:val="24"/>
          <w:highlight w:val="cyan"/>
          <w:lang w:val="lv-LV"/>
        </w:rPr>
      </w:pPr>
    </w:p>
    <w:p w14:paraId="315E30CE" w14:textId="1228D1DD" w:rsidR="0072321F" w:rsidRDefault="00845B59" w:rsidP="008423B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Kopējās</w:t>
      </w:r>
      <w:r w:rsidRPr="00845B59">
        <w:rPr>
          <w:rFonts w:ascii="Times New Roman" w:hAnsi="Times New Roman" w:cs="Times New Roman"/>
          <w:sz w:val="24"/>
          <w:szCs w:val="24"/>
          <w:lang w:val="lv-LV"/>
        </w:rPr>
        <w:t xml:space="preserve"> populāciju izm</w:t>
      </w:r>
      <w:r>
        <w:rPr>
          <w:rFonts w:ascii="Times New Roman" w:hAnsi="Times New Roman" w:cs="Times New Roman"/>
          <w:sz w:val="24"/>
          <w:szCs w:val="24"/>
          <w:lang w:val="lv-LV"/>
        </w:rPr>
        <w:t>aiņu tendences aprēķinam</w:t>
      </w:r>
      <w:r w:rsidRPr="00845B59">
        <w:rPr>
          <w:rFonts w:ascii="Times New Roman" w:hAnsi="Times New Roman" w:cs="Times New Roman"/>
          <w:sz w:val="24"/>
          <w:szCs w:val="24"/>
          <w:lang w:val="lv-LV"/>
        </w:rPr>
        <w:t xml:space="preserve"> tika izmantoti 98</w:t>
      </w:r>
      <w:r>
        <w:rPr>
          <w:rFonts w:ascii="Times New Roman" w:hAnsi="Times New Roman" w:cs="Times New Roman"/>
          <w:sz w:val="24"/>
          <w:szCs w:val="24"/>
          <w:lang w:val="lv-LV"/>
        </w:rPr>
        <w:t xml:space="preserve"> sugu dati, kurām tika konstatēts datu analīzei pietiekams novērojumu skaits. </w:t>
      </w:r>
      <w:r w:rsidR="00577BDB">
        <w:rPr>
          <w:rFonts w:ascii="Times New Roman" w:hAnsi="Times New Roman" w:cs="Times New Roman"/>
          <w:sz w:val="24"/>
          <w:szCs w:val="24"/>
          <w:lang w:val="lv-LV"/>
        </w:rPr>
        <w:t>No šīm sugām</w:t>
      </w:r>
      <w:r w:rsidR="003E7D34">
        <w:rPr>
          <w:rFonts w:ascii="Times New Roman" w:hAnsi="Times New Roman" w:cs="Times New Roman"/>
          <w:sz w:val="24"/>
          <w:szCs w:val="24"/>
          <w:lang w:val="lv-LV"/>
        </w:rPr>
        <w:t>,</w:t>
      </w:r>
      <w:r w:rsidR="00577BDB">
        <w:rPr>
          <w:rFonts w:ascii="Times New Roman" w:hAnsi="Times New Roman" w:cs="Times New Roman"/>
          <w:sz w:val="24"/>
          <w:szCs w:val="24"/>
          <w:lang w:val="lv-LV"/>
        </w:rPr>
        <w:t xml:space="preserve"> uzskaišu periodā no 2015. līdz 2019. gadam </w:t>
      </w:r>
      <w:r w:rsidR="003E7D34">
        <w:rPr>
          <w:rFonts w:ascii="Times New Roman" w:hAnsi="Times New Roman" w:cs="Times New Roman"/>
          <w:sz w:val="24"/>
          <w:szCs w:val="24"/>
          <w:lang w:val="lv-LV"/>
        </w:rPr>
        <w:t xml:space="preserve">70 sugām </w:t>
      </w:r>
      <w:r w:rsidR="00577BDB">
        <w:rPr>
          <w:rFonts w:ascii="Times New Roman" w:hAnsi="Times New Roman" w:cs="Times New Roman"/>
          <w:sz w:val="24"/>
          <w:szCs w:val="24"/>
          <w:lang w:val="lv-LV"/>
        </w:rPr>
        <w:t xml:space="preserve">ir reģistrēts populāciju lieluma samazinājums, 9 sugām nav fiksētas populāciju lieluma izmaiņas un 19 sugām ir reģistrēts pieaugums. </w:t>
      </w:r>
      <w:r>
        <w:rPr>
          <w:rFonts w:ascii="Times New Roman" w:hAnsi="Times New Roman" w:cs="Times New Roman"/>
          <w:sz w:val="24"/>
          <w:szCs w:val="24"/>
          <w:lang w:val="lv-LV"/>
        </w:rPr>
        <w:t xml:space="preserve">Vērtējot MSI rādītāju izmaiņu līkni piecu gadu periodā, ir redzams būtisks to vērtību kritums 2018. gadā, ko apstiprina arī attiecīgā gada reģistrēto sugu un īpatņu kvantitatīvie </w:t>
      </w:r>
      <w:r w:rsidRPr="00D81998">
        <w:rPr>
          <w:rFonts w:ascii="Times New Roman" w:hAnsi="Times New Roman" w:cs="Times New Roman"/>
          <w:sz w:val="24"/>
          <w:szCs w:val="24"/>
          <w:lang w:val="lv-LV"/>
        </w:rPr>
        <w:t>rādītāji</w:t>
      </w:r>
      <w:r w:rsidR="00296CD5">
        <w:rPr>
          <w:rFonts w:ascii="Times New Roman" w:hAnsi="Times New Roman" w:cs="Times New Roman"/>
          <w:sz w:val="24"/>
          <w:szCs w:val="24"/>
          <w:lang w:val="lv-LV"/>
        </w:rPr>
        <w:t>, ņemot vērā uzskaites staciju dubultošanu</w:t>
      </w:r>
      <w:r w:rsidRPr="00D81998">
        <w:rPr>
          <w:rFonts w:ascii="Times New Roman" w:hAnsi="Times New Roman" w:cs="Times New Roman"/>
          <w:sz w:val="24"/>
          <w:szCs w:val="24"/>
          <w:lang w:val="lv-LV"/>
        </w:rPr>
        <w:t xml:space="preserve"> </w:t>
      </w:r>
      <w:r w:rsidRPr="00296CD5">
        <w:rPr>
          <w:rFonts w:ascii="Times New Roman" w:hAnsi="Times New Roman" w:cs="Times New Roman"/>
          <w:sz w:val="24"/>
          <w:szCs w:val="24"/>
          <w:lang w:val="lv-LV"/>
        </w:rPr>
        <w:t>(</w:t>
      </w:r>
      <w:r w:rsidR="00D81998" w:rsidRPr="00296CD5">
        <w:rPr>
          <w:rFonts w:ascii="Times New Roman" w:hAnsi="Times New Roman" w:cs="Times New Roman"/>
          <w:sz w:val="24"/>
          <w:szCs w:val="24"/>
          <w:lang w:val="lv-LV"/>
        </w:rPr>
        <w:t xml:space="preserve">3.1.1., 3.1.2. un 3.1.3. </w:t>
      </w:r>
      <w:r w:rsidRPr="00296CD5">
        <w:rPr>
          <w:rFonts w:ascii="Times New Roman" w:hAnsi="Times New Roman" w:cs="Times New Roman"/>
          <w:sz w:val="24"/>
          <w:szCs w:val="24"/>
          <w:lang w:val="lv-LV"/>
        </w:rPr>
        <w:t>attēli).</w:t>
      </w:r>
      <w:r w:rsidR="00577BDB">
        <w:rPr>
          <w:rFonts w:ascii="Times New Roman" w:hAnsi="Times New Roman" w:cs="Times New Roman"/>
          <w:sz w:val="24"/>
          <w:szCs w:val="24"/>
          <w:lang w:val="lv-LV"/>
        </w:rPr>
        <w:t xml:space="preserve"> Šāds vērtību kritums ir būtiski </w:t>
      </w:r>
      <w:r w:rsidR="00577BDB" w:rsidRPr="00F0307A">
        <w:rPr>
          <w:rFonts w:ascii="Times New Roman" w:hAnsi="Times New Roman" w:cs="Times New Roman"/>
          <w:sz w:val="24"/>
          <w:szCs w:val="24"/>
          <w:lang w:val="lv-LV"/>
        </w:rPr>
        <w:t>ietekmējis kopējos piecu gadu posma datus, kā rezultātā ir fiksēts kopējais 3% kritums (</w:t>
      </w:r>
      <w:r w:rsidR="002A7F0C" w:rsidRPr="00F0307A">
        <w:rPr>
          <w:rFonts w:ascii="Times New Roman" w:hAnsi="Times New Roman" w:cs="Times New Roman"/>
          <w:iCs/>
          <w:sz w:val="24"/>
          <w:lang w:val="lv-LV"/>
        </w:rPr>
        <w:t>3.1.4. attēls</w:t>
      </w:r>
      <w:r w:rsidR="00577BDB" w:rsidRPr="00F0307A">
        <w:rPr>
          <w:rFonts w:ascii="Times New Roman" w:hAnsi="Times New Roman" w:cs="Times New Roman"/>
          <w:sz w:val="24"/>
          <w:szCs w:val="24"/>
          <w:lang w:val="lv-LV"/>
        </w:rPr>
        <w:t>).</w:t>
      </w:r>
      <w:r w:rsidRPr="00F0307A">
        <w:rPr>
          <w:rFonts w:ascii="Times New Roman" w:hAnsi="Times New Roman" w:cs="Times New Roman"/>
          <w:sz w:val="24"/>
          <w:szCs w:val="24"/>
          <w:lang w:val="lv-LV"/>
        </w:rPr>
        <w:t xml:space="preserve"> </w:t>
      </w:r>
      <w:r w:rsidR="00F0307A" w:rsidRPr="00F0307A">
        <w:rPr>
          <w:rFonts w:ascii="Times New Roman" w:hAnsi="Times New Roman" w:cs="Times New Roman"/>
          <w:sz w:val="24"/>
          <w:szCs w:val="24"/>
          <w:lang w:val="lv-LV"/>
        </w:rPr>
        <w:t xml:space="preserve">5. </w:t>
      </w:r>
      <w:r w:rsidR="00577BDB" w:rsidRPr="00F0307A">
        <w:rPr>
          <w:rFonts w:ascii="Times New Roman" w:hAnsi="Times New Roman" w:cs="Times New Roman"/>
          <w:sz w:val="24"/>
          <w:szCs w:val="24"/>
          <w:lang w:val="lv-LV"/>
        </w:rPr>
        <w:t>P</w:t>
      </w:r>
      <w:r w:rsidRPr="00F0307A">
        <w:rPr>
          <w:rFonts w:ascii="Times New Roman" w:hAnsi="Times New Roman" w:cs="Times New Roman"/>
          <w:sz w:val="24"/>
          <w:szCs w:val="24"/>
          <w:lang w:val="lv-LV"/>
        </w:rPr>
        <w:t>ielikumā ir</w:t>
      </w:r>
      <w:r>
        <w:rPr>
          <w:rFonts w:ascii="Times New Roman" w:hAnsi="Times New Roman" w:cs="Times New Roman"/>
          <w:sz w:val="24"/>
          <w:szCs w:val="24"/>
          <w:lang w:val="lv-LV"/>
        </w:rPr>
        <w:t xml:space="preserve"> apkopot</w:t>
      </w:r>
      <w:r w:rsidR="00577BDB">
        <w:rPr>
          <w:rFonts w:ascii="Times New Roman" w:hAnsi="Times New Roman" w:cs="Times New Roman"/>
          <w:sz w:val="24"/>
          <w:szCs w:val="24"/>
          <w:lang w:val="lv-LV"/>
        </w:rPr>
        <w:t>i dati par 98 naktstauriņu sugu populāciju izmaiņām 5 gadu monitoringa periodā</w:t>
      </w:r>
      <w:r>
        <w:rPr>
          <w:rFonts w:ascii="Times New Roman" w:hAnsi="Times New Roman" w:cs="Times New Roman"/>
          <w:sz w:val="24"/>
          <w:szCs w:val="24"/>
          <w:lang w:val="lv-LV"/>
        </w:rPr>
        <w:t xml:space="preserve">. </w:t>
      </w:r>
      <w:r w:rsidR="004E3603">
        <w:rPr>
          <w:rFonts w:ascii="Times New Roman" w:hAnsi="Times New Roman" w:cs="Times New Roman"/>
          <w:sz w:val="24"/>
          <w:szCs w:val="24"/>
          <w:lang w:val="lv-LV"/>
        </w:rPr>
        <w:t xml:space="preserve">Salīdzinoši, Nīderlandē naktstauriņu uzskaišu datu analīzes rezultātā, kopš 2011. gada ir konstatēts </w:t>
      </w:r>
      <w:r w:rsidR="000078F6">
        <w:rPr>
          <w:rFonts w:ascii="Times New Roman" w:hAnsi="Times New Roman" w:cs="Times New Roman"/>
          <w:sz w:val="24"/>
          <w:szCs w:val="24"/>
          <w:lang w:val="lv-LV"/>
        </w:rPr>
        <w:t xml:space="preserve">statistiski ticams </w:t>
      </w:r>
      <w:r w:rsidR="004E3603">
        <w:rPr>
          <w:rFonts w:ascii="Times New Roman" w:hAnsi="Times New Roman" w:cs="Times New Roman"/>
          <w:sz w:val="24"/>
          <w:szCs w:val="24"/>
          <w:lang w:val="lv-LV"/>
        </w:rPr>
        <w:t>pieaugums 5 sugām, bet divām sugām reģistrēts samazinājums</w:t>
      </w:r>
      <w:r w:rsidR="004E3603" w:rsidRPr="00792B57">
        <w:rPr>
          <w:rFonts w:ascii="Times New Roman" w:hAnsi="Times New Roman" w:cs="Times New Roman"/>
          <w:sz w:val="24"/>
          <w:szCs w:val="24"/>
          <w:shd w:val="clear" w:color="auto" w:fill="FFFFFF"/>
          <w:lang w:val="lv-LV"/>
        </w:rPr>
        <w:t xml:space="preserve"> </w:t>
      </w:r>
      <w:r w:rsidR="004E3603">
        <w:rPr>
          <w:rFonts w:ascii="Times New Roman" w:hAnsi="Times New Roman" w:cs="Times New Roman"/>
          <w:sz w:val="24"/>
          <w:szCs w:val="24"/>
          <w:shd w:val="clear" w:color="auto" w:fill="FFFFFF"/>
          <w:lang w:val="lv-LV"/>
        </w:rPr>
        <w:t>(</w:t>
      </w:r>
      <w:r w:rsidR="004E3603" w:rsidRPr="00792B57">
        <w:rPr>
          <w:rFonts w:ascii="Times New Roman" w:hAnsi="Times New Roman" w:cs="Times New Roman"/>
          <w:sz w:val="24"/>
          <w:szCs w:val="24"/>
          <w:shd w:val="clear" w:color="auto" w:fill="FFFFFF"/>
          <w:lang w:val="lv-LV"/>
        </w:rPr>
        <w:t>van Swaay</w:t>
      </w:r>
      <w:r w:rsidR="004E3603">
        <w:rPr>
          <w:rFonts w:ascii="Times New Roman" w:hAnsi="Times New Roman" w:cs="Times New Roman"/>
          <w:sz w:val="24"/>
          <w:szCs w:val="24"/>
          <w:shd w:val="clear" w:color="auto" w:fill="FFFFFF"/>
          <w:lang w:val="lv-LV"/>
        </w:rPr>
        <w:t xml:space="preserve"> u.c. 2020)</w:t>
      </w:r>
      <w:r w:rsidR="004E3603">
        <w:rPr>
          <w:rFonts w:ascii="Times New Roman" w:hAnsi="Times New Roman" w:cs="Times New Roman"/>
          <w:sz w:val="24"/>
          <w:szCs w:val="24"/>
          <w:lang w:val="lv-LV"/>
        </w:rPr>
        <w:t xml:space="preserve">. </w:t>
      </w:r>
    </w:p>
    <w:p w14:paraId="497BF586" w14:textId="77777777" w:rsidR="00D81998" w:rsidRDefault="00D81998" w:rsidP="008423BD">
      <w:pPr>
        <w:spacing w:after="0" w:line="240" w:lineRule="auto"/>
        <w:jc w:val="both"/>
        <w:rPr>
          <w:rFonts w:ascii="Times New Roman" w:hAnsi="Times New Roman" w:cs="Times New Roman"/>
          <w:sz w:val="24"/>
          <w:szCs w:val="24"/>
          <w:lang w:val="lv-LV"/>
        </w:rPr>
      </w:pPr>
    </w:p>
    <w:p w14:paraId="3706F071" w14:textId="710D96C6" w:rsidR="002B33CF" w:rsidRDefault="00845B59" w:rsidP="008423B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Veicot naktstauriņu datu analīzi</w:t>
      </w:r>
      <w:r w:rsidR="005F7520">
        <w:rPr>
          <w:rFonts w:ascii="Times New Roman" w:hAnsi="Times New Roman" w:cs="Times New Roman"/>
          <w:sz w:val="24"/>
          <w:szCs w:val="24"/>
          <w:lang w:val="lv-LV"/>
        </w:rPr>
        <w:t>,</w:t>
      </w:r>
      <w:r>
        <w:rPr>
          <w:rFonts w:ascii="Times New Roman" w:hAnsi="Times New Roman" w:cs="Times New Roman"/>
          <w:sz w:val="24"/>
          <w:szCs w:val="24"/>
          <w:lang w:val="lv-LV"/>
        </w:rPr>
        <w:t xml:space="preserve"> īpaša </w:t>
      </w:r>
      <w:r w:rsidR="005F7520">
        <w:rPr>
          <w:rFonts w:ascii="Times New Roman" w:hAnsi="Times New Roman" w:cs="Times New Roman"/>
          <w:sz w:val="24"/>
          <w:szCs w:val="24"/>
          <w:lang w:val="lv-LV"/>
        </w:rPr>
        <w:t xml:space="preserve">uzmanība tika pievērsta sugām ar dabas aizsardzības nozīmi, reti sastopamām sugām, Latvijas teritorijā pirmoreiz konstatētām sugām, kā arī tautsaimniecībai kaitīgajām sugām. </w:t>
      </w:r>
      <w:r w:rsidR="008F5BFB">
        <w:rPr>
          <w:rFonts w:ascii="Times New Roman" w:hAnsi="Times New Roman" w:cs="Times New Roman"/>
          <w:sz w:val="24"/>
          <w:szCs w:val="24"/>
          <w:lang w:val="lv-LV"/>
        </w:rPr>
        <w:t>Nozīmīgo s</w:t>
      </w:r>
      <w:r w:rsidR="005F7520">
        <w:rPr>
          <w:rFonts w:ascii="Times New Roman" w:hAnsi="Times New Roman" w:cs="Times New Roman"/>
          <w:sz w:val="24"/>
          <w:szCs w:val="24"/>
          <w:lang w:val="lv-LV"/>
        </w:rPr>
        <w:t>ugu saraksts</w:t>
      </w:r>
      <w:r w:rsidR="008F5BFB">
        <w:rPr>
          <w:rFonts w:ascii="Times New Roman" w:hAnsi="Times New Roman" w:cs="Times New Roman"/>
          <w:sz w:val="24"/>
          <w:szCs w:val="24"/>
          <w:lang w:val="lv-LV"/>
        </w:rPr>
        <w:t xml:space="preserve"> ir pievienots pielikumā.</w:t>
      </w:r>
    </w:p>
    <w:p w14:paraId="3386E9FA" w14:textId="77777777" w:rsidR="00D81998" w:rsidRDefault="00D81998" w:rsidP="008423BD">
      <w:pPr>
        <w:spacing w:after="0" w:line="240" w:lineRule="auto"/>
        <w:jc w:val="both"/>
        <w:rPr>
          <w:rFonts w:ascii="Times New Roman" w:hAnsi="Times New Roman" w:cs="Times New Roman"/>
          <w:sz w:val="24"/>
          <w:szCs w:val="24"/>
          <w:lang w:val="lv-LV"/>
        </w:rPr>
      </w:pPr>
    </w:p>
    <w:p w14:paraId="3DCA1190" w14:textId="4D9E0F4B" w:rsidR="00B41472" w:rsidRDefault="007C1275" w:rsidP="009864FB">
      <w:pPr>
        <w:spacing w:after="0" w:line="240" w:lineRule="auto"/>
        <w:jc w:val="both"/>
        <w:rPr>
          <w:rFonts w:ascii="Times New Roman" w:eastAsia="Times New Roman" w:hAnsi="Times New Roman" w:cs="Times New Roman"/>
          <w:bCs/>
          <w:color w:val="000000" w:themeColor="text1"/>
          <w:sz w:val="24"/>
          <w:szCs w:val="24"/>
          <w:lang w:val="lv-LV"/>
        </w:rPr>
      </w:pPr>
      <w:r w:rsidRPr="007C1275">
        <w:rPr>
          <w:rFonts w:ascii="Times New Roman" w:hAnsi="Times New Roman" w:cs="Times New Roman"/>
          <w:sz w:val="24"/>
          <w:szCs w:val="24"/>
          <w:lang w:val="lv-LV"/>
        </w:rPr>
        <w:t>2019</w:t>
      </w:r>
      <w:r w:rsidR="009864FB" w:rsidRPr="007C1275">
        <w:rPr>
          <w:rFonts w:ascii="Times New Roman" w:hAnsi="Times New Roman" w:cs="Times New Roman"/>
          <w:sz w:val="24"/>
          <w:szCs w:val="24"/>
          <w:lang w:val="lv-LV"/>
        </w:rPr>
        <w:t>.</w:t>
      </w:r>
      <w:r w:rsidR="009864FB" w:rsidRPr="00792B57">
        <w:rPr>
          <w:rFonts w:ascii="Times New Roman" w:hAnsi="Times New Roman" w:cs="Times New Roman"/>
          <w:sz w:val="24"/>
          <w:szCs w:val="24"/>
          <w:lang w:val="lv-LV"/>
        </w:rPr>
        <w:t xml:space="preserve"> gada naktstauriņu faunas apkopojumā ir identificētas 12 lauksaimniecībai vai mežsaimniecībai potenciāli kaitīgas sugas. No tām </w:t>
      </w:r>
      <w:r w:rsidR="009864FB" w:rsidRPr="00792B57">
        <w:rPr>
          <w:rFonts w:ascii="Times New Roman" w:eastAsia="Times New Roman" w:hAnsi="Times New Roman" w:cs="Times New Roman"/>
          <w:bCs/>
          <w:color w:val="000000" w:themeColor="text1"/>
          <w:sz w:val="24"/>
          <w:szCs w:val="24"/>
          <w:lang w:val="lv-LV"/>
        </w:rPr>
        <w:t xml:space="preserve">septiņas naktstauriņu sugas ir iekļautas Valsts augu aizsardzības dienesta (VAAD) kaitīgo organismu sarakstā (Anonīms 2019b). Šajā sarakstā </w:t>
      </w:r>
      <w:r w:rsidR="009864FB" w:rsidRPr="00792B57">
        <w:rPr>
          <w:rFonts w:ascii="Times New Roman" w:eastAsia="Times New Roman" w:hAnsi="Times New Roman" w:cs="Times New Roman"/>
          <w:bCs/>
          <w:color w:val="000000" w:themeColor="text1"/>
          <w:sz w:val="24"/>
          <w:szCs w:val="24"/>
          <w:lang w:val="lv-LV"/>
        </w:rPr>
        <w:lastRenderedPageBreak/>
        <w:t xml:space="preserve">ir iekļauts </w:t>
      </w:r>
      <w:r w:rsidR="009864FB" w:rsidRPr="00792B57">
        <w:rPr>
          <w:rFonts w:ascii="Times New Roman" w:hAnsi="Times New Roman" w:cs="Times New Roman"/>
          <w:color w:val="333333"/>
          <w:sz w:val="24"/>
          <w:szCs w:val="24"/>
          <w:shd w:val="clear" w:color="auto" w:fill="FFFFFF"/>
          <w:lang w:val="lv-LV"/>
        </w:rPr>
        <w:t>rožu dzimtas augu kaitēklis</w:t>
      </w:r>
      <w:r w:rsidR="009864FB" w:rsidRPr="00792B57">
        <w:rPr>
          <w:rFonts w:ascii="Times New Roman" w:hAnsi="Times New Roman" w:cs="Times New Roman"/>
          <w:sz w:val="24"/>
          <w:szCs w:val="24"/>
          <w:lang w:val="lv-LV"/>
        </w:rPr>
        <w:t xml:space="preserve"> ābeļu vērpējs </w:t>
      </w:r>
      <w:r w:rsidR="009864FB" w:rsidRPr="00792B57">
        <w:rPr>
          <w:rFonts w:ascii="Times New Roman" w:hAnsi="Times New Roman" w:cs="Times New Roman"/>
          <w:i/>
          <w:sz w:val="24"/>
          <w:szCs w:val="24"/>
          <w:lang w:val="lv-LV"/>
        </w:rPr>
        <w:t xml:space="preserve">Malacosoma </w:t>
      </w:r>
      <w:r w:rsidR="009864FB" w:rsidRPr="00296CD5">
        <w:rPr>
          <w:rFonts w:ascii="Times New Roman" w:hAnsi="Times New Roman" w:cs="Times New Roman"/>
          <w:i/>
          <w:sz w:val="24"/>
          <w:szCs w:val="24"/>
          <w:lang w:val="lv-LV"/>
        </w:rPr>
        <w:t>neustria</w:t>
      </w:r>
      <w:r w:rsidR="009864FB" w:rsidRPr="00792B57">
        <w:rPr>
          <w:rFonts w:ascii="Times New Roman" w:hAnsi="Times New Roman" w:cs="Times New Roman"/>
          <w:sz w:val="24"/>
          <w:szCs w:val="24"/>
          <w:lang w:val="lv-LV"/>
        </w:rPr>
        <w:t xml:space="preserve">, </w:t>
      </w:r>
      <w:r w:rsidR="0058732C">
        <w:rPr>
          <w:rFonts w:ascii="Times New Roman" w:hAnsi="Times New Roman" w:cs="Times New Roman"/>
          <w:sz w:val="24"/>
          <w:szCs w:val="24"/>
          <w:lang w:val="lv-LV"/>
        </w:rPr>
        <w:t>kas konstatēts 25 monitoringa kvadrātos, turklāt salīdzinot ar 2018. gadu, tā konstatēta papildus trīs kvadrātos.</w:t>
      </w:r>
      <w:r w:rsidR="00F13CF1">
        <w:rPr>
          <w:rFonts w:ascii="Times New Roman" w:hAnsi="Times New Roman" w:cs="Times New Roman"/>
          <w:sz w:val="24"/>
          <w:szCs w:val="24"/>
          <w:lang w:val="lv-LV"/>
        </w:rPr>
        <w:t xml:space="preserve"> Šīs sugas sastopamība ir saistāma ar lamatu izvietošanu viensētās, kur gandrīz vienmēr ir sugai piemērotie barības augi. M</w:t>
      </w:r>
      <w:r w:rsidR="009864FB" w:rsidRPr="00792B57">
        <w:rPr>
          <w:rFonts w:ascii="Times New Roman" w:eastAsia="Times New Roman" w:hAnsi="Times New Roman" w:cs="Times New Roman"/>
          <w:bCs/>
          <w:color w:val="000000" w:themeColor="text1"/>
          <w:sz w:val="24"/>
          <w:szCs w:val="24"/>
          <w:lang w:val="lv-LV"/>
        </w:rPr>
        <w:t>ež</w:t>
      </w:r>
      <w:r w:rsidR="009864FB">
        <w:rPr>
          <w:rFonts w:ascii="Times New Roman" w:eastAsia="Times New Roman" w:hAnsi="Times New Roman" w:cs="Times New Roman"/>
          <w:bCs/>
          <w:color w:val="000000" w:themeColor="text1"/>
          <w:sz w:val="24"/>
          <w:szCs w:val="24"/>
          <w:lang w:val="lv-LV"/>
        </w:rPr>
        <w:t>saimniecības</w:t>
      </w:r>
      <w:r w:rsidR="009864FB" w:rsidRPr="00792B57">
        <w:rPr>
          <w:rFonts w:ascii="Times New Roman" w:eastAsia="Times New Roman" w:hAnsi="Times New Roman" w:cs="Times New Roman"/>
          <w:bCs/>
          <w:color w:val="000000" w:themeColor="text1"/>
          <w:sz w:val="24"/>
          <w:szCs w:val="24"/>
          <w:lang w:val="lv-LV"/>
        </w:rPr>
        <w:t xml:space="preserve"> kaitēklis priežu vērpējs </w:t>
      </w:r>
      <w:r w:rsidR="009864FB" w:rsidRPr="00792B57">
        <w:rPr>
          <w:rFonts w:ascii="Times New Roman" w:eastAsia="Times New Roman" w:hAnsi="Times New Roman" w:cs="Times New Roman"/>
          <w:bCs/>
          <w:i/>
          <w:color w:val="000000" w:themeColor="text1"/>
          <w:sz w:val="24"/>
          <w:szCs w:val="24"/>
          <w:lang w:val="lv-LV"/>
        </w:rPr>
        <w:t>Dendrolimus</w:t>
      </w:r>
      <w:r w:rsidR="009864FB" w:rsidRPr="00792B57">
        <w:rPr>
          <w:rFonts w:ascii="Times New Roman" w:hAnsi="Times New Roman" w:cs="Times New Roman"/>
          <w:i/>
          <w:sz w:val="24"/>
          <w:szCs w:val="24"/>
          <w:lang w:val="lv-LV"/>
        </w:rPr>
        <w:t xml:space="preserve"> pini, </w:t>
      </w:r>
      <w:r w:rsidR="009864FB" w:rsidRPr="00792B57">
        <w:rPr>
          <w:rFonts w:ascii="Times New Roman" w:hAnsi="Times New Roman" w:cs="Times New Roman"/>
          <w:sz w:val="24"/>
          <w:szCs w:val="24"/>
          <w:lang w:val="lv-LV"/>
        </w:rPr>
        <w:t xml:space="preserve">abas sugas konstatētas </w:t>
      </w:r>
      <w:r w:rsidR="00B41472">
        <w:rPr>
          <w:rFonts w:ascii="Times New Roman" w:eastAsia="Times New Roman" w:hAnsi="Times New Roman" w:cs="Times New Roman"/>
          <w:bCs/>
          <w:color w:val="000000" w:themeColor="text1"/>
          <w:sz w:val="24"/>
          <w:szCs w:val="24"/>
          <w:lang w:val="lv-LV"/>
        </w:rPr>
        <w:t xml:space="preserve">17 monitoringa kvadrātos, salīdzinoši ar 22 kvadrātiem 2018. gadā. Šīs sugas populācijas samazinājums ir reģistrēts arī veicot </w:t>
      </w:r>
      <w:r w:rsidR="00B41472" w:rsidRPr="00B41472">
        <w:rPr>
          <w:rFonts w:ascii="Times New Roman" w:eastAsia="Times New Roman" w:hAnsi="Times New Roman" w:cs="Times New Roman"/>
          <w:bCs/>
          <w:i/>
          <w:color w:val="000000" w:themeColor="text1"/>
          <w:sz w:val="24"/>
          <w:szCs w:val="24"/>
          <w:lang w:val="lv-LV"/>
        </w:rPr>
        <w:t>MS</w:t>
      </w:r>
      <w:r w:rsidR="00B41472">
        <w:rPr>
          <w:rFonts w:ascii="Times New Roman" w:eastAsia="Times New Roman" w:hAnsi="Times New Roman" w:cs="Times New Roman"/>
          <w:bCs/>
          <w:color w:val="000000" w:themeColor="text1"/>
          <w:sz w:val="24"/>
          <w:szCs w:val="24"/>
          <w:lang w:val="lv-LV"/>
        </w:rPr>
        <w:t>I aprēķinu (</w:t>
      </w:r>
      <w:r w:rsidR="00335BE6">
        <w:rPr>
          <w:rFonts w:ascii="Times New Roman" w:hAnsi="Times New Roman" w:cs="Times New Roman"/>
          <w:iCs/>
          <w:sz w:val="24"/>
          <w:lang w:val="lv-LV"/>
        </w:rPr>
        <w:t>3.1.6. att.</w:t>
      </w:r>
      <w:r w:rsidR="00B41472">
        <w:rPr>
          <w:rFonts w:ascii="Times New Roman" w:eastAsia="Times New Roman" w:hAnsi="Times New Roman" w:cs="Times New Roman"/>
          <w:bCs/>
          <w:color w:val="000000" w:themeColor="text1"/>
          <w:sz w:val="24"/>
          <w:szCs w:val="24"/>
          <w:lang w:val="lv-LV"/>
        </w:rPr>
        <w:t>).</w:t>
      </w:r>
      <w:r w:rsidR="004514F8">
        <w:rPr>
          <w:rFonts w:ascii="Times New Roman" w:eastAsia="Times New Roman" w:hAnsi="Times New Roman" w:cs="Times New Roman"/>
          <w:bCs/>
          <w:color w:val="000000" w:themeColor="text1"/>
          <w:sz w:val="24"/>
          <w:szCs w:val="24"/>
          <w:lang w:val="lv-LV"/>
        </w:rPr>
        <w:t xml:space="preserve"> </w:t>
      </w:r>
    </w:p>
    <w:p w14:paraId="719635EF" w14:textId="77777777" w:rsidR="00B41472" w:rsidRDefault="00B41472" w:rsidP="009864FB">
      <w:pPr>
        <w:spacing w:after="0" w:line="240" w:lineRule="auto"/>
        <w:jc w:val="both"/>
        <w:rPr>
          <w:rFonts w:ascii="Times New Roman" w:eastAsia="Times New Roman" w:hAnsi="Times New Roman" w:cs="Times New Roman"/>
          <w:bCs/>
          <w:color w:val="000000" w:themeColor="text1"/>
          <w:sz w:val="24"/>
          <w:szCs w:val="24"/>
          <w:lang w:val="lv-LV"/>
        </w:rPr>
      </w:pPr>
    </w:p>
    <w:p w14:paraId="12647727" w14:textId="2759A22A" w:rsidR="009864FB" w:rsidRDefault="009864FB" w:rsidP="009864FB">
      <w:pPr>
        <w:spacing w:after="0" w:line="240" w:lineRule="auto"/>
        <w:jc w:val="both"/>
        <w:rPr>
          <w:rFonts w:ascii="Times New Roman" w:eastAsia="Times New Roman" w:hAnsi="Times New Roman" w:cs="Times New Roman"/>
          <w:bCs/>
          <w:color w:val="000000" w:themeColor="text1"/>
          <w:sz w:val="24"/>
          <w:szCs w:val="24"/>
          <w:lang w:val="lv-LV"/>
        </w:rPr>
      </w:pPr>
      <w:r w:rsidRPr="00792B57">
        <w:rPr>
          <w:rFonts w:ascii="Times New Roman" w:eastAsia="Times New Roman" w:hAnsi="Times New Roman" w:cs="Times New Roman"/>
          <w:bCs/>
          <w:color w:val="000000" w:themeColor="text1"/>
          <w:sz w:val="24"/>
          <w:szCs w:val="24"/>
          <w:lang w:val="lv-LV"/>
        </w:rPr>
        <w:t xml:space="preserve">Linu krāšņpūcīte </w:t>
      </w:r>
      <w:r w:rsidRPr="00792B57">
        <w:rPr>
          <w:rFonts w:ascii="Times New Roman" w:eastAsia="Times New Roman" w:hAnsi="Times New Roman" w:cs="Times New Roman"/>
          <w:bCs/>
          <w:i/>
          <w:color w:val="000000" w:themeColor="text1"/>
          <w:sz w:val="24"/>
          <w:szCs w:val="24"/>
          <w:lang w:val="lv-LV"/>
        </w:rPr>
        <w:t>Autographa gamma,</w:t>
      </w:r>
      <w:r w:rsidRPr="00792B57">
        <w:rPr>
          <w:rFonts w:ascii="Times New Roman" w:eastAsia="Times New Roman" w:hAnsi="Times New Roman" w:cs="Times New Roman"/>
          <w:bCs/>
          <w:color w:val="000000" w:themeColor="text1"/>
          <w:sz w:val="24"/>
          <w:szCs w:val="24"/>
          <w:lang w:val="lv-LV"/>
        </w:rPr>
        <w:t xml:space="preserve"> kas</w:t>
      </w:r>
      <w:r w:rsidRPr="00792B57">
        <w:rPr>
          <w:rFonts w:ascii="Times New Roman" w:eastAsia="Times New Roman" w:hAnsi="Times New Roman" w:cs="Times New Roman"/>
          <w:bCs/>
          <w:i/>
          <w:color w:val="000000" w:themeColor="text1"/>
          <w:sz w:val="24"/>
          <w:szCs w:val="24"/>
          <w:lang w:val="lv-LV"/>
        </w:rPr>
        <w:t xml:space="preserve"> </w:t>
      </w:r>
      <w:r w:rsidRPr="00D67A74">
        <w:rPr>
          <w:rFonts w:ascii="Times New Roman" w:eastAsia="Times New Roman" w:hAnsi="Times New Roman" w:cs="Times New Roman"/>
          <w:bCs/>
          <w:color w:val="000000" w:themeColor="text1"/>
          <w:sz w:val="24"/>
          <w:szCs w:val="24"/>
          <w:lang w:val="lv-LV"/>
        </w:rPr>
        <w:t>2018</w:t>
      </w:r>
      <w:r w:rsidRPr="00792B57">
        <w:rPr>
          <w:rFonts w:ascii="Times New Roman" w:eastAsia="Times New Roman" w:hAnsi="Times New Roman" w:cs="Times New Roman"/>
          <w:bCs/>
          <w:color w:val="000000" w:themeColor="text1"/>
          <w:sz w:val="24"/>
          <w:szCs w:val="24"/>
          <w:lang w:val="lv-LV"/>
        </w:rPr>
        <w:t xml:space="preserve">. gadā ir fiksēta visos </w:t>
      </w:r>
      <w:r w:rsidRPr="00D67A74">
        <w:rPr>
          <w:rFonts w:ascii="Times New Roman" w:eastAsia="Times New Roman" w:hAnsi="Times New Roman" w:cs="Times New Roman"/>
          <w:bCs/>
          <w:color w:val="000000" w:themeColor="text1"/>
          <w:sz w:val="24"/>
          <w:szCs w:val="24"/>
          <w:lang w:val="lv-LV"/>
        </w:rPr>
        <w:t>30</w:t>
      </w:r>
      <w:r w:rsidRPr="00792B57">
        <w:rPr>
          <w:rFonts w:ascii="Times New Roman" w:eastAsia="Times New Roman" w:hAnsi="Times New Roman" w:cs="Times New Roman"/>
          <w:bCs/>
          <w:color w:val="000000" w:themeColor="text1"/>
          <w:sz w:val="24"/>
          <w:szCs w:val="24"/>
          <w:lang w:val="lv-LV"/>
        </w:rPr>
        <w:t xml:space="preserve"> monitoringa kvadrātos, </w:t>
      </w:r>
      <w:r w:rsidR="00D67A74">
        <w:rPr>
          <w:rFonts w:ascii="Times New Roman" w:eastAsia="Times New Roman" w:hAnsi="Times New Roman" w:cs="Times New Roman"/>
          <w:bCs/>
          <w:color w:val="000000" w:themeColor="text1"/>
          <w:sz w:val="24"/>
          <w:szCs w:val="24"/>
          <w:lang w:val="lv-LV"/>
        </w:rPr>
        <w:t>bet 2019. gadā tā netika novērota vienā no kvadrātiem.</w:t>
      </w:r>
      <w:r w:rsidR="004514F8">
        <w:rPr>
          <w:rFonts w:ascii="Times New Roman" w:eastAsia="Times New Roman" w:hAnsi="Times New Roman" w:cs="Times New Roman"/>
          <w:bCs/>
          <w:color w:val="000000" w:themeColor="text1"/>
          <w:sz w:val="24"/>
          <w:szCs w:val="24"/>
          <w:lang w:val="lv-LV"/>
        </w:rPr>
        <w:t xml:space="preserve"> Neskatoties uz atradņu skaita nelielu samazinājumu kopējie populācijas dati ir augšupējoši, šī suga ir bieži sastopama un daudzskaitliska lielākā daļā monitoringa kvadrātu</w:t>
      </w:r>
      <w:r w:rsidR="003B19F9">
        <w:rPr>
          <w:rFonts w:ascii="Times New Roman" w:eastAsia="Times New Roman" w:hAnsi="Times New Roman" w:cs="Times New Roman"/>
          <w:bCs/>
          <w:color w:val="000000" w:themeColor="text1"/>
          <w:sz w:val="24"/>
          <w:szCs w:val="24"/>
          <w:lang w:val="lv-LV"/>
        </w:rPr>
        <w:t xml:space="preserve"> (</w:t>
      </w:r>
      <w:r w:rsidR="00D81998">
        <w:rPr>
          <w:rFonts w:ascii="Times New Roman" w:eastAsia="Times New Roman" w:hAnsi="Times New Roman" w:cs="Times New Roman"/>
          <w:bCs/>
          <w:color w:val="000000" w:themeColor="text1"/>
          <w:sz w:val="24"/>
          <w:szCs w:val="24"/>
          <w:lang w:val="lv-LV"/>
        </w:rPr>
        <w:t xml:space="preserve">3.1.4. </w:t>
      </w:r>
      <w:r w:rsidR="003B19F9" w:rsidRPr="00D81998">
        <w:rPr>
          <w:rFonts w:ascii="Times New Roman" w:eastAsia="Times New Roman" w:hAnsi="Times New Roman" w:cs="Times New Roman"/>
          <w:bCs/>
          <w:color w:val="000000" w:themeColor="text1"/>
          <w:sz w:val="24"/>
          <w:szCs w:val="24"/>
          <w:lang w:val="lv-LV"/>
        </w:rPr>
        <w:t>attēls)</w:t>
      </w:r>
      <w:r w:rsidR="004514F8">
        <w:rPr>
          <w:rFonts w:ascii="Times New Roman" w:eastAsia="Times New Roman" w:hAnsi="Times New Roman" w:cs="Times New Roman"/>
          <w:bCs/>
          <w:color w:val="000000" w:themeColor="text1"/>
          <w:sz w:val="24"/>
          <w:szCs w:val="24"/>
          <w:lang w:val="lv-LV"/>
        </w:rPr>
        <w:t>.</w:t>
      </w:r>
      <w:r w:rsidR="003B19F9">
        <w:rPr>
          <w:rFonts w:ascii="Times New Roman" w:eastAsia="Times New Roman" w:hAnsi="Times New Roman" w:cs="Times New Roman"/>
          <w:bCs/>
          <w:color w:val="000000" w:themeColor="text1"/>
          <w:sz w:val="24"/>
          <w:szCs w:val="24"/>
          <w:lang w:val="lv-LV"/>
        </w:rPr>
        <w:t xml:space="preserve"> </w:t>
      </w:r>
      <w:r w:rsidR="003B19F9">
        <w:rPr>
          <w:rFonts w:ascii="Times New Roman" w:hAnsi="Times New Roman" w:cs="Times New Roman"/>
          <w:sz w:val="24"/>
          <w:szCs w:val="24"/>
          <w:lang w:val="lv-LV"/>
        </w:rPr>
        <w:t>I</w:t>
      </w:r>
      <w:r w:rsidRPr="00792B57">
        <w:rPr>
          <w:rFonts w:ascii="Times New Roman" w:hAnsi="Times New Roman" w:cs="Times New Roman"/>
          <w:sz w:val="24"/>
          <w:szCs w:val="24"/>
          <w:lang w:val="lv-LV"/>
        </w:rPr>
        <w:t xml:space="preserve">zsaucēja pūcīte </w:t>
      </w:r>
      <w:r w:rsidRPr="00792B57">
        <w:rPr>
          <w:rFonts w:ascii="Times New Roman" w:hAnsi="Times New Roman" w:cs="Times New Roman"/>
          <w:i/>
          <w:sz w:val="24"/>
          <w:szCs w:val="24"/>
          <w:shd w:val="clear" w:color="auto" w:fill="FFFFFF"/>
          <w:lang w:val="lv-LV"/>
        </w:rPr>
        <w:t>Agrotis exclamationis –</w:t>
      </w:r>
      <w:r w:rsidR="003B19F9">
        <w:rPr>
          <w:rFonts w:ascii="Times New Roman" w:hAnsi="Times New Roman" w:cs="Times New Roman"/>
          <w:i/>
          <w:sz w:val="24"/>
          <w:szCs w:val="24"/>
          <w:shd w:val="clear" w:color="auto" w:fill="FFFFFF"/>
          <w:lang w:val="lv-LV"/>
        </w:rPr>
        <w:t xml:space="preserve"> 2018. </w:t>
      </w:r>
      <w:r w:rsidR="003B19F9" w:rsidRPr="003B19F9">
        <w:rPr>
          <w:rFonts w:ascii="Times New Roman" w:hAnsi="Times New Roman" w:cs="Times New Roman"/>
          <w:sz w:val="24"/>
          <w:szCs w:val="24"/>
          <w:shd w:val="clear" w:color="auto" w:fill="FFFFFF"/>
          <w:lang w:val="lv-LV"/>
        </w:rPr>
        <w:t>gadā</w:t>
      </w:r>
      <w:r w:rsidR="003B19F9">
        <w:rPr>
          <w:rFonts w:ascii="Times New Roman" w:hAnsi="Times New Roman" w:cs="Times New Roman"/>
          <w:sz w:val="24"/>
          <w:szCs w:val="24"/>
          <w:shd w:val="clear" w:color="auto" w:fill="FFFFFF"/>
          <w:lang w:val="lv-LV"/>
        </w:rPr>
        <w:t xml:space="preserve"> </w:t>
      </w:r>
      <w:r w:rsidR="003B19F9" w:rsidRPr="003B19F9">
        <w:rPr>
          <w:rFonts w:ascii="Times New Roman" w:hAnsi="Times New Roman" w:cs="Times New Roman"/>
          <w:sz w:val="24"/>
          <w:szCs w:val="24"/>
          <w:shd w:val="clear" w:color="auto" w:fill="FFFFFF"/>
          <w:lang w:val="lv-LV"/>
        </w:rPr>
        <w:t>konstatēta</w:t>
      </w:r>
      <w:r w:rsidR="003B19F9" w:rsidRPr="003B19F9">
        <w:rPr>
          <w:rFonts w:ascii="Times New Roman" w:hAnsi="Times New Roman" w:cs="Times New Roman"/>
          <w:i/>
          <w:sz w:val="24"/>
          <w:szCs w:val="24"/>
          <w:shd w:val="clear" w:color="auto" w:fill="FFFFFF"/>
          <w:lang w:val="lv-LV"/>
        </w:rPr>
        <w:t xml:space="preserve"> </w:t>
      </w:r>
      <w:r w:rsidRPr="003B19F9">
        <w:rPr>
          <w:rFonts w:ascii="Times New Roman" w:hAnsi="Times New Roman" w:cs="Times New Roman"/>
          <w:i/>
          <w:sz w:val="24"/>
          <w:szCs w:val="24"/>
          <w:shd w:val="clear" w:color="auto" w:fill="FFFFFF"/>
          <w:lang w:val="lv-LV"/>
        </w:rPr>
        <w:t xml:space="preserve"> </w:t>
      </w:r>
      <w:r w:rsidRPr="003B19F9">
        <w:rPr>
          <w:rFonts w:ascii="Times New Roman" w:hAnsi="Times New Roman" w:cs="Times New Roman"/>
          <w:sz w:val="24"/>
          <w:szCs w:val="24"/>
          <w:shd w:val="clear" w:color="auto" w:fill="FFFFFF"/>
          <w:lang w:val="lv-LV"/>
        </w:rPr>
        <w:t>26</w:t>
      </w:r>
      <w:r w:rsidRPr="00792B57">
        <w:rPr>
          <w:rFonts w:ascii="Times New Roman" w:hAnsi="Times New Roman" w:cs="Times New Roman"/>
          <w:sz w:val="24"/>
          <w:szCs w:val="24"/>
          <w:shd w:val="clear" w:color="auto" w:fill="FFFFFF"/>
          <w:lang w:val="lv-LV"/>
        </w:rPr>
        <w:t xml:space="preserve"> kvadrātos, </w:t>
      </w:r>
      <w:r w:rsidR="003B19F9">
        <w:rPr>
          <w:rFonts w:ascii="Times New Roman" w:hAnsi="Times New Roman" w:cs="Times New Roman"/>
          <w:sz w:val="24"/>
          <w:szCs w:val="24"/>
          <w:shd w:val="clear" w:color="auto" w:fill="FFFFFF"/>
          <w:lang w:val="lv-LV"/>
        </w:rPr>
        <w:t xml:space="preserve">bet 2019. gadā visos 30. kvadrātos. Šī suga ir polifāgā pūcīte, kuras kāpuri </w:t>
      </w:r>
      <w:r w:rsidR="003B19F9" w:rsidRPr="003B19F9">
        <w:rPr>
          <w:rFonts w:ascii="Times New Roman" w:hAnsi="Times New Roman" w:cs="Times New Roman"/>
          <w:sz w:val="24"/>
          <w:szCs w:val="24"/>
          <w:shd w:val="clear" w:color="auto" w:fill="FFFFFF"/>
          <w:lang w:val="lv-LV"/>
        </w:rPr>
        <w:t xml:space="preserve">barojas uz </w:t>
      </w:r>
      <w:r w:rsidR="003B19F9" w:rsidRPr="003B19F9">
        <w:rPr>
          <w:rFonts w:ascii="Times New Roman" w:hAnsi="Times New Roman" w:cs="Times New Roman"/>
          <w:color w:val="333333"/>
          <w:sz w:val="24"/>
          <w:szCs w:val="24"/>
          <w:shd w:val="clear" w:color="auto" w:fill="FFFFFF"/>
          <w:lang w:val="lv-LV"/>
        </w:rPr>
        <w:t>kartupeļiem, bietēm</w:t>
      </w:r>
      <w:r w:rsidR="003B19F9">
        <w:rPr>
          <w:rFonts w:ascii="Times New Roman" w:hAnsi="Times New Roman" w:cs="Times New Roman"/>
          <w:color w:val="333333"/>
          <w:sz w:val="24"/>
          <w:szCs w:val="24"/>
          <w:shd w:val="clear" w:color="auto" w:fill="FFFFFF"/>
          <w:lang w:val="lv-LV"/>
        </w:rPr>
        <w:t xml:space="preserve">, burkāniem, gurķiem, kāpostiem, salātiem, sīpoliem un graudaugiem. Šī tauriņa populācijas lielums ir saistīts ar kultūrām kuras tiek audzētas lamatu stacijas apkārtnē, kā arī agrotehniskiem pasākumiem, kas tiek īstenoti. </w:t>
      </w:r>
      <w:r w:rsidR="003B19F9" w:rsidRPr="00563349">
        <w:rPr>
          <w:rFonts w:ascii="Times New Roman" w:hAnsi="Times New Roman" w:cs="Times New Roman"/>
          <w:sz w:val="24"/>
          <w:shd w:val="clear" w:color="auto" w:fill="FFFFFF"/>
          <w:lang w:val="lv-LV"/>
        </w:rPr>
        <w:t xml:space="preserve">Līdzīga suga ir </w:t>
      </w:r>
      <w:r w:rsidRPr="00563349">
        <w:rPr>
          <w:rFonts w:ascii="Times New Roman" w:hAnsi="Times New Roman" w:cs="Times New Roman"/>
          <w:sz w:val="24"/>
          <w:shd w:val="clear" w:color="auto" w:fill="FFFFFF"/>
          <w:lang w:val="lv-LV"/>
        </w:rPr>
        <w:t xml:space="preserve">ziemāju pūcīte </w:t>
      </w:r>
      <w:r w:rsidRPr="00563349">
        <w:rPr>
          <w:rFonts w:ascii="Times New Roman" w:hAnsi="Times New Roman" w:cs="Times New Roman"/>
          <w:i/>
          <w:sz w:val="24"/>
          <w:szCs w:val="24"/>
          <w:lang w:val="lv-LV"/>
        </w:rPr>
        <w:t>Agrotis segetum</w:t>
      </w:r>
      <w:r w:rsidR="00563349" w:rsidRPr="00563349">
        <w:rPr>
          <w:rFonts w:ascii="Times New Roman" w:hAnsi="Times New Roman" w:cs="Times New Roman"/>
          <w:sz w:val="24"/>
          <w:szCs w:val="24"/>
          <w:lang w:val="lv-LV"/>
        </w:rPr>
        <w:t xml:space="preserve"> 2018. gadā novērota</w:t>
      </w:r>
      <w:r w:rsidRPr="00563349">
        <w:rPr>
          <w:rFonts w:ascii="Times New Roman" w:hAnsi="Times New Roman" w:cs="Times New Roman"/>
          <w:i/>
          <w:sz w:val="24"/>
          <w:szCs w:val="24"/>
          <w:lang w:val="lv-LV"/>
        </w:rPr>
        <w:t xml:space="preserve"> </w:t>
      </w:r>
      <w:r w:rsidRPr="00563349">
        <w:rPr>
          <w:rFonts w:ascii="Times New Roman" w:hAnsi="Times New Roman" w:cs="Times New Roman"/>
          <w:sz w:val="24"/>
          <w:szCs w:val="24"/>
          <w:lang w:val="lv-LV"/>
        </w:rPr>
        <w:t xml:space="preserve">17 kvadrātos, </w:t>
      </w:r>
      <w:r w:rsidR="00563349" w:rsidRPr="00563349">
        <w:rPr>
          <w:rFonts w:ascii="Times New Roman" w:hAnsi="Times New Roman" w:cs="Times New Roman"/>
          <w:sz w:val="24"/>
          <w:szCs w:val="24"/>
          <w:lang w:val="lv-LV"/>
        </w:rPr>
        <w:t>bet 2019</w:t>
      </w:r>
      <w:r w:rsidR="0061538E">
        <w:rPr>
          <w:rFonts w:ascii="Times New Roman" w:hAnsi="Times New Roman" w:cs="Times New Roman"/>
          <w:sz w:val="24"/>
          <w:szCs w:val="24"/>
          <w:lang w:val="lv-LV"/>
        </w:rPr>
        <w:t>. gadā</w:t>
      </w:r>
      <w:r w:rsidR="00563349" w:rsidRPr="00563349">
        <w:rPr>
          <w:rFonts w:ascii="Times New Roman" w:hAnsi="Times New Roman" w:cs="Times New Roman"/>
          <w:sz w:val="24"/>
          <w:szCs w:val="24"/>
          <w:lang w:val="lv-LV"/>
        </w:rPr>
        <w:t>, 19 kvadrātos.</w:t>
      </w:r>
      <w:r w:rsidR="00563349">
        <w:rPr>
          <w:rFonts w:ascii="Times New Roman" w:hAnsi="Times New Roman" w:cs="Times New Roman"/>
          <w:sz w:val="24"/>
          <w:szCs w:val="24"/>
          <w:lang w:val="lv-LV"/>
        </w:rPr>
        <w:t xml:space="preserve"> Suga ir samērā mazskaitliska visās novērojumu stacijās, tomēr tās populācija ir pieaugoša </w:t>
      </w:r>
      <w:r w:rsidR="00563349" w:rsidRPr="0061538E">
        <w:rPr>
          <w:rFonts w:ascii="Times New Roman" w:hAnsi="Times New Roman" w:cs="Times New Roman"/>
          <w:sz w:val="24"/>
          <w:szCs w:val="24"/>
          <w:lang w:val="lv-LV"/>
        </w:rPr>
        <w:t>(</w:t>
      </w:r>
      <w:r w:rsidR="0061538E" w:rsidRPr="0061538E">
        <w:rPr>
          <w:rFonts w:ascii="Times New Roman" w:hAnsi="Times New Roman" w:cs="Times New Roman"/>
          <w:iCs/>
          <w:sz w:val="24"/>
          <w:lang w:val="lv-LV"/>
        </w:rPr>
        <w:t>3.1.7.</w:t>
      </w:r>
      <w:r w:rsidR="00563349" w:rsidRPr="0061538E">
        <w:rPr>
          <w:rFonts w:ascii="Times New Roman" w:hAnsi="Times New Roman" w:cs="Times New Roman"/>
          <w:sz w:val="24"/>
          <w:szCs w:val="24"/>
          <w:lang w:val="lv-LV"/>
        </w:rPr>
        <w:t>).</w:t>
      </w:r>
      <w:r w:rsidR="00563349">
        <w:rPr>
          <w:rFonts w:ascii="Times New Roman" w:eastAsia="Times New Roman" w:hAnsi="Times New Roman" w:cs="Times New Roman"/>
          <w:bCs/>
          <w:color w:val="000000" w:themeColor="text1"/>
          <w:sz w:val="24"/>
          <w:szCs w:val="24"/>
          <w:lang w:val="lv-LV"/>
        </w:rPr>
        <w:t xml:space="preserve"> </w:t>
      </w:r>
      <w:r w:rsidR="00563349">
        <w:rPr>
          <w:rFonts w:ascii="Times New Roman" w:hAnsi="Times New Roman" w:cs="Times New Roman"/>
          <w:sz w:val="24"/>
          <w:szCs w:val="24"/>
          <w:lang w:val="lv-LV"/>
        </w:rPr>
        <w:t>E</w:t>
      </w:r>
      <w:r w:rsidRPr="00792B57">
        <w:rPr>
          <w:rFonts w:ascii="Times New Roman" w:hAnsi="Times New Roman" w:cs="Times New Roman"/>
          <w:sz w:val="24"/>
          <w:szCs w:val="24"/>
          <w:lang w:val="lv-LV"/>
        </w:rPr>
        <w:t xml:space="preserve">gļu mūķene </w:t>
      </w:r>
      <w:r w:rsidRPr="00792B57">
        <w:rPr>
          <w:rFonts w:ascii="Times New Roman" w:hAnsi="Times New Roman" w:cs="Times New Roman"/>
          <w:i/>
          <w:sz w:val="24"/>
          <w:szCs w:val="24"/>
          <w:lang w:val="lv-LV"/>
        </w:rPr>
        <w:t xml:space="preserve">Lymantria monacha – </w:t>
      </w:r>
      <w:r w:rsidR="00563349">
        <w:rPr>
          <w:rFonts w:ascii="Times New Roman" w:hAnsi="Times New Roman" w:cs="Times New Roman"/>
          <w:sz w:val="24"/>
          <w:szCs w:val="24"/>
          <w:lang w:val="lv-LV"/>
        </w:rPr>
        <w:t xml:space="preserve"> 2018. gadā bija sastopama </w:t>
      </w:r>
      <w:r w:rsidRPr="0061538E">
        <w:rPr>
          <w:rFonts w:ascii="Times New Roman" w:hAnsi="Times New Roman" w:cs="Times New Roman"/>
          <w:sz w:val="24"/>
          <w:szCs w:val="24"/>
          <w:lang w:val="lv-LV"/>
        </w:rPr>
        <w:t>23</w:t>
      </w:r>
      <w:r w:rsidRPr="00792B57">
        <w:rPr>
          <w:rFonts w:ascii="Times New Roman" w:hAnsi="Times New Roman" w:cs="Times New Roman"/>
          <w:sz w:val="24"/>
          <w:szCs w:val="24"/>
          <w:lang w:val="lv-LV"/>
        </w:rPr>
        <w:t xml:space="preserve"> kvadrātos,</w:t>
      </w:r>
      <w:r w:rsidR="00563349">
        <w:rPr>
          <w:rFonts w:ascii="Times New Roman" w:hAnsi="Times New Roman" w:cs="Times New Roman"/>
          <w:sz w:val="24"/>
          <w:szCs w:val="24"/>
          <w:lang w:val="lv-LV"/>
        </w:rPr>
        <w:t xml:space="preserve"> bet 2019. kvadrātā 27. kvadrātos. Tikai vienā no kvadrātiem (8.) tika reģistrēts liels īpatņu skaits, </w:t>
      </w:r>
      <w:r w:rsidR="00F351E0">
        <w:rPr>
          <w:rFonts w:ascii="Times New Roman" w:hAnsi="Times New Roman" w:cs="Times New Roman"/>
          <w:sz w:val="24"/>
          <w:szCs w:val="24"/>
          <w:lang w:val="lv-LV"/>
        </w:rPr>
        <w:t xml:space="preserve">pārējos kvadrātos tika konstatēti </w:t>
      </w:r>
      <w:r w:rsidR="00F351E0" w:rsidRPr="0059512A">
        <w:rPr>
          <w:rFonts w:ascii="Times New Roman" w:hAnsi="Times New Roman" w:cs="Times New Roman"/>
          <w:sz w:val="24"/>
          <w:szCs w:val="24"/>
          <w:lang w:val="lv-LV"/>
        </w:rPr>
        <w:t>tikai atsevišķi</w:t>
      </w:r>
      <w:r w:rsidR="007A067A" w:rsidRPr="0059512A">
        <w:rPr>
          <w:rFonts w:ascii="Times New Roman" w:hAnsi="Times New Roman" w:cs="Times New Roman"/>
          <w:sz w:val="24"/>
          <w:szCs w:val="24"/>
          <w:lang w:val="lv-LV"/>
        </w:rPr>
        <w:t xml:space="preserve"> sugas</w:t>
      </w:r>
      <w:r w:rsidR="00F351E0" w:rsidRPr="0059512A">
        <w:rPr>
          <w:rFonts w:ascii="Times New Roman" w:hAnsi="Times New Roman" w:cs="Times New Roman"/>
          <w:sz w:val="24"/>
          <w:szCs w:val="24"/>
          <w:lang w:val="lv-LV"/>
        </w:rPr>
        <w:t xml:space="preserve"> īpatņi.</w:t>
      </w:r>
      <w:r w:rsidR="00FC6088" w:rsidRPr="0059512A">
        <w:rPr>
          <w:rFonts w:ascii="Times New Roman" w:hAnsi="Times New Roman" w:cs="Times New Roman"/>
          <w:sz w:val="24"/>
          <w:szCs w:val="24"/>
          <w:lang w:val="lv-LV"/>
        </w:rPr>
        <w:t xml:space="preserve"> Liels reģistrēto īpatņu skaits 8. kvadrātā ir izskaidrojams ar lamatu </w:t>
      </w:r>
      <w:r w:rsidR="00FC6088" w:rsidRPr="0059512A">
        <w:rPr>
          <w:rFonts w:ascii="Times New Roman" w:hAnsi="Times New Roman" w:cs="Times New Roman"/>
          <w:bCs/>
          <w:color w:val="000000"/>
          <w:sz w:val="24"/>
          <w:szCs w:val="24"/>
          <w:lang w:val="lv-LV"/>
        </w:rPr>
        <w:t>izvietošanu</w:t>
      </w:r>
      <w:r w:rsidR="0059512A" w:rsidRPr="0059512A">
        <w:rPr>
          <w:rFonts w:ascii="Times New Roman" w:hAnsi="Times New Roman" w:cs="Times New Roman"/>
          <w:bCs/>
          <w:color w:val="000000"/>
          <w:sz w:val="24"/>
          <w:szCs w:val="24"/>
          <w:lang w:val="lv-LV"/>
        </w:rPr>
        <w:t xml:space="preserve"> mežā, kur dominē egle.</w:t>
      </w:r>
      <w:r w:rsidR="00FC6088" w:rsidRPr="0059512A">
        <w:rPr>
          <w:rFonts w:ascii="Times New Roman" w:hAnsi="Times New Roman" w:cs="Times New Roman"/>
          <w:bCs/>
          <w:color w:val="000000"/>
          <w:sz w:val="24"/>
          <w:szCs w:val="24"/>
          <w:lang w:val="lv-LV"/>
        </w:rPr>
        <w:t xml:space="preserve"> </w:t>
      </w:r>
      <w:r w:rsidR="00E6027A">
        <w:rPr>
          <w:rFonts w:ascii="Times New Roman" w:eastAsia="Times New Roman" w:hAnsi="Times New Roman" w:cs="Times New Roman"/>
          <w:bCs/>
          <w:sz w:val="24"/>
          <w:szCs w:val="24"/>
          <w:lang w:val="lv-LV"/>
        </w:rPr>
        <w:t>O</w:t>
      </w:r>
      <w:r w:rsidRPr="00792B57">
        <w:rPr>
          <w:rFonts w:ascii="Times New Roman" w:eastAsia="Times New Roman" w:hAnsi="Times New Roman" w:cs="Times New Roman"/>
          <w:bCs/>
          <w:sz w:val="24"/>
          <w:szCs w:val="24"/>
          <w:lang w:val="lv-LV"/>
        </w:rPr>
        <w:t xml:space="preserve">zolu mūķene </w:t>
      </w:r>
      <w:r w:rsidRPr="00792B57">
        <w:rPr>
          <w:rFonts w:ascii="Times New Roman" w:eastAsia="Times New Roman" w:hAnsi="Times New Roman" w:cs="Times New Roman"/>
          <w:bCs/>
          <w:i/>
          <w:sz w:val="24"/>
          <w:szCs w:val="24"/>
          <w:lang w:val="lv-LV"/>
        </w:rPr>
        <w:t>Lymantria dispar –</w:t>
      </w:r>
      <w:r w:rsidR="00E6027A">
        <w:rPr>
          <w:rFonts w:ascii="Times New Roman" w:eastAsia="Times New Roman" w:hAnsi="Times New Roman" w:cs="Times New Roman"/>
          <w:bCs/>
          <w:sz w:val="24"/>
          <w:szCs w:val="24"/>
          <w:lang w:val="lv-LV"/>
        </w:rPr>
        <w:t xml:space="preserve"> reģistrēta</w:t>
      </w:r>
      <w:r w:rsidRPr="00792B57">
        <w:rPr>
          <w:rFonts w:ascii="Times New Roman" w:eastAsia="Times New Roman" w:hAnsi="Times New Roman" w:cs="Times New Roman"/>
          <w:bCs/>
          <w:i/>
          <w:sz w:val="24"/>
          <w:szCs w:val="24"/>
          <w:lang w:val="lv-LV"/>
        </w:rPr>
        <w:t xml:space="preserve"> </w:t>
      </w:r>
      <w:r w:rsidRPr="00F363F5">
        <w:rPr>
          <w:rFonts w:ascii="Times New Roman" w:eastAsia="Times New Roman" w:hAnsi="Times New Roman" w:cs="Times New Roman"/>
          <w:bCs/>
          <w:sz w:val="24"/>
          <w:szCs w:val="24"/>
          <w:lang w:val="lv-LV"/>
        </w:rPr>
        <w:t>4</w:t>
      </w:r>
      <w:r w:rsidRPr="00792B57">
        <w:rPr>
          <w:rFonts w:ascii="Times New Roman" w:eastAsia="Times New Roman" w:hAnsi="Times New Roman" w:cs="Times New Roman"/>
          <w:bCs/>
          <w:sz w:val="24"/>
          <w:szCs w:val="24"/>
          <w:lang w:val="lv-LV"/>
        </w:rPr>
        <w:t xml:space="preserve"> kvadrātos</w:t>
      </w:r>
      <w:r w:rsidR="00E6027A">
        <w:rPr>
          <w:rFonts w:ascii="Times New Roman" w:eastAsia="Times New Roman" w:hAnsi="Times New Roman" w:cs="Times New Roman"/>
          <w:bCs/>
          <w:sz w:val="24"/>
          <w:szCs w:val="24"/>
          <w:lang w:val="lv-LV"/>
        </w:rPr>
        <w:t xml:space="preserve"> 2018</w:t>
      </w:r>
      <w:r w:rsidRPr="00792B57">
        <w:rPr>
          <w:rFonts w:ascii="Times New Roman" w:eastAsia="Times New Roman" w:hAnsi="Times New Roman" w:cs="Times New Roman"/>
          <w:bCs/>
          <w:sz w:val="24"/>
          <w:szCs w:val="24"/>
          <w:lang w:val="lv-LV"/>
        </w:rPr>
        <w:t>.</w:t>
      </w:r>
      <w:r w:rsidR="00E6027A">
        <w:rPr>
          <w:rFonts w:ascii="Times New Roman" w:eastAsia="Times New Roman" w:hAnsi="Times New Roman" w:cs="Times New Roman"/>
          <w:bCs/>
          <w:sz w:val="24"/>
          <w:szCs w:val="24"/>
          <w:lang w:val="lv-LV"/>
        </w:rPr>
        <w:t xml:space="preserve"> gadā un tikai 2</w:t>
      </w:r>
      <w:r w:rsidR="00F363F5">
        <w:rPr>
          <w:rFonts w:ascii="Times New Roman" w:eastAsia="Times New Roman" w:hAnsi="Times New Roman" w:cs="Times New Roman"/>
          <w:bCs/>
          <w:sz w:val="24"/>
          <w:szCs w:val="24"/>
          <w:lang w:val="lv-LV"/>
        </w:rPr>
        <w:t xml:space="preserve"> kvadrātos</w:t>
      </w:r>
      <w:r w:rsidR="00E6027A">
        <w:rPr>
          <w:rFonts w:ascii="Times New Roman" w:eastAsia="Times New Roman" w:hAnsi="Times New Roman" w:cs="Times New Roman"/>
          <w:bCs/>
          <w:sz w:val="24"/>
          <w:szCs w:val="24"/>
          <w:lang w:val="lv-LV"/>
        </w:rPr>
        <w:t xml:space="preserve"> 2019. gadā. Visos kvadrātos ir konstatēti tikai atsevišķi īpatņi.</w:t>
      </w:r>
      <w:r w:rsidRPr="00792B57">
        <w:rPr>
          <w:rFonts w:ascii="Times New Roman" w:eastAsia="Times New Roman" w:hAnsi="Times New Roman" w:cs="Times New Roman"/>
          <w:bCs/>
          <w:sz w:val="24"/>
          <w:szCs w:val="24"/>
          <w:lang w:val="lv-LV"/>
        </w:rPr>
        <w:t xml:space="preserve"> Vairākas sugas ir uzskatāmas par potenciāli kaitīgām (N. Savenkovs pers. kom. 2019), bet </w:t>
      </w:r>
      <w:r w:rsidRPr="00ED61A7">
        <w:rPr>
          <w:rFonts w:ascii="Times New Roman" w:eastAsia="Times New Roman" w:hAnsi="Times New Roman" w:cs="Times New Roman"/>
          <w:bCs/>
          <w:sz w:val="24"/>
          <w:szCs w:val="24"/>
          <w:lang w:val="lv-LV"/>
        </w:rPr>
        <w:t>nav iekļautas VAAD kaitīgo organismu sarakstā (</w:t>
      </w:r>
      <w:r w:rsidR="00ED61A7" w:rsidRPr="00ED61A7">
        <w:rPr>
          <w:rFonts w:ascii="Times New Roman" w:eastAsia="Times New Roman" w:hAnsi="Times New Roman" w:cs="Times New Roman"/>
          <w:bCs/>
          <w:sz w:val="24"/>
          <w:szCs w:val="24"/>
          <w:lang w:val="lv-LV"/>
        </w:rPr>
        <w:t xml:space="preserve">3. </w:t>
      </w:r>
      <w:r w:rsidRPr="00ED61A7">
        <w:rPr>
          <w:rFonts w:ascii="Times New Roman" w:eastAsia="Times New Roman" w:hAnsi="Times New Roman" w:cs="Times New Roman"/>
          <w:bCs/>
          <w:sz w:val="24"/>
          <w:szCs w:val="24"/>
          <w:lang w:val="lv-LV"/>
        </w:rPr>
        <w:t>pielikums)</w:t>
      </w:r>
      <w:r w:rsidRPr="00ED61A7">
        <w:rPr>
          <w:rFonts w:ascii="Times New Roman" w:eastAsia="Times New Roman" w:hAnsi="Times New Roman" w:cs="Times New Roman"/>
          <w:bCs/>
          <w:color w:val="000000" w:themeColor="text1"/>
          <w:sz w:val="24"/>
          <w:szCs w:val="24"/>
          <w:lang w:val="lv-LV"/>
        </w:rPr>
        <w:t>.</w:t>
      </w:r>
    </w:p>
    <w:p w14:paraId="5A93D0AE" w14:textId="77777777" w:rsidR="00D53834" w:rsidRPr="00E6027A" w:rsidRDefault="00D53834" w:rsidP="009864FB">
      <w:pPr>
        <w:spacing w:after="0" w:line="240" w:lineRule="auto"/>
        <w:jc w:val="both"/>
        <w:rPr>
          <w:rFonts w:ascii="Times New Roman" w:eastAsia="Times New Roman" w:hAnsi="Times New Roman" w:cs="Times New Roman"/>
          <w:bCs/>
          <w:color w:val="000000" w:themeColor="text1"/>
          <w:sz w:val="24"/>
          <w:szCs w:val="24"/>
          <w:lang w:val="lv-LV"/>
        </w:rPr>
      </w:pPr>
    </w:p>
    <w:p w14:paraId="412028ED" w14:textId="2DC70A89" w:rsidR="002570EF" w:rsidRDefault="002570EF" w:rsidP="00D53834">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2683F5FD" wp14:editId="7C591A6B">
            <wp:extent cx="4626018" cy="3333600"/>
            <wp:effectExtent l="0" t="0" r="3175" b="635"/>
            <wp:docPr id="1741857167" name="Picture 32" descr="C:\Users\12380792\Documents\Dati_analīzei\MSI_naktstaureņi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pic:nvPicPr>
                  <pic:blipFill>
                    <a:blip r:embed="rId34">
                      <a:extLst>
                        <a:ext uri="{28A0092B-C50C-407E-A947-70E740481C1C}">
                          <a14:useLocalDpi xmlns:a14="http://schemas.microsoft.com/office/drawing/2010/main" val="0"/>
                        </a:ext>
                      </a:extLst>
                    </a:blip>
                    <a:stretch>
                      <a:fillRect/>
                    </a:stretch>
                  </pic:blipFill>
                  <pic:spPr>
                    <a:xfrm>
                      <a:off x="0" y="0"/>
                      <a:ext cx="4626018" cy="3333600"/>
                    </a:xfrm>
                    <a:prstGeom prst="rect">
                      <a:avLst/>
                    </a:prstGeom>
                  </pic:spPr>
                </pic:pic>
              </a:graphicData>
            </a:graphic>
          </wp:inline>
        </w:drawing>
      </w:r>
    </w:p>
    <w:p w14:paraId="47EBE530" w14:textId="59CADC8F" w:rsidR="002570EF" w:rsidRDefault="00D81998" w:rsidP="008423BD">
      <w:pPr>
        <w:spacing w:after="0" w:line="240" w:lineRule="auto"/>
        <w:jc w:val="both"/>
        <w:rPr>
          <w:rFonts w:ascii="Times New Roman" w:hAnsi="Times New Roman" w:cs="Times New Roman"/>
          <w:sz w:val="24"/>
          <w:szCs w:val="24"/>
          <w:lang w:val="lv-LV"/>
        </w:rPr>
      </w:pPr>
      <w:r>
        <w:rPr>
          <w:rFonts w:ascii="Times New Roman" w:hAnsi="Times New Roman" w:cs="Times New Roman"/>
          <w:iCs/>
          <w:sz w:val="24"/>
          <w:lang w:val="lv-LV"/>
        </w:rPr>
        <w:lastRenderedPageBreak/>
        <w:t xml:space="preserve">3.1.4. </w:t>
      </w:r>
      <w:r w:rsidR="002570EF" w:rsidRPr="00792B57">
        <w:rPr>
          <w:rFonts w:ascii="Times New Roman" w:hAnsi="Times New Roman" w:cs="Times New Roman"/>
          <w:iCs/>
          <w:sz w:val="24"/>
          <w:lang w:val="lv-LV"/>
        </w:rPr>
        <w:t xml:space="preserve">attēls. </w:t>
      </w:r>
      <w:r w:rsidR="002570EF">
        <w:rPr>
          <w:rFonts w:ascii="Times New Roman" w:hAnsi="Times New Roman" w:cs="Times New Roman"/>
          <w:iCs/>
          <w:sz w:val="24"/>
          <w:szCs w:val="24"/>
          <w:lang w:val="lv-LV"/>
        </w:rPr>
        <w:t>Kopējā naktstauriņu</w:t>
      </w:r>
      <w:r w:rsidR="002570EF" w:rsidRPr="00792B57">
        <w:rPr>
          <w:rFonts w:ascii="Times New Roman" w:hAnsi="Times New Roman" w:cs="Times New Roman"/>
          <w:iCs/>
          <w:sz w:val="24"/>
          <w:szCs w:val="24"/>
          <w:lang w:val="lv-LV"/>
        </w:rPr>
        <w:t xml:space="preserve"> sugu populāciju </w:t>
      </w:r>
      <w:r w:rsidR="002570EF">
        <w:rPr>
          <w:rFonts w:ascii="Times New Roman" w:hAnsi="Times New Roman" w:cs="Times New Roman"/>
          <w:sz w:val="24"/>
          <w:szCs w:val="24"/>
          <w:lang w:val="lv-LV"/>
        </w:rPr>
        <w:t>izmaiņu tendence</w:t>
      </w:r>
      <w:r w:rsidR="002570EF" w:rsidRPr="00792B57">
        <w:rPr>
          <w:rFonts w:ascii="Times New Roman" w:hAnsi="Times New Roman" w:cs="Times New Roman"/>
          <w:iCs/>
          <w:sz w:val="24"/>
          <w:szCs w:val="24"/>
          <w:lang w:val="lv-LV"/>
        </w:rPr>
        <w:t xml:space="preserve"> monitoringa realizācijas laikā.</w:t>
      </w:r>
    </w:p>
    <w:p w14:paraId="763BA2DD" w14:textId="77777777" w:rsidR="002570EF" w:rsidRDefault="002570EF" w:rsidP="008423BD">
      <w:pPr>
        <w:spacing w:after="0" w:line="240" w:lineRule="auto"/>
        <w:jc w:val="both"/>
        <w:rPr>
          <w:rFonts w:ascii="Times New Roman" w:hAnsi="Times New Roman" w:cs="Times New Roman"/>
          <w:sz w:val="24"/>
          <w:szCs w:val="24"/>
          <w:lang w:val="lv-LV"/>
        </w:rPr>
      </w:pPr>
    </w:p>
    <w:p w14:paraId="35C06AE7" w14:textId="44546F38" w:rsidR="002B33CF" w:rsidRDefault="002B33CF" w:rsidP="008423B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Izvērtējot </w:t>
      </w:r>
      <w:r w:rsidRPr="00792B57">
        <w:rPr>
          <w:rFonts w:ascii="Times New Roman" w:eastAsia="Times New Roman" w:hAnsi="Times New Roman" w:cs="Times New Roman"/>
          <w:bCs/>
          <w:color w:val="000000" w:themeColor="text1"/>
          <w:sz w:val="24"/>
          <w:szCs w:val="24"/>
          <w:lang w:val="lv-LV"/>
        </w:rPr>
        <w:t>mež</w:t>
      </w:r>
      <w:r>
        <w:rPr>
          <w:rFonts w:ascii="Times New Roman" w:eastAsia="Times New Roman" w:hAnsi="Times New Roman" w:cs="Times New Roman"/>
          <w:bCs/>
          <w:color w:val="000000" w:themeColor="text1"/>
          <w:sz w:val="24"/>
          <w:szCs w:val="24"/>
          <w:lang w:val="lv-LV"/>
        </w:rPr>
        <w:t>saimniecības kaitēkļa priežu vērpēja,</w:t>
      </w:r>
      <w:r w:rsidRPr="00792B57">
        <w:rPr>
          <w:rFonts w:ascii="Times New Roman" w:eastAsia="Times New Roman" w:hAnsi="Times New Roman" w:cs="Times New Roman"/>
          <w:bCs/>
          <w:color w:val="000000" w:themeColor="text1"/>
          <w:sz w:val="24"/>
          <w:szCs w:val="24"/>
          <w:lang w:val="lv-LV"/>
        </w:rPr>
        <w:t xml:space="preserve"> </w:t>
      </w:r>
      <w:r w:rsidRPr="00792B57">
        <w:rPr>
          <w:rFonts w:ascii="Times New Roman" w:eastAsia="Times New Roman" w:hAnsi="Times New Roman" w:cs="Times New Roman"/>
          <w:bCs/>
          <w:i/>
          <w:color w:val="000000" w:themeColor="text1"/>
          <w:sz w:val="24"/>
          <w:szCs w:val="24"/>
          <w:lang w:val="lv-LV"/>
        </w:rPr>
        <w:t>Dendrolimus</w:t>
      </w:r>
      <w:r w:rsidRPr="00792B57">
        <w:rPr>
          <w:rFonts w:ascii="Times New Roman" w:hAnsi="Times New Roman" w:cs="Times New Roman"/>
          <w:i/>
          <w:sz w:val="24"/>
          <w:szCs w:val="24"/>
          <w:lang w:val="lv-LV"/>
        </w:rPr>
        <w:t xml:space="preserve"> pini,</w:t>
      </w:r>
      <w:r>
        <w:rPr>
          <w:rFonts w:ascii="Times New Roman" w:hAnsi="Times New Roman" w:cs="Times New Roman"/>
          <w:i/>
          <w:sz w:val="24"/>
          <w:szCs w:val="24"/>
          <w:lang w:val="lv-LV"/>
        </w:rPr>
        <w:t xml:space="preserve"> </w:t>
      </w:r>
      <w:r>
        <w:rPr>
          <w:rFonts w:ascii="Times New Roman" w:hAnsi="Times New Roman" w:cs="Times New Roman"/>
          <w:sz w:val="24"/>
          <w:szCs w:val="24"/>
          <w:lang w:val="lv-LV"/>
        </w:rPr>
        <w:t>populācijas izmaiņas noteikta kopējā populācijas samazinājuma tendence, tomēr, vērtējot atsevišķu gadu datus, populācijas lielumam ir tendence svārstīties, piemēram, būtisks pieaugums ir reģistrēts 2017. gadā.</w:t>
      </w:r>
      <w:r w:rsidR="00DA6AC3">
        <w:rPr>
          <w:rFonts w:ascii="Times New Roman" w:hAnsi="Times New Roman" w:cs="Times New Roman"/>
          <w:sz w:val="24"/>
          <w:szCs w:val="24"/>
          <w:lang w:val="lv-LV"/>
        </w:rPr>
        <w:t xml:space="preserve"> </w:t>
      </w:r>
    </w:p>
    <w:p w14:paraId="465B92D9" w14:textId="7C60759C" w:rsidR="00DA6AC3" w:rsidRDefault="00DA6AC3" w:rsidP="008423BD">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Suga ir saistīta ar parasto priedi, kas</w:t>
      </w:r>
      <w:r w:rsidR="00EA0D0D">
        <w:rPr>
          <w:rFonts w:ascii="Times New Roman" w:hAnsi="Times New Roman" w:cs="Times New Roman"/>
          <w:sz w:val="24"/>
          <w:szCs w:val="24"/>
          <w:lang w:val="lv-LV"/>
        </w:rPr>
        <w:t xml:space="preserve"> veido līdz pat 34% no mežaudzes īpatsvara Latvijā</w:t>
      </w:r>
      <w:r>
        <w:rPr>
          <w:rFonts w:ascii="Times New Roman" w:hAnsi="Times New Roman" w:cs="Times New Roman"/>
          <w:sz w:val="24"/>
          <w:szCs w:val="24"/>
          <w:lang w:val="lv-LV"/>
        </w:rPr>
        <w:t>,</w:t>
      </w:r>
      <w:r w:rsidR="00EA0D0D">
        <w:rPr>
          <w:rFonts w:ascii="Times New Roman" w:hAnsi="Times New Roman" w:cs="Times New Roman"/>
          <w:sz w:val="24"/>
          <w:szCs w:val="24"/>
          <w:lang w:val="lv-LV"/>
        </w:rPr>
        <w:t xml:space="preserve"> un</w:t>
      </w:r>
      <w:r>
        <w:rPr>
          <w:rFonts w:ascii="Times New Roman" w:hAnsi="Times New Roman" w:cs="Times New Roman"/>
          <w:sz w:val="24"/>
          <w:szCs w:val="24"/>
          <w:lang w:val="lv-LV"/>
        </w:rPr>
        <w:t xml:space="preserve"> līdz ar to </w:t>
      </w:r>
      <w:r w:rsidR="00EA0D0D">
        <w:rPr>
          <w:rFonts w:ascii="Times New Roman" w:eastAsia="Times New Roman" w:hAnsi="Times New Roman" w:cs="Times New Roman"/>
          <w:bCs/>
          <w:color w:val="000000" w:themeColor="text1"/>
          <w:sz w:val="24"/>
          <w:szCs w:val="24"/>
          <w:lang w:val="lv-LV"/>
        </w:rPr>
        <w:t>priežu vērpējs</w:t>
      </w:r>
      <w:r w:rsidR="00EA0D0D">
        <w:rPr>
          <w:rFonts w:ascii="Times New Roman" w:hAnsi="Times New Roman" w:cs="Times New Roman"/>
          <w:sz w:val="24"/>
          <w:szCs w:val="24"/>
          <w:lang w:val="lv-LV"/>
        </w:rPr>
        <w:t xml:space="preserve"> reģistrēts</w:t>
      </w:r>
      <w:r>
        <w:rPr>
          <w:rFonts w:ascii="Times New Roman" w:hAnsi="Times New Roman" w:cs="Times New Roman"/>
          <w:sz w:val="24"/>
          <w:szCs w:val="24"/>
          <w:lang w:val="lv-LV"/>
        </w:rPr>
        <w:t xml:space="preserve"> būtiskā monitoringa kvadrātu skaitā. Priežu vērpēja imago ir raksturīgi uzliesmojumi ar masveida savairošanos, kas var ilgt pat līdz 7-8 gadiem</w:t>
      </w:r>
      <w:r w:rsidRPr="00DA6AC3">
        <w:rPr>
          <w:rFonts w:ascii="Times New Roman" w:hAnsi="Times New Roman" w:cs="Times New Roman"/>
          <w:sz w:val="24"/>
          <w:szCs w:val="24"/>
          <w:lang w:val="lv-LV"/>
        </w:rPr>
        <w:t xml:space="preserve"> (Malyshev</w:t>
      </w:r>
      <w:r>
        <w:rPr>
          <w:rFonts w:ascii="Times New Roman" w:hAnsi="Times New Roman" w:cs="Times New Roman"/>
          <w:sz w:val="24"/>
          <w:szCs w:val="24"/>
          <w:lang w:val="lv-LV"/>
        </w:rPr>
        <w:t xml:space="preserve"> 1987), līdz ar to ilgstošas augstas populāciju lieluma vērtības var norādīt uz sugas masveida savairošanās gadījumu kādās monitoringa stacijas tuvumā.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75"/>
      </w:tblGrid>
      <w:tr w:rsidR="00515618" w14:paraId="7DB257AC" w14:textId="77777777" w:rsidTr="14DE8BC7">
        <w:trPr>
          <w:trHeight w:val="3615"/>
        </w:trPr>
        <w:tc>
          <w:tcPr>
            <w:tcW w:w="4675" w:type="dxa"/>
          </w:tcPr>
          <w:p w14:paraId="7BC6E49C" w14:textId="7039CEB8" w:rsidR="00515618" w:rsidRDefault="00515618" w:rsidP="008423BD">
            <w:pPr>
              <w:jc w:val="both"/>
              <w:rPr>
                <w:rFonts w:ascii="Times New Roman" w:hAnsi="Times New Roman" w:cs="Times New Roman"/>
                <w:sz w:val="24"/>
                <w:szCs w:val="24"/>
                <w:lang w:val="lv-LV"/>
              </w:rPr>
            </w:pPr>
            <w:r>
              <w:rPr>
                <w:noProof/>
                <w:lang w:val="lv-LV" w:eastAsia="lv-LV"/>
              </w:rPr>
              <w:drawing>
                <wp:inline distT="0" distB="0" distL="0" distR="0" wp14:anchorId="74BC599C" wp14:editId="419BCDB3">
                  <wp:extent cx="2847049" cy="2209800"/>
                  <wp:effectExtent l="0" t="0" r="0" b="0"/>
                  <wp:docPr id="1301860375" name="Picture 42" descr="Attēlu rezultāti vaicājumam “Dendrolimus p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847049" cy="2209800"/>
                          </a:xfrm>
                          <a:prstGeom prst="rect">
                            <a:avLst/>
                          </a:prstGeom>
                        </pic:spPr>
                      </pic:pic>
                    </a:graphicData>
                  </a:graphic>
                </wp:inline>
              </w:drawing>
            </w:r>
          </w:p>
        </w:tc>
        <w:tc>
          <w:tcPr>
            <w:tcW w:w="4675" w:type="dxa"/>
          </w:tcPr>
          <w:p w14:paraId="183D2B49" w14:textId="01D6A9A6" w:rsidR="00515618" w:rsidRDefault="00515618" w:rsidP="008423BD">
            <w:pPr>
              <w:jc w:val="both"/>
              <w:rPr>
                <w:rFonts w:ascii="Times New Roman" w:hAnsi="Times New Roman" w:cs="Times New Roman"/>
                <w:sz w:val="24"/>
                <w:szCs w:val="24"/>
                <w:lang w:val="lv-LV"/>
              </w:rPr>
            </w:pPr>
            <w:r>
              <w:rPr>
                <w:noProof/>
                <w:lang w:val="lv-LV" w:eastAsia="lv-LV"/>
              </w:rPr>
              <w:drawing>
                <wp:inline distT="0" distB="0" distL="0" distR="0" wp14:anchorId="2336E587" wp14:editId="6D84ACC5">
                  <wp:extent cx="2736204" cy="2182906"/>
                  <wp:effectExtent l="0" t="0" r="7620" b="8255"/>
                  <wp:docPr id="175112110" name="Picture 45" descr="Attēlu rezultāti vaicājumam “Autographa ga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36204" cy="2182906"/>
                          </a:xfrm>
                          <a:prstGeom prst="rect">
                            <a:avLst/>
                          </a:prstGeom>
                        </pic:spPr>
                      </pic:pic>
                    </a:graphicData>
                  </a:graphic>
                </wp:inline>
              </w:drawing>
            </w:r>
          </w:p>
        </w:tc>
      </w:tr>
    </w:tbl>
    <w:p w14:paraId="031828E2" w14:textId="3E210A78" w:rsidR="00DA6AC3" w:rsidRDefault="00D81998" w:rsidP="00DA6AC3">
      <w:pPr>
        <w:spacing w:after="0" w:line="240" w:lineRule="auto"/>
        <w:jc w:val="both"/>
        <w:rPr>
          <w:rFonts w:ascii="Times New Roman" w:hAnsi="Times New Roman" w:cs="Times New Roman"/>
          <w:iCs/>
          <w:sz w:val="24"/>
          <w:szCs w:val="24"/>
          <w:shd w:val="clear" w:color="auto" w:fill="FFFFFF"/>
          <w:lang w:val="lv-LV"/>
        </w:rPr>
      </w:pPr>
      <w:r>
        <w:rPr>
          <w:rFonts w:ascii="Times New Roman" w:hAnsi="Times New Roman" w:cs="Times New Roman"/>
          <w:sz w:val="24"/>
          <w:szCs w:val="24"/>
          <w:shd w:val="clear" w:color="auto" w:fill="FFFFFF"/>
          <w:lang w:val="lv-LV"/>
        </w:rPr>
        <w:t xml:space="preserve">3.1.5. </w:t>
      </w:r>
      <w:r w:rsidR="00DA6AC3" w:rsidRPr="00792B57">
        <w:rPr>
          <w:rFonts w:ascii="Times New Roman" w:hAnsi="Times New Roman" w:cs="Times New Roman"/>
          <w:sz w:val="24"/>
          <w:szCs w:val="24"/>
          <w:shd w:val="clear" w:color="auto" w:fill="FFFFFF"/>
          <w:lang w:val="lv-LV"/>
        </w:rPr>
        <w:t xml:space="preserve">attēls. </w:t>
      </w:r>
      <w:r w:rsidR="00DA6AC3" w:rsidRPr="00792B57">
        <w:rPr>
          <w:rFonts w:ascii="Times New Roman" w:eastAsia="Times New Roman" w:hAnsi="Times New Roman" w:cs="Times New Roman"/>
          <w:bCs/>
          <w:i/>
          <w:color w:val="000000" w:themeColor="text1"/>
          <w:sz w:val="24"/>
          <w:szCs w:val="24"/>
          <w:lang w:val="lv-LV"/>
        </w:rPr>
        <w:t>Dendrolimus</w:t>
      </w:r>
      <w:r w:rsidR="00DA6AC3" w:rsidRPr="00792B57">
        <w:rPr>
          <w:rFonts w:ascii="Times New Roman" w:hAnsi="Times New Roman" w:cs="Times New Roman"/>
          <w:i/>
          <w:sz w:val="24"/>
          <w:szCs w:val="24"/>
          <w:lang w:val="lv-LV"/>
        </w:rPr>
        <w:t xml:space="preserve"> pini</w:t>
      </w:r>
      <w:r w:rsidR="00515618">
        <w:rPr>
          <w:rFonts w:ascii="Times New Roman" w:hAnsi="Times New Roman" w:cs="Times New Roman"/>
          <w:i/>
          <w:sz w:val="24"/>
          <w:szCs w:val="24"/>
          <w:lang w:val="lv-LV"/>
        </w:rPr>
        <w:t xml:space="preserve"> </w:t>
      </w:r>
      <w:r w:rsidR="00515618">
        <w:rPr>
          <w:rFonts w:ascii="Times New Roman" w:hAnsi="Times New Roman" w:cs="Times New Roman"/>
          <w:sz w:val="24"/>
          <w:szCs w:val="24"/>
          <w:lang w:val="lv-LV"/>
        </w:rPr>
        <w:t xml:space="preserve">un </w:t>
      </w:r>
      <w:r w:rsidR="00515618" w:rsidRPr="00792B57">
        <w:rPr>
          <w:rFonts w:ascii="Times New Roman" w:eastAsia="Times New Roman" w:hAnsi="Times New Roman" w:cs="Times New Roman"/>
          <w:bCs/>
          <w:i/>
          <w:color w:val="000000" w:themeColor="text1"/>
          <w:sz w:val="24"/>
          <w:szCs w:val="24"/>
          <w:lang w:val="lv-LV"/>
        </w:rPr>
        <w:t>Autographa gamma</w:t>
      </w:r>
      <w:r w:rsidR="00515618">
        <w:rPr>
          <w:rFonts w:ascii="Times New Roman" w:hAnsi="Times New Roman" w:cs="Times New Roman"/>
          <w:sz w:val="24"/>
          <w:szCs w:val="24"/>
          <w:lang w:val="lv-LV"/>
        </w:rPr>
        <w:t xml:space="preserve"> </w:t>
      </w:r>
      <w:r w:rsidR="00DA6AC3" w:rsidRPr="00792B57">
        <w:rPr>
          <w:rFonts w:ascii="Times New Roman" w:hAnsi="Times New Roman" w:cs="Times New Roman"/>
          <w:sz w:val="24"/>
          <w:szCs w:val="24"/>
          <w:lang w:val="lv-LV"/>
        </w:rPr>
        <w:t>(</w:t>
      </w:r>
      <w:r w:rsidR="00DA6AC3" w:rsidRPr="00792B57">
        <w:rPr>
          <w:rFonts w:ascii="Times New Roman" w:hAnsi="Times New Roman" w:cs="Times New Roman"/>
          <w:iCs/>
          <w:sz w:val="24"/>
          <w:szCs w:val="24"/>
          <w:shd w:val="clear" w:color="auto" w:fill="FFFFFF"/>
          <w:lang w:val="lv-LV"/>
        </w:rPr>
        <w:t>Foto:</w:t>
      </w:r>
      <w:r w:rsidR="00DA6AC3">
        <w:rPr>
          <w:rFonts w:ascii="Times New Roman" w:hAnsi="Times New Roman" w:cs="Times New Roman"/>
          <w:iCs/>
          <w:sz w:val="24"/>
          <w:szCs w:val="24"/>
          <w:shd w:val="clear" w:color="auto" w:fill="FFFFFF"/>
          <w:lang w:val="lv-LV"/>
        </w:rPr>
        <w:t xml:space="preserve"> </w:t>
      </w:r>
      <w:r w:rsidR="00DA6AC3" w:rsidRPr="00DA6AC3">
        <w:rPr>
          <w:rFonts w:ascii="Times New Roman" w:eastAsia="Times New Roman" w:hAnsi="Times New Roman" w:cs="Times New Roman"/>
          <w:bCs/>
          <w:color w:val="000000" w:themeColor="text1"/>
          <w:sz w:val="24"/>
          <w:szCs w:val="24"/>
          <w:lang w:val="lv-LV"/>
        </w:rPr>
        <w:t>Ben Sale</w:t>
      </w:r>
      <w:r w:rsidR="00DA6AC3">
        <w:rPr>
          <w:rFonts w:ascii="Times New Roman" w:eastAsia="Times New Roman" w:hAnsi="Times New Roman" w:cs="Times New Roman"/>
          <w:bCs/>
          <w:color w:val="000000" w:themeColor="text1"/>
          <w:sz w:val="24"/>
          <w:szCs w:val="24"/>
          <w:lang w:val="lv-LV"/>
        </w:rPr>
        <w:t xml:space="preserve">, </w:t>
      </w:r>
      <w:hyperlink r:id="rId37" w:history="1">
        <w:r w:rsidRPr="00032EB8">
          <w:rPr>
            <w:rStyle w:val="Hipersaite"/>
            <w:rFonts w:ascii="Times New Roman" w:eastAsia="Times New Roman" w:hAnsi="Times New Roman" w:cs="Times New Roman"/>
            <w:bCs/>
            <w:i/>
            <w:sz w:val="24"/>
            <w:szCs w:val="24"/>
            <w:lang w:val="lv-LV"/>
          </w:rPr>
          <w:t>www.flickr.com</w:t>
        </w:r>
      </w:hyperlink>
      <w:r w:rsidR="00DA6AC3" w:rsidRPr="00792B57">
        <w:rPr>
          <w:rFonts w:ascii="Times New Roman" w:hAnsi="Times New Roman" w:cs="Times New Roman"/>
          <w:iCs/>
          <w:sz w:val="24"/>
          <w:szCs w:val="24"/>
          <w:shd w:val="clear" w:color="auto" w:fill="FFFFFF"/>
          <w:lang w:val="lv-LV"/>
        </w:rPr>
        <w:t>).</w:t>
      </w:r>
    </w:p>
    <w:p w14:paraId="3C7E1BFA" w14:textId="77777777" w:rsidR="00D81998" w:rsidRDefault="00D81998" w:rsidP="00DA6AC3">
      <w:pPr>
        <w:spacing w:after="0" w:line="240" w:lineRule="auto"/>
        <w:jc w:val="both"/>
        <w:rPr>
          <w:rFonts w:ascii="Times New Roman" w:hAnsi="Times New Roman" w:cs="Times New Roman"/>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75"/>
      </w:tblGrid>
      <w:tr w:rsidR="00515618" w14:paraId="41B64E45" w14:textId="77777777" w:rsidTr="14DE8BC7">
        <w:trPr>
          <w:trHeight w:val="3054"/>
        </w:trPr>
        <w:tc>
          <w:tcPr>
            <w:tcW w:w="4675" w:type="dxa"/>
          </w:tcPr>
          <w:p w14:paraId="5DF787FC" w14:textId="643348D3" w:rsidR="00515618" w:rsidRDefault="00515618" w:rsidP="00DA6AC3">
            <w:pPr>
              <w:jc w:val="center"/>
              <w:rPr>
                <w:rFonts w:ascii="Times New Roman" w:hAnsi="Times New Roman" w:cs="Times New Roman"/>
                <w:sz w:val="24"/>
                <w:szCs w:val="24"/>
                <w:lang w:val="lv-LV"/>
              </w:rPr>
            </w:pPr>
            <w:r>
              <w:rPr>
                <w:noProof/>
                <w:lang w:val="lv-LV" w:eastAsia="lv-LV"/>
              </w:rPr>
              <w:drawing>
                <wp:inline distT="0" distB="0" distL="0" distR="0" wp14:anchorId="1E7DBFBD" wp14:editId="3100B57A">
                  <wp:extent cx="2832847" cy="1809631"/>
                  <wp:effectExtent l="0" t="0" r="5715" b="635"/>
                  <wp:docPr id="987505954"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832847" cy="1809631"/>
                          </a:xfrm>
                          <a:prstGeom prst="rect">
                            <a:avLst/>
                          </a:prstGeom>
                        </pic:spPr>
                      </pic:pic>
                    </a:graphicData>
                  </a:graphic>
                </wp:inline>
              </w:drawing>
            </w:r>
          </w:p>
        </w:tc>
        <w:tc>
          <w:tcPr>
            <w:tcW w:w="4675" w:type="dxa"/>
          </w:tcPr>
          <w:p w14:paraId="7C28BBB7" w14:textId="3BE79DE4" w:rsidR="00515618" w:rsidRPr="00515618" w:rsidRDefault="00515618" w:rsidP="00DA6AC3">
            <w:pPr>
              <w:jc w:val="center"/>
              <w:rPr>
                <w:rFonts w:ascii="Times New Roman" w:hAnsi="Times New Roman" w:cs="Times New Roman"/>
                <w:b/>
                <w:sz w:val="24"/>
                <w:szCs w:val="24"/>
                <w:lang w:val="lv-LV"/>
              </w:rPr>
            </w:pPr>
            <w:r>
              <w:rPr>
                <w:noProof/>
                <w:lang w:val="lv-LV" w:eastAsia="lv-LV"/>
              </w:rPr>
              <w:drawing>
                <wp:inline distT="0" distB="0" distL="0" distR="0" wp14:anchorId="3FA11802" wp14:editId="5342A227">
                  <wp:extent cx="2700169" cy="1819835"/>
                  <wp:effectExtent l="0" t="0" r="5080" b="9525"/>
                  <wp:docPr id="595319120"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00169" cy="1819835"/>
                          </a:xfrm>
                          <a:prstGeom prst="rect">
                            <a:avLst/>
                          </a:prstGeom>
                        </pic:spPr>
                      </pic:pic>
                    </a:graphicData>
                  </a:graphic>
                </wp:inline>
              </w:drawing>
            </w:r>
          </w:p>
        </w:tc>
      </w:tr>
    </w:tbl>
    <w:p w14:paraId="4FC4AAE6" w14:textId="7B46FE32" w:rsidR="00B03AAF" w:rsidRDefault="00D81998" w:rsidP="00B03AAF">
      <w:pPr>
        <w:spacing w:after="0" w:line="240" w:lineRule="auto"/>
        <w:jc w:val="both"/>
        <w:rPr>
          <w:rFonts w:ascii="Times New Roman" w:hAnsi="Times New Roman" w:cs="Times New Roman"/>
          <w:sz w:val="24"/>
          <w:szCs w:val="24"/>
          <w:lang w:val="lv-LV"/>
        </w:rPr>
      </w:pPr>
      <w:r>
        <w:rPr>
          <w:rFonts w:ascii="Times New Roman" w:hAnsi="Times New Roman" w:cs="Times New Roman"/>
          <w:iCs/>
          <w:sz w:val="24"/>
          <w:lang w:val="lv-LV"/>
        </w:rPr>
        <w:t xml:space="preserve">3.1.6. </w:t>
      </w:r>
      <w:r w:rsidR="00B03AAF" w:rsidRPr="00792B57">
        <w:rPr>
          <w:rFonts w:ascii="Times New Roman" w:hAnsi="Times New Roman" w:cs="Times New Roman"/>
          <w:iCs/>
          <w:sz w:val="24"/>
          <w:lang w:val="lv-LV"/>
        </w:rPr>
        <w:t>a</w:t>
      </w:r>
      <w:r w:rsidR="00B03AAF" w:rsidRPr="00515618">
        <w:rPr>
          <w:rFonts w:ascii="Times New Roman" w:hAnsi="Times New Roman" w:cs="Times New Roman"/>
          <w:iCs/>
          <w:sz w:val="24"/>
          <w:lang w:val="lv-LV"/>
        </w:rPr>
        <w:t xml:space="preserve">ttēls. </w:t>
      </w:r>
      <w:r>
        <w:rPr>
          <w:rFonts w:ascii="Times New Roman" w:eastAsia="Times New Roman" w:hAnsi="Times New Roman" w:cs="Times New Roman"/>
          <w:bCs/>
          <w:color w:val="000000" w:themeColor="text1"/>
          <w:sz w:val="24"/>
          <w:szCs w:val="24"/>
          <w:lang w:val="lv-LV"/>
        </w:rPr>
        <w:t>P</w:t>
      </w:r>
      <w:r w:rsidR="00B03AAF" w:rsidRPr="00515618">
        <w:rPr>
          <w:rFonts w:ascii="Times New Roman" w:eastAsia="Times New Roman" w:hAnsi="Times New Roman" w:cs="Times New Roman"/>
          <w:bCs/>
          <w:color w:val="000000" w:themeColor="text1"/>
          <w:sz w:val="24"/>
          <w:szCs w:val="24"/>
          <w:lang w:val="lv-LV"/>
        </w:rPr>
        <w:t xml:space="preserve">riežu vērpēja, </w:t>
      </w:r>
      <w:r w:rsidR="00B03AAF" w:rsidRPr="00515618">
        <w:rPr>
          <w:rFonts w:ascii="Times New Roman" w:eastAsia="Times New Roman" w:hAnsi="Times New Roman" w:cs="Times New Roman"/>
          <w:bCs/>
          <w:i/>
          <w:color w:val="000000" w:themeColor="text1"/>
          <w:sz w:val="24"/>
          <w:szCs w:val="24"/>
          <w:lang w:val="lv-LV"/>
        </w:rPr>
        <w:t>Dendrolimus</w:t>
      </w:r>
      <w:r w:rsidR="00B03AAF" w:rsidRPr="00515618">
        <w:rPr>
          <w:rFonts w:ascii="Times New Roman" w:hAnsi="Times New Roman" w:cs="Times New Roman"/>
          <w:i/>
          <w:sz w:val="24"/>
          <w:szCs w:val="24"/>
          <w:lang w:val="lv-LV"/>
        </w:rPr>
        <w:t xml:space="preserve"> pini</w:t>
      </w:r>
      <w:r w:rsidR="00515618">
        <w:rPr>
          <w:rFonts w:ascii="Times New Roman" w:hAnsi="Times New Roman" w:cs="Times New Roman"/>
          <w:i/>
          <w:sz w:val="24"/>
          <w:szCs w:val="24"/>
          <w:lang w:val="lv-LV"/>
        </w:rPr>
        <w:t xml:space="preserve"> </w:t>
      </w:r>
      <w:r w:rsidR="00515618" w:rsidRPr="00515618">
        <w:rPr>
          <w:rFonts w:ascii="Times New Roman" w:hAnsi="Times New Roman" w:cs="Times New Roman"/>
          <w:sz w:val="24"/>
          <w:szCs w:val="24"/>
          <w:lang w:val="lv-LV"/>
        </w:rPr>
        <w:t>un</w:t>
      </w:r>
      <w:r w:rsidR="00515618" w:rsidRPr="00515618">
        <w:rPr>
          <w:rFonts w:ascii="Times New Roman" w:eastAsia="Times New Roman" w:hAnsi="Times New Roman" w:cs="Times New Roman"/>
          <w:bCs/>
          <w:color w:val="000000" w:themeColor="text1"/>
          <w:sz w:val="24"/>
          <w:szCs w:val="24"/>
          <w:lang w:val="lv-LV"/>
        </w:rPr>
        <w:t xml:space="preserve"> </w:t>
      </w:r>
      <w:r w:rsidR="00823EAB">
        <w:rPr>
          <w:rFonts w:ascii="Times New Roman" w:eastAsia="Times New Roman" w:hAnsi="Times New Roman" w:cs="Times New Roman"/>
          <w:bCs/>
          <w:color w:val="000000" w:themeColor="text1"/>
          <w:sz w:val="24"/>
          <w:szCs w:val="24"/>
          <w:lang w:val="lv-LV"/>
        </w:rPr>
        <w:t>l</w:t>
      </w:r>
      <w:r w:rsidR="00515618" w:rsidRPr="00792B57">
        <w:rPr>
          <w:rFonts w:ascii="Times New Roman" w:eastAsia="Times New Roman" w:hAnsi="Times New Roman" w:cs="Times New Roman"/>
          <w:bCs/>
          <w:color w:val="000000" w:themeColor="text1"/>
          <w:sz w:val="24"/>
          <w:szCs w:val="24"/>
          <w:lang w:val="lv-LV"/>
        </w:rPr>
        <w:t>inu krāšņpūcīte</w:t>
      </w:r>
      <w:r w:rsidR="00515618">
        <w:rPr>
          <w:rFonts w:ascii="Times New Roman" w:eastAsia="Times New Roman" w:hAnsi="Times New Roman" w:cs="Times New Roman"/>
          <w:bCs/>
          <w:color w:val="000000" w:themeColor="text1"/>
          <w:sz w:val="24"/>
          <w:szCs w:val="24"/>
          <w:lang w:val="lv-LV"/>
        </w:rPr>
        <w:t>s</w:t>
      </w:r>
      <w:r w:rsidR="00515618" w:rsidRPr="00792B57">
        <w:rPr>
          <w:rFonts w:ascii="Times New Roman" w:eastAsia="Times New Roman" w:hAnsi="Times New Roman" w:cs="Times New Roman"/>
          <w:bCs/>
          <w:color w:val="000000" w:themeColor="text1"/>
          <w:sz w:val="24"/>
          <w:szCs w:val="24"/>
          <w:lang w:val="lv-LV"/>
        </w:rPr>
        <w:t xml:space="preserve"> </w:t>
      </w:r>
      <w:r w:rsidR="00515618" w:rsidRPr="00792B57">
        <w:rPr>
          <w:rFonts w:ascii="Times New Roman" w:eastAsia="Times New Roman" w:hAnsi="Times New Roman" w:cs="Times New Roman"/>
          <w:bCs/>
          <w:i/>
          <w:color w:val="000000" w:themeColor="text1"/>
          <w:sz w:val="24"/>
          <w:szCs w:val="24"/>
          <w:lang w:val="lv-LV"/>
        </w:rPr>
        <w:t>Autographa gamma</w:t>
      </w:r>
      <w:r w:rsidR="00744A27">
        <w:rPr>
          <w:rFonts w:ascii="Times New Roman" w:hAnsi="Times New Roman" w:cs="Times New Roman"/>
          <w:iCs/>
          <w:sz w:val="24"/>
          <w:szCs w:val="24"/>
          <w:lang w:val="lv-LV"/>
        </w:rPr>
        <w:t xml:space="preserve"> populāciju</w:t>
      </w:r>
      <w:r w:rsidR="00B03AAF" w:rsidRPr="00515618">
        <w:rPr>
          <w:rFonts w:ascii="Times New Roman" w:hAnsi="Times New Roman" w:cs="Times New Roman"/>
          <w:iCs/>
          <w:sz w:val="24"/>
          <w:szCs w:val="24"/>
          <w:lang w:val="lv-LV"/>
        </w:rPr>
        <w:t xml:space="preserve"> </w:t>
      </w:r>
      <w:r w:rsidR="00B03AAF" w:rsidRPr="00515618">
        <w:rPr>
          <w:rFonts w:ascii="Times New Roman" w:hAnsi="Times New Roman" w:cs="Times New Roman"/>
          <w:sz w:val="24"/>
          <w:szCs w:val="24"/>
          <w:lang w:val="lv-LV"/>
        </w:rPr>
        <w:t>izmaiņu rādītāji</w:t>
      </w:r>
      <w:r w:rsidR="00B03AAF" w:rsidRPr="00515618">
        <w:rPr>
          <w:rFonts w:ascii="Times New Roman" w:hAnsi="Times New Roman" w:cs="Times New Roman"/>
          <w:iCs/>
          <w:sz w:val="24"/>
          <w:szCs w:val="24"/>
          <w:lang w:val="lv-LV"/>
        </w:rPr>
        <w:t xml:space="preserve"> monitoringa realizācijas laikā.</w:t>
      </w:r>
    </w:p>
    <w:p w14:paraId="766FC9F3" w14:textId="77777777" w:rsidR="00B03AAF" w:rsidRDefault="00B03AAF" w:rsidP="00B03AAF">
      <w:pPr>
        <w:spacing w:after="0" w:line="240" w:lineRule="auto"/>
        <w:jc w:val="both"/>
        <w:rPr>
          <w:rFonts w:ascii="Times New Roman" w:hAnsi="Times New Roman" w:cs="Times New Roman"/>
          <w:sz w:val="24"/>
          <w:szCs w:val="24"/>
          <w:lang w:val="lv-LV"/>
        </w:rPr>
      </w:pPr>
    </w:p>
    <w:p w14:paraId="0A040DA8" w14:textId="3DBED0F6" w:rsidR="008423BD" w:rsidRDefault="00B03AAF" w:rsidP="008423BD">
      <w:pPr>
        <w:spacing w:after="0" w:line="240" w:lineRule="auto"/>
        <w:jc w:val="both"/>
        <w:rPr>
          <w:rFonts w:ascii="Times New Roman" w:hAnsi="Times New Roman" w:cs="Times New Roman"/>
          <w:color w:val="394044"/>
          <w:sz w:val="24"/>
          <w:lang w:val="lv-LV"/>
        </w:rPr>
      </w:pPr>
      <w:r>
        <w:rPr>
          <w:rFonts w:ascii="Times New Roman" w:hAnsi="Times New Roman" w:cs="Times New Roman"/>
          <w:sz w:val="24"/>
          <w:szCs w:val="24"/>
          <w:lang w:val="lv-LV"/>
        </w:rPr>
        <w:t>Atšķirībā no priežu vērpēja</w:t>
      </w:r>
      <w:r w:rsidR="00935EB2">
        <w:rPr>
          <w:rFonts w:ascii="Times New Roman" w:hAnsi="Times New Roman" w:cs="Times New Roman"/>
          <w:sz w:val="24"/>
          <w:szCs w:val="24"/>
          <w:lang w:val="lv-LV"/>
        </w:rPr>
        <w:t>,</w:t>
      </w:r>
      <w:r w:rsidR="00560A73" w:rsidRPr="00560A73">
        <w:rPr>
          <w:rFonts w:ascii="Times New Roman" w:eastAsia="Times New Roman" w:hAnsi="Times New Roman" w:cs="Times New Roman"/>
          <w:bCs/>
          <w:color w:val="000000" w:themeColor="text1"/>
          <w:sz w:val="24"/>
          <w:szCs w:val="24"/>
          <w:lang w:val="lv-LV"/>
        </w:rPr>
        <w:t xml:space="preserve"> </w:t>
      </w:r>
      <w:r w:rsidR="00935EB2">
        <w:rPr>
          <w:rFonts w:ascii="Times New Roman" w:eastAsia="Times New Roman" w:hAnsi="Times New Roman" w:cs="Times New Roman"/>
          <w:bCs/>
          <w:color w:val="000000" w:themeColor="text1"/>
          <w:sz w:val="24"/>
          <w:szCs w:val="24"/>
          <w:lang w:val="lv-LV"/>
        </w:rPr>
        <w:t xml:space="preserve">monitoringa īstenošanas laikā ir novērojams </w:t>
      </w:r>
      <w:r w:rsidR="00560A73" w:rsidRPr="00792B57">
        <w:rPr>
          <w:rFonts w:ascii="Times New Roman" w:eastAsia="Times New Roman" w:hAnsi="Times New Roman" w:cs="Times New Roman"/>
          <w:bCs/>
          <w:color w:val="000000" w:themeColor="text1"/>
          <w:sz w:val="24"/>
          <w:szCs w:val="24"/>
          <w:lang w:val="lv-LV"/>
        </w:rPr>
        <w:t>Linu krāšņpūcīte</w:t>
      </w:r>
      <w:r w:rsidR="00560A73">
        <w:rPr>
          <w:rFonts w:ascii="Times New Roman" w:eastAsia="Times New Roman" w:hAnsi="Times New Roman" w:cs="Times New Roman"/>
          <w:bCs/>
          <w:color w:val="000000" w:themeColor="text1"/>
          <w:sz w:val="24"/>
          <w:szCs w:val="24"/>
          <w:lang w:val="lv-LV"/>
        </w:rPr>
        <w:t>s</w:t>
      </w:r>
      <w:r w:rsidR="00560A73">
        <w:rPr>
          <w:rFonts w:ascii="Times New Roman" w:hAnsi="Times New Roman" w:cs="Times New Roman"/>
          <w:sz w:val="24"/>
          <w:szCs w:val="24"/>
          <w:lang w:val="lv-LV"/>
        </w:rPr>
        <w:t xml:space="preserve"> </w:t>
      </w:r>
      <w:r w:rsidR="00560A73" w:rsidRPr="00792B57">
        <w:rPr>
          <w:rFonts w:ascii="Times New Roman" w:eastAsia="Times New Roman" w:hAnsi="Times New Roman" w:cs="Times New Roman"/>
          <w:bCs/>
          <w:i/>
          <w:color w:val="000000" w:themeColor="text1"/>
          <w:sz w:val="24"/>
          <w:szCs w:val="24"/>
          <w:lang w:val="lv-LV"/>
        </w:rPr>
        <w:t>Autographa gamma</w:t>
      </w:r>
      <w:r w:rsidR="00935EB2">
        <w:rPr>
          <w:rFonts w:ascii="Times New Roman" w:eastAsia="Times New Roman" w:hAnsi="Times New Roman" w:cs="Times New Roman"/>
          <w:bCs/>
          <w:i/>
          <w:color w:val="000000" w:themeColor="text1"/>
          <w:sz w:val="24"/>
          <w:szCs w:val="24"/>
          <w:lang w:val="lv-LV"/>
        </w:rPr>
        <w:t xml:space="preserve"> </w:t>
      </w:r>
      <w:r w:rsidR="00935EB2">
        <w:rPr>
          <w:rFonts w:ascii="Times New Roman" w:eastAsia="Times New Roman" w:hAnsi="Times New Roman" w:cs="Times New Roman"/>
          <w:bCs/>
          <w:color w:val="000000" w:themeColor="text1"/>
          <w:sz w:val="24"/>
          <w:szCs w:val="24"/>
          <w:lang w:val="lv-LV"/>
        </w:rPr>
        <w:t>populācijas pieaugums.</w:t>
      </w:r>
      <w:r w:rsidR="00560A73">
        <w:rPr>
          <w:rFonts w:ascii="Times New Roman" w:eastAsia="Times New Roman" w:hAnsi="Times New Roman" w:cs="Times New Roman"/>
          <w:bCs/>
          <w:i/>
          <w:color w:val="000000" w:themeColor="text1"/>
          <w:sz w:val="24"/>
          <w:szCs w:val="24"/>
          <w:lang w:val="lv-LV"/>
        </w:rPr>
        <w:t xml:space="preserve"> </w:t>
      </w:r>
      <w:r w:rsidR="00935EB2">
        <w:rPr>
          <w:rFonts w:ascii="Times New Roman" w:eastAsia="Times New Roman" w:hAnsi="Times New Roman" w:cs="Times New Roman"/>
          <w:bCs/>
          <w:color w:val="000000" w:themeColor="text1"/>
          <w:sz w:val="24"/>
          <w:szCs w:val="24"/>
          <w:lang w:val="lv-LV"/>
        </w:rPr>
        <w:t>Šī suga ir bieži sastopama Latvijā, līdz ar to konstatēta visos monitoringa kvadrātos.</w:t>
      </w:r>
      <w:r w:rsidR="00935EB2" w:rsidRPr="00935EB2">
        <w:rPr>
          <w:rFonts w:ascii="Times New Roman" w:hAnsi="Times New Roman" w:cs="Times New Roman"/>
          <w:color w:val="394044"/>
          <w:sz w:val="24"/>
        </w:rPr>
        <w:t xml:space="preserve"> </w:t>
      </w:r>
      <w:r w:rsidR="00935EB2" w:rsidRPr="00935EB2">
        <w:rPr>
          <w:rFonts w:ascii="Times New Roman" w:hAnsi="Times New Roman" w:cs="Times New Roman"/>
          <w:color w:val="394044"/>
          <w:sz w:val="24"/>
          <w:lang w:val="lv-LV"/>
        </w:rPr>
        <w:t>Tās kāpuru barošanās konstatēta uz vairāk nekā 100 augu sugām, kuras pieder pie 23 dzimtām. Visvairāk tiek bojāti lini, cukurbietes, masveida savairošanās periodos arī kartupeļi un dažādas pākšaugu kultūras.</w:t>
      </w:r>
      <w:r w:rsidR="00746655">
        <w:rPr>
          <w:rFonts w:ascii="Times New Roman" w:hAnsi="Times New Roman" w:cs="Times New Roman"/>
          <w:color w:val="394044"/>
          <w:sz w:val="24"/>
          <w:lang w:val="lv-LV"/>
        </w:rPr>
        <w:t xml:space="preserve"> Līdzīgi populācijas pieaugums </w:t>
      </w:r>
      <w:r w:rsidR="00746655">
        <w:rPr>
          <w:rFonts w:ascii="Times New Roman" w:hAnsi="Times New Roman" w:cs="Times New Roman"/>
          <w:color w:val="394044"/>
          <w:sz w:val="24"/>
          <w:lang w:val="lv-LV"/>
        </w:rPr>
        <w:lastRenderedPageBreak/>
        <w:t>tika</w:t>
      </w:r>
      <w:r w:rsidR="00CC5B56">
        <w:rPr>
          <w:rFonts w:ascii="Times New Roman" w:hAnsi="Times New Roman" w:cs="Times New Roman"/>
          <w:color w:val="394044"/>
          <w:sz w:val="24"/>
          <w:lang w:val="lv-LV"/>
        </w:rPr>
        <w:t xml:space="preserve"> </w:t>
      </w:r>
      <w:r w:rsidR="00746655">
        <w:rPr>
          <w:rFonts w:ascii="Times New Roman" w:hAnsi="Times New Roman" w:cs="Times New Roman"/>
          <w:color w:val="394044"/>
          <w:sz w:val="24"/>
          <w:lang w:val="lv-LV"/>
        </w:rPr>
        <w:t>reģistrēts ziemāju pūcītei, kuras barības a</w:t>
      </w:r>
      <w:r w:rsidR="00CC5B56">
        <w:rPr>
          <w:rFonts w:ascii="Times New Roman" w:hAnsi="Times New Roman" w:cs="Times New Roman"/>
          <w:color w:val="394044"/>
          <w:sz w:val="24"/>
          <w:lang w:val="lv-LV"/>
        </w:rPr>
        <w:t>ugi lielā mērā sakrīt ar iepriekšējo sugu. Ziemāju pūcīte ir būtisks, plaši izplatīts lauksaimniecības kaitēklis, kura kaitējums ir saistīts ar pirmā vecuma kāpuriem, kas bojā jaunus lauksaimniecības augus.</w:t>
      </w:r>
    </w:p>
    <w:p w14:paraId="5C6339A5" w14:textId="77777777" w:rsidR="00AE3B80" w:rsidRDefault="00AE3B80" w:rsidP="008423BD">
      <w:pPr>
        <w:spacing w:after="0" w:line="240" w:lineRule="auto"/>
        <w:jc w:val="both"/>
        <w:rPr>
          <w:rFonts w:ascii="Times New Roman" w:hAnsi="Times New Roman" w:cs="Times New Roman"/>
          <w:color w:val="394044"/>
          <w:sz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2"/>
      </w:tblGrid>
      <w:tr w:rsidR="00AE3B80" w14:paraId="61440462" w14:textId="77777777" w:rsidTr="14DE8BC7">
        <w:trPr>
          <w:trHeight w:val="3119"/>
        </w:trPr>
        <w:tc>
          <w:tcPr>
            <w:tcW w:w="4678" w:type="dxa"/>
          </w:tcPr>
          <w:p w14:paraId="3B0D9E7A" w14:textId="21630F37" w:rsidR="00AE3B80" w:rsidRDefault="00AE3B80" w:rsidP="008423BD">
            <w:pPr>
              <w:jc w:val="both"/>
              <w:rPr>
                <w:rFonts w:ascii="Times New Roman" w:hAnsi="Times New Roman" w:cs="Times New Roman"/>
                <w:sz w:val="24"/>
                <w:szCs w:val="24"/>
                <w:lang w:val="lv-LV"/>
              </w:rPr>
            </w:pPr>
            <w:r w:rsidRPr="00CD5E42">
              <w:rPr>
                <w:noProof/>
                <w:lang w:val="lv-LV" w:eastAsia="lv-LV"/>
              </w:rPr>
              <w:drawing>
                <wp:inline distT="0" distB="0" distL="0" distR="0" wp14:anchorId="704B6461" wp14:editId="5F55B24C">
                  <wp:extent cx="2905125" cy="1988527"/>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r="3052"/>
                          <a:stretch/>
                        </pic:blipFill>
                        <pic:spPr bwMode="auto">
                          <a:xfrm>
                            <a:off x="0" y="0"/>
                            <a:ext cx="2923244" cy="2000929"/>
                          </a:xfrm>
                          <a:prstGeom prst="rect">
                            <a:avLst/>
                          </a:prstGeom>
                          <a:ln>
                            <a:noFill/>
                          </a:ln>
                          <a:extLst>
                            <a:ext uri="{53640926-AAD7-44D8-BBD7-CCE9431645EC}">
                              <a14:shadowObscured xmlns:a14="http://schemas.microsoft.com/office/drawing/2010/main"/>
                            </a:ext>
                          </a:extLst>
                        </pic:spPr>
                      </pic:pic>
                    </a:graphicData>
                  </a:graphic>
                </wp:inline>
              </w:drawing>
            </w:r>
          </w:p>
        </w:tc>
        <w:tc>
          <w:tcPr>
            <w:tcW w:w="4672" w:type="dxa"/>
          </w:tcPr>
          <w:p w14:paraId="148584CA" w14:textId="7CA2A384" w:rsidR="00AE3B80" w:rsidRDefault="00AE3B80" w:rsidP="008423BD">
            <w:pPr>
              <w:jc w:val="both"/>
              <w:rPr>
                <w:rFonts w:ascii="Times New Roman" w:hAnsi="Times New Roman" w:cs="Times New Roman"/>
                <w:sz w:val="24"/>
                <w:szCs w:val="24"/>
                <w:lang w:val="lv-LV"/>
              </w:rPr>
            </w:pPr>
            <w:r>
              <w:rPr>
                <w:noProof/>
                <w:lang w:val="lv-LV" w:eastAsia="lv-LV"/>
              </w:rPr>
              <w:drawing>
                <wp:inline distT="0" distB="0" distL="0" distR="0" wp14:anchorId="23A95827" wp14:editId="10EAD908">
                  <wp:extent cx="2827020" cy="1923805"/>
                  <wp:effectExtent l="0" t="0" r="0" b="635"/>
                  <wp:docPr id="744636608" name="Picture 58" descr="Attēlu rezultāti vaicājumam “Agrotis seget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pic:nvPicPr>
                        <pic:blipFill>
                          <a:blip r:embed="rId41">
                            <a:extLst>
                              <a:ext uri="{28A0092B-C50C-407E-A947-70E740481C1C}">
                                <a14:useLocalDpi xmlns:a14="http://schemas.microsoft.com/office/drawing/2010/main" val="0"/>
                              </a:ext>
                            </a:extLst>
                          </a:blip>
                          <a:stretch>
                            <a:fillRect/>
                          </a:stretch>
                        </pic:blipFill>
                        <pic:spPr>
                          <a:xfrm>
                            <a:off x="0" y="0"/>
                            <a:ext cx="2827020" cy="1923805"/>
                          </a:xfrm>
                          <a:prstGeom prst="rect">
                            <a:avLst/>
                          </a:prstGeom>
                        </pic:spPr>
                      </pic:pic>
                    </a:graphicData>
                  </a:graphic>
                </wp:inline>
              </w:drawing>
            </w:r>
          </w:p>
        </w:tc>
      </w:tr>
    </w:tbl>
    <w:p w14:paraId="41A774C0" w14:textId="1D1630B1" w:rsidR="00515618" w:rsidRPr="00AE3B80" w:rsidRDefault="00D81998" w:rsidP="00515618">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3.1.7. </w:t>
      </w:r>
      <w:r w:rsidR="00515618" w:rsidRPr="00792B57">
        <w:rPr>
          <w:rFonts w:ascii="Times New Roman" w:hAnsi="Times New Roman" w:cs="Times New Roman"/>
          <w:iCs/>
          <w:sz w:val="24"/>
          <w:lang w:val="lv-LV"/>
        </w:rPr>
        <w:t>a</w:t>
      </w:r>
      <w:r w:rsidR="00515618" w:rsidRPr="00515618">
        <w:rPr>
          <w:rFonts w:ascii="Times New Roman" w:hAnsi="Times New Roman" w:cs="Times New Roman"/>
          <w:iCs/>
          <w:sz w:val="24"/>
          <w:lang w:val="lv-LV"/>
        </w:rPr>
        <w:t xml:space="preserve">ttēls. </w:t>
      </w:r>
      <w:r w:rsidR="00CC5B56" w:rsidRPr="00792B57">
        <w:rPr>
          <w:rFonts w:ascii="Times New Roman" w:hAnsi="Times New Roman" w:cs="Times New Roman"/>
          <w:sz w:val="24"/>
          <w:shd w:val="clear" w:color="auto" w:fill="FFFFFF"/>
          <w:lang w:val="lv-LV"/>
        </w:rPr>
        <w:t>Ziemāju</w:t>
      </w:r>
      <w:r w:rsidR="00515618" w:rsidRPr="00792B57">
        <w:rPr>
          <w:rFonts w:ascii="Times New Roman" w:hAnsi="Times New Roman" w:cs="Times New Roman"/>
          <w:sz w:val="24"/>
          <w:shd w:val="clear" w:color="auto" w:fill="FFFFFF"/>
          <w:lang w:val="lv-LV"/>
        </w:rPr>
        <w:t xml:space="preserve"> pūcīte</w:t>
      </w:r>
      <w:r w:rsidR="00515618">
        <w:rPr>
          <w:rFonts w:ascii="Times New Roman" w:hAnsi="Times New Roman" w:cs="Times New Roman"/>
          <w:sz w:val="24"/>
          <w:shd w:val="clear" w:color="auto" w:fill="FFFFFF"/>
          <w:lang w:val="lv-LV"/>
        </w:rPr>
        <w:t>s</w:t>
      </w:r>
      <w:r w:rsidR="00515618" w:rsidRPr="00792B57">
        <w:rPr>
          <w:rFonts w:ascii="Times New Roman" w:hAnsi="Times New Roman" w:cs="Times New Roman"/>
          <w:sz w:val="24"/>
          <w:shd w:val="clear" w:color="auto" w:fill="FFFFFF"/>
          <w:lang w:val="lv-LV"/>
        </w:rPr>
        <w:t xml:space="preserve"> </w:t>
      </w:r>
      <w:r w:rsidR="00515618" w:rsidRPr="00792B57">
        <w:rPr>
          <w:rFonts w:ascii="Times New Roman" w:hAnsi="Times New Roman" w:cs="Times New Roman"/>
          <w:i/>
          <w:sz w:val="24"/>
          <w:szCs w:val="24"/>
          <w:lang w:val="lv-LV"/>
        </w:rPr>
        <w:t>Agrotis segetum</w:t>
      </w:r>
      <w:r w:rsidR="00515618" w:rsidRPr="00515618">
        <w:rPr>
          <w:rFonts w:ascii="Times New Roman" w:hAnsi="Times New Roman" w:cs="Times New Roman"/>
          <w:sz w:val="24"/>
          <w:szCs w:val="24"/>
          <w:lang w:val="lv-LV"/>
        </w:rPr>
        <w:t xml:space="preserve"> </w:t>
      </w:r>
      <w:r w:rsidR="00515618" w:rsidRPr="00515618">
        <w:rPr>
          <w:rFonts w:ascii="Times New Roman" w:hAnsi="Times New Roman" w:cs="Times New Roman"/>
          <w:iCs/>
          <w:sz w:val="24"/>
          <w:szCs w:val="24"/>
          <w:lang w:val="lv-LV"/>
        </w:rPr>
        <w:t xml:space="preserve">populācijas </w:t>
      </w:r>
      <w:r w:rsidR="00515618" w:rsidRPr="00515618">
        <w:rPr>
          <w:rFonts w:ascii="Times New Roman" w:hAnsi="Times New Roman" w:cs="Times New Roman"/>
          <w:sz w:val="24"/>
          <w:szCs w:val="24"/>
          <w:lang w:val="lv-LV"/>
        </w:rPr>
        <w:t>izmaiņu rādītāji</w:t>
      </w:r>
      <w:r w:rsidR="00515618" w:rsidRPr="00515618">
        <w:rPr>
          <w:rFonts w:ascii="Times New Roman" w:hAnsi="Times New Roman" w:cs="Times New Roman"/>
          <w:iCs/>
          <w:sz w:val="24"/>
          <w:szCs w:val="24"/>
          <w:lang w:val="lv-LV"/>
        </w:rPr>
        <w:t xml:space="preserve"> monitoringa realizācijas laikā.</w:t>
      </w:r>
      <w:r w:rsidR="00AE3B80">
        <w:rPr>
          <w:rFonts w:ascii="Times New Roman" w:hAnsi="Times New Roman" w:cs="Times New Roman"/>
          <w:iCs/>
          <w:sz w:val="24"/>
          <w:szCs w:val="24"/>
          <w:lang w:val="lv-LV"/>
        </w:rPr>
        <w:t xml:space="preserve"> Foto </w:t>
      </w:r>
      <w:r w:rsidR="00AE3B80" w:rsidRPr="00AE3B80">
        <w:rPr>
          <w:rFonts w:ascii="Times New Roman" w:hAnsi="Times New Roman" w:cs="Times New Roman"/>
          <w:iCs/>
          <w:sz w:val="24"/>
          <w:szCs w:val="24"/>
          <w:lang w:val="lv-LV"/>
        </w:rPr>
        <w:t>Tony Morris</w:t>
      </w:r>
      <w:r w:rsidR="00AE3B80">
        <w:rPr>
          <w:rFonts w:ascii="Times New Roman" w:hAnsi="Times New Roman" w:cs="Times New Roman"/>
          <w:iCs/>
          <w:sz w:val="24"/>
          <w:szCs w:val="24"/>
          <w:lang w:val="lv-LV"/>
        </w:rPr>
        <w:t>,</w:t>
      </w:r>
      <w:r w:rsidR="00AE3B80" w:rsidRPr="00AE3B80">
        <w:rPr>
          <w:rFonts w:ascii="Times New Roman" w:eastAsia="Times New Roman" w:hAnsi="Times New Roman" w:cs="Times New Roman"/>
          <w:bCs/>
          <w:i/>
          <w:color w:val="000000" w:themeColor="text1"/>
          <w:sz w:val="24"/>
          <w:szCs w:val="24"/>
          <w:lang w:val="lv-LV"/>
        </w:rPr>
        <w:t xml:space="preserve"> </w:t>
      </w:r>
      <w:r w:rsidR="00AE3B80" w:rsidRPr="00515618">
        <w:rPr>
          <w:rFonts w:ascii="Times New Roman" w:eastAsia="Times New Roman" w:hAnsi="Times New Roman" w:cs="Times New Roman"/>
          <w:bCs/>
          <w:i/>
          <w:color w:val="000000" w:themeColor="text1"/>
          <w:sz w:val="24"/>
          <w:szCs w:val="24"/>
          <w:lang w:val="lv-LV"/>
        </w:rPr>
        <w:t>www.flickr.com</w:t>
      </w:r>
      <w:r w:rsidR="00AE3B80">
        <w:rPr>
          <w:rFonts w:ascii="Times New Roman" w:eastAsia="Times New Roman" w:hAnsi="Times New Roman" w:cs="Times New Roman"/>
          <w:bCs/>
          <w:color w:val="000000" w:themeColor="text1"/>
          <w:sz w:val="24"/>
          <w:szCs w:val="24"/>
          <w:lang w:val="lv-LV"/>
        </w:rPr>
        <w:t>.</w:t>
      </w:r>
    </w:p>
    <w:p w14:paraId="5501E5E7" w14:textId="361885CB" w:rsidR="00C9288F" w:rsidRDefault="00C9288F" w:rsidP="00515618">
      <w:pPr>
        <w:spacing w:after="0" w:line="240" w:lineRule="auto"/>
        <w:jc w:val="both"/>
        <w:rPr>
          <w:rFonts w:ascii="Times New Roman" w:hAnsi="Times New Roman" w:cs="Times New Roman"/>
          <w:iCs/>
          <w:sz w:val="24"/>
          <w:szCs w:val="24"/>
          <w:lang w:val="lv-LV"/>
        </w:rPr>
      </w:pPr>
    </w:p>
    <w:p w14:paraId="71C2BBD0" w14:textId="5AF59C95" w:rsidR="00C9288F" w:rsidRPr="00CF0CDF" w:rsidRDefault="00C9288F" w:rsidP="002E0F4D">
      <w:pPr>
        <w:spacing w:after="0" w:line="240" w:lineRule="auto"/>
        <w:jc w:val="both"/>
        <w:rPr>
          <w:rFonts w:ascii="Times New Roman" w:hAnsi="Times New Roman" w:cs="Times New Roman"/>
          <w:color w:val="3C4043"/>
          <w:sz w:val="24"/>
          <w:szCs w:val="21"/>
          <w:shd w:val="clear" w:color="auto" w:fill="FFFFFF"/>
          <w:lang w:val="lv-LV"/>
        </w:rPr>
      </w:pPr>
      <w:r w:rsidRPr="00C9288F">
        <w:rPr>
          <w:rFonts w:ascii="Times New Roman" w:hAnsi="Times New Roman" w:cs="Times New Roman"/>
          <w:iCs/>
          <w:sz w:val="24"/>
          <w:szCs w:val="24"/>
          <w:lang w:val="lv-LV"/>
        </w:rPr>
        <w:t>Viena no r</w:t>
      </w:r>
      <w:r w:rsidRPr="00C9288F">
        <w:rPr>
          <w:rFonts w:ascii="Times New Roman" w:hAnsi="Times New Roman" w:cs="Times New Roman"/>
          <w:sz w:val="24"/>
          <w:szCs w:val="24"/>
          <w:lang w:val="lv-LV"/>
        </w:rPr>
        <w:t>etajām</w:t>
      </w:r>
      <w:r>
        <w:rPr>
          <w:rFonts w:ascii="Times New Roman" w:hAnsi="Times New Roman" w:cs="Times New Roman"/>
          <w:sz w:val="24"/>
          <w:szCs w:val="24"/>
          <w:lang w:val="lv-LV"/>
        </w:rPr>
        <w:t>, Latvijā sastopamajām</w:t>
      </w:r>
      <w:r w:rsidRPr="00C9288F">
        <w:rPr>
          <w:rFonts w:ascii="Times New Roman" w:hAnsi="Times New Roman" w:cs="Times New Roman"/>
          <w:sz w:val="24"/>
          <w:szCs w:val="24"/>
          <w:lang w:val="lv-LV"/>
        </w:rPr>
        <w:t xml:space="preserve"> sugām ir </w:t>
      </w:r>
      <w:r w:rsidRPr="00C9288F">
        <w:rPr>
          <w:rFonts w:ascii="Times New Roman" w:eastAsia="Times New Roman" w:hAnsi="Times New Roman" w:cs="Times New Roman"/>
          <w:i/>
          <w:color w:val="000000"/>
          <w:sz w:val="24"/>
          <w:szCs w:val="24"/>
          <w:lang w:eastAsia="ru-RU"/>
        </w:rPr>
        <w:t>Cyclophora quercimontaria</w:t>
      </w:r>
      <w:r>
        <w:rPr>
          <w:rFonts w:ascii="Times New Roman" w:eastAsia="Times New Roman" w:hAnsi="Times New Roman" w:cs="Times New Roman"/>
          <w:color w:val="000000"/>
          <w:sz w:val="24"/>
          <w:szCs w:val="24"/>
          <w:lang w:eastAsia="ru-RU"/>
        </w:rPr>
        <w:t xml:space="preserve">. </w:t>
      </w:r>
      <w:r w:rsidRPr="00C9288F">
        <w:rPr>
          <w:rFonts w:ascii="Times New Roman" w:eastAsia="Times New Roman" w:hAnsi="Times New Roman" w:cs="Times New Roman"/>
          <w:color w:val="000000"/>
          <w:sz w:val="24"/>
          <w:szCs w:val="24"/>
          <w:lang w:val="lv-LV" w:eastAsia="ru-RU"/>
        </w:rPr>
        <w:t xml:space="preserve">Šīs sugas kāpuri barojas ar ozolu lapām, </w:t>
      </w:r>
      <w:r>
        <w:rPr>
          <w:rFonts w:ascii="Times New Roman" w:eastAsia="Times New Roman" w:hAnsi="Times New Roman" w:cs="Times New Roman"/>
          <w:color w:val="000000"/>
          <w:sz w:val="24"/>
          <w:szCs w:val="24"/>
          <w:lang w:val="lv-LV" w:eastAsia="ru-RU"/>
        </w:rPr>
        <w:t xml:space="preserve">līdz ar to arī šīs sugas atradnes </w:t>
      </w:r>
      <w:r w:rsidRPr="00C9288F">
        <w:rPr>
          <w:rFonts w:ascii="Times New Roman" w:eastAsia="Times New Roman" w:hAnsi="Times New Roman" w:cs="Times New Roman"/>
          <w:color w:val="000000"/>
          <w:sz w:val="24"/>
          <w:szCs w:val="24"/>
          <w:lang w:val="lv-LV" w:eastAsia="ru-RU"/>
        </w:rPr>
        <w:t>saistīta</w:t>
      </w:r>
      <w:r w:rsidR="002E0F4D">
        <w:rPr>
          <w:rFonts w:ascii="Times New Roman" w:eastAsia="Times New Roman" w:hAnsi="Times New Roman" w:cs="Times New Roman"/>
          <w:color w:val="000000"/>
          <w:sz w:val="24"/>
          <w:szCs w:val="24"/>
          <w:lang w:val="lv-LV" w:eastAsia="ru-RU"/>
        </w:rPr>
        <w:t>s</w:t>
      </w:r>
      <w:r w:rsidRPr="00C9288F">
        <w:rPr>
          <w:rFonts w:ascii="Times New Roman" w:eastAsia="Times New Roman" w:hAnsi="Times New Roman" w:cs="Times New Roman"/>
          <w:color w:val="000000"/>
          <w:sz w:val="24"/>
          <w:szCs w:val="24"/>
          <w:lang w:val="lv-LV" w:eastAsia="ru-RU"/>
        </w:rPr>
        <w:t xml:space="preserve"> a</w:t>
      </w:r>
      <w:r w:rsidR="002E0F4D">
        <w:rPr>
          <w:rFonts w:ascii="Times New Roman" w:eastAsia="Times New Roman" w:hAnsi="Times New Roman" w:cs="Times New Roman"/>
          <w:color w:val="000000"/>
          <w:sz w:val="24"/>
          <w:szCs w:val="24"/>
          <w:lang w:val="lv-LV" w:eastAsia="ru-RU"/>
        </w:rPr>
        <w:t>r lapkoku mežiem, kuros aug arī ozoli, parkiem, alejām un arī ozoliem viensētu apbūvē. Šīs sugas populācijā ir vērojamas svārstības un neliels samazinājums.</w:t>
      </w:r>
      <w:r w:rsidR="00AC40FD">
        <w:rPr>
          <w:rFonts w:ascii="Times New Roman" w:eastAsia="Times New Roman" w:hAnsi="Times New Roman" w:cs="Times New Roman"/>
          <w:color w:val="000000"/>
          <w:sz w:val="24"/>
          <w:szCs w:val="24"/>
          <w:lang w:val="lv-LV" w:eastAsia="ru-RU"/>
        </w:rPr>
        <w:t xml:space="preserve"> Vēl viena reta suga ir </w:t>
      </w:r>
      <w:r w:rsidR="00AC40FD" w:rsidRPr="00744A27">
        <w:rPr>
          <w:rFonts w:ascii="Times New Roman" w:hAnsi="Times New Roman"/>
          <w:i/>
          <w:sz w:val="24"/>
          <w:szCs w:val="28"/>
          <w:lang w:val="lv-LV"/>
        </w:rPr>
        <w:t>Cucullia praecana</w:t>
      </w:r>
      <w:r w:rsidR="00AC40FD">
        <w:rPr>
          <w:rFonts w:ascii="Times New Roman" w:hAnsi="Times New Roman"/>
          <w:sz w:val="24"/>
          <w:szCs w:val="28"/>
          <w:lang w:val="lv-LV"/>
        </w:rPr>
        <w:t>, kuras kāpuri barojas ar</w:t>
      </w:r>
      <w:r w:rsidR="00AC40FD" w:rsidRPr="00AC40FD">
        <w:rPr>
          <w:rFonts w:ascii="Times New Roman" w:eastAsia="Times New Roman" w:hAnsi="Times New Roman" w:cs="Times New Roman"/>
          <w:color w:val="000000"/>
          <w:sz w:val="24"/>
          <w:szCs w:val="24"/>
          <w:lang w:val="lv-LV" w:eastAsia="ru-RU"/>
        </w:rPr>
        <w:t xml:space="preserve"> </w:t>
      </w:r>
      <w:r w:rsidR="00AC40FD" w:rsidRPr="00AC40FD">
        <w:rPr>
          <w:rFonts w:ascii="Times New Roman" w:hAnsi="Times New Roman" w:cs="Times New Roman"/>
          <w:color w:val="3C4043"/>
          <w:sz w:val="24"/>
          <w:szCs w:val="24"/>
          <w:shd w:val="clear" w:color="auto" w:fill="FFFFFF"/>
          <w:lang w:val="lv-LV"/>
        </w:rPr>
        <w:t>parasto</w:t>
      </w:r>
      <w:r w:rsidR="00AC40FD" w:rsidRPr="00A11671">
        <w:rPr>
          <w:rFonts w:ascii="Times New Roman" w:hAnsi="Times New Roman" w:cs="Times New Roman"/>
          <w:color w:val="3C4043"/>
          <w:sz w:val="24"/>
          <w:szCs w:val="24"/>
          <w:shd w:val="clear" w:color="auto" w:fill="FFFFFF"/>
          <w:lang w:val="lv-LV"/>
        </w:rPr>
        <w:t xml:space="preserve"> </w:t>
      </w:r>
      <w:r w:rsidR="00AC40FD" w:rsidRPr="00AC40FD">
        <w:rPr>
          <w:rFonts w:ascii="Times New Roman" w:hAnsi="Times New Roman" w:cs="Times New Roman"/>
          <w:color w:val="3C4043"/>
          <w:sz w:val="24"/>
          <w:szCs w:val="24"/>
          <w:shd w:val="clear" w:color="auto" w:fill="FFFFFF"/>
          <w:lang w:val="lv-LV"/>
        </w:rPr>
        <w:t>biškrēsliņu</w:t>
      </w:r>
      <w:r w:rsidR="00AC40FD" w:rsidRPr="00A11671">
        <w:rPr>
          <w:rFonts w:ascii="Times New Roman" w:hAnsi="Times New Roman" w:cs="Times New Roman"/>
          <w:color w:val="3C4043"/>
          <w:sz w:val="24"/>
          <w:szCs w:val="24"/>
          <w:shd w:val="clear" w:color="auto" w:fill="FFFFFF"/>
          <w:lang w:val="lv-LV"/>
        </w:rPr>
        <w:t xml:space="preserve"> un </w:t>
      </w:r>
      <w:r w:rsidR="00AC40FD" w:rsidRPr="00AC40FD">
        <w:rPr>
          <w:rFonts w:ascii="Times New Roman" w:hAnsi="Times New Roman" w:cs="Times New Roman"/>
          <w:color w:val="3C4043"/>
          <w:sz w:val="24"/>
          <w:szCs w:val="24"/>
          <w:shd w:val="clear" w:color="auto" w:fill="FFFFFF"/>
          <w:lang w:val="lv-LV"/>
        </w:rPr>
        <w:t>vībotni</w:t>
      </w:r>
      <w:r w:rsidR="00AC40FD" w:rsidRPr="00A11671">
        <w:rPr>
          <w:rFonts w:ascii="Times New Roman" w:hAnsi="Times New Roman" w:cs="Times New Roman"/>
          <w:color w:val="3C4043"/>
          <w:sz w:val="24"/>
          <w:szCs w:val="24"/>
          <w:shd w:val="clear" w:color="auto" w:fill="FFFFFF"/>
          <w:lang w:val="lv-LV"/>
        </w:rPr>
        <w:t xml:space="preserve">. </w:t>
      </w:r>
      <w:r w:rsidR="00AC40FD" w:rsidRPr="00AC40FD">
        <w:rPr>
          <w:rFonts w:ascii="Times New Roman" w:hAnsi="Times New Roman" w:cs="Times New Roman"/>
          <w:color w:val="3C4043"/>
          <w:sz w:val="24"/>
          <w:szCs w:val="24"/>
          <w:shd w:val="clear" w:color="auto" w:fill="FFFFFF"/>
          <w:lang w:val="lv-LV"/>
        </w:rPr>
        <w:t xml:space="preserve">Šī suga ir reta </w:t>
      </w:r>
      <w:r w:rsidR="00AC40FD">
        <w:rPr>
          <w:rFonts w:ascii="Times New Roman" w:hAnsi="Times New Roman" w:cs="Times New Roman"/>
          <w:color w:val="3C4043"/>
          <w:sz w:val="24"/>
          <w:szCs w:val="24"/>
          <w:shd w:val="clear" w:color="auto" w:fill="FFFFFF"/>
          <w:lang w:val="lv-LV"/>
        </w:rPr>
        <w:t xml:space="preserve">arī citās valstīs, piemēram Zviedrijā, </w:t>
      </w:r>
      <w:r w:rsidR="00CF0CDF">
        <w:rPr>
          <w:rFonts w:ascii="Times New Roman" w:hAnsi="Times New Roman" w:cs="Times New Roman"/>
          <w:color w:val="3C4043"/>
          <w:sz w:val="24"/>
          <w:szCs w:val="24"/>
          <w:shd w:val="clear" w:color="auto" w:fill="FFFFFF"/>
          <w:lang w:val="lv-LV"/>
        </w:rPr>
        <w:t xml:space="preserve">ir atzīmēta kā </w:t>
      </w:r>
      <w:r w:rsidR="00CF0CDF" w:rsidRPr="00A11671">
        <w:rPr>
          <w:rFonts w:ascii="Times New Roman" w:hAnsi="Times New Roman" w:cs="Times New Roman"/>
          <w:color w:val="3C4043"/>
          <w:sz w:val="24"/>
          <w:szCs w:val="21"/>
          <w:shd w:val="clear" w:color="auto" w:fill="FFFFFF"/>
          <w:lang w:val="lv-LV"/>
        </w:rPr>
        <w:t>"jūtīga" (</w:t>
      </w:r>
      <w:r w:rsidR="00CF0CDF" w:rsidRPr="00CF0CDF">
        <w:rPr>
          <w:rFonts w:ascii="Times New Roman" w:hAnsi="Times New Roman" w:cs="Times New Roman"/>
          <w:color w:val="3C4043"/>
          <w:sz w:val="24"/>
          <w:szCs w:val="21"/>
          <w:shd w:val="clear" w:color="auto" w:fill="FFFFFF"/>
          <w:lang w:val="lv-LV"/>
        </w:rPr>
        <w:t>Vulnerable). N</w:t>
      </w:r>
      <w:r w:rsidR="00CF0CDF">
        <w:rPr>
          <w:rFonts w:ascii="Times New Roman" w:hAnsi="Times New Roman" w:cs="Times New Roman"/>
          <w:color w:val="3C4043"/>
          <w:sz w:val="24"/>
          <w:szCs w:val="21"/>
          <w:shd w:val="clear" w:color="auto" w:fill="FFFFFF"/>
          <w:lang w:val="lv-LV"/>
        </w:rPr>
        <w:t>eskatoties uz šo sugu atšķirīgajām ekoloģiskajām prasībām to populāciju izmaiņu tendences ir ļoti līdzīgas. Šāds rezultāts norāda uz ārējo faktoru, kas</w:t>
      </w:r>
      <w:r w:rsidR="00A11671">
        <w:rPr>
          <w:rFonts w:ascii="Times New Roman" w:hAnsi="Times New Roman" w:cs="Times New Roman"/>
          <w:color w:val="3C4043"/>
          <w:sz w:val="24"/>
          <w:szCs w:val="21"/>
          <w:shd w:val="clear" w:color="auto" w:fill="FFFFFF"/>
          <w:lang w:val="lv-LV"/>
        </w:rPr>
        <w:t xml:space="preserve"> vienādi</w:t>
      </w:r>
      <w:r w:rsidR="009F47DC">
        <w:rPr>
          <w:rFonts w:ascii="Times New Roman" w:hAnsi="Times New Roman" w:cs="Times New Roman"/>
          <w:color w:val="3C4043"/>
          <w:sz w:val="24"/>
          <w:szCs w:val="21"/>
          <w:shd w:val="clear" w:color="auto" w:fill="FFFFFF"/>
          <w:lang w:val="lv-LV"/>
        </w:rPr>
        <w:t xml:space="preserve"> ietekmē abu sugu populācijas valsts teritorijā. Šādas tendences var būt saistītas ar abu sugu līdzīgām prasībām attiecīb</w:t>
      </w:r>
      <w:r w:rsidR="00475D36">
        <w:rPr>
          <w:rFonts w:ascii="Times New Roman" w:hAnsi="Times New Roman" w:cs="Times New Roman"/>
          <w:color w:val="3C4043"/>
          <w:sz w:val="24"/>
          <w:szCs w:val="21"/>
          <w:shd w:val="clear" w:color="auto" w:fill="FFFFFF"/>
          <w:lang w:val="lv-LV"/>
        </w:rPr>
        <w:t xml:space="preserve">ā uz laika apstākļiem. Ņemot vērā, ka naktstauriņu sezonālās aktivitātes periods ir garāks par monitoringa veikšanas periodu, naktstauriņu sastopamība var būt saistīta ar agru un siltu pavasari un vasaras sākumu. Šim mērķim tika apskatītas laika apstākļu izmaiņas no </w:t>
      </w:r>
      <w:r w:rsidR="00AB2D38">
        <w:rPr>
          <w:rFonts w:ascii="Times New Roman" w:hAnsi="Times New Roman" w:cs="Times New Roman"/>
          <w:color w:val="3C4043"/>
          <w:sz w:val="24"/>
          <w:szCs w:val="21"/>
          <w:shd w:val="clear" w:color="auto" w:fill="FFFFFF"/>
          <w:lang w:val="lv-LV"/>
        </w:rPr>
        <w:t>aprīļa mēneša līdz oktobrim (</w:t>
      </w:r>
      <w:r w:rsidR="00E21C24">
        <w:rPr>
          <w:rFonts w:ascii="Times New Roman" w:hAnsi="Times New Roman" w:cs="Times New Roman"/>
          <w:color w:val="000000" w:themeColor="text1"/>
          <w:sz w:val="24"/>
          <w:szCs w:val="24"/>
          <w:lang w:val="lv-LV"/>
        </w:rPr>
        <w:t>3.1.9. un 3.1.10. attēli</w:t>
      </w:r>
      <w:r w:rsidR="00AB2D38">
        <w:rPr>
          <w:rFonts w:ascii="Times New Roman" w:hAnsi="Times New Roman" w:cs="Times New Roman"/>
          <w:color w:val="3C4043"/>
          <w:sz w:val="24"/>
          <w:szCs w:val="21"/>
          <w:shd w:val="clear" w:color="auto" w:fill="FFFFFF"/>
          <w:lang w:val="lv-LV"/>
        </w:rPr>
        <w:t>).</w:t>
      </w:r>
      <w:r w:rsidR="00475D36">
        <w:rPr>
          <w:rFonts w:ascii="Times New Roman" w:hAnsi="Times New Roman" w:cs="Times New Roman"/>
          <w:color w:val="3C4043"/>
          <w:sz w:val="24"/>
          <w:szCs w:val="21"/>
          <w:shd w:val="clear" w:color="auto" w:fill="FFFFFF"/>
          <w:lang w:val="lv-LV"/>
        </w:rPr>
        <w:t xml:space="preserve"> </w:t>
      </w:r>
      <w:r w:rsidR="00C80B57">
        <w:rPr>
          <w:rFonts w:ascii="Times New Roman" w:hAnsi="Times New Roman" w:cs="Times New Roman"/>
          <w:color w:val="3C4043"/>
          <w:sz w:val="24"/>
          <w:szCs w:val="21"/>
          <w:shd w:val="clear" w:color="auto" w:fill="FFFFFF"/>
          <w:lang w:val="lv-LV"/>
        </w:rPr>
        <w:t>Vērtējot iegūtās līknes, var pieņemt, ka apskatīto naktstauriņu sugu populāciju lielums samazinās gaisa temperatūrai palielinoties virs vidējās normas, un būtiski palielinoties, vai samazinoties nokrišņu daudzumam.</w:t>
      </w:r>
      <w:r w:rsidR="007B41F2">
        <w:rPr>
          <w:rFonts w:ascii="Times New Roman" w:hAnsi="Times New Roman" w:cs="Times New Roman"/>
          <w:color w:val="3C4043"/>
          <w:sz w:val="24"/>
          <w:szCs w:val="21"/>
          <w:shd w:val="clear" w:color="auto" w:fill="FFFFFF"/>
          <w:lang w:val="lv-LV"/>
        </w:rPr>
        <w:t xml:space="preserve"> Naktstauriņu populāciju lielums ir atkarīgs no barības augu pieejamības kāpuriem un ja šie augi tiek būtiski ietekmēti nelabvēlīgo apstākļu dēļ, samazinās arī naktstauriņu populācija. Jāatzīmē ka naktstauriņiem nelabvēlīgo vai arī labvēlīgo laika apstākļu ietekme var neatspoguļoties tajā pašā sezonā.  Tas atkarīgs no kukaiņu attīstības cikla ilguma. </w:t>
      </w:r>
    </w:p>
    <w:p w14:paraId="004ED158" w14:textId="77777777" w:rsidR="00CF0CDF" w:rsidRPr="00CF0CDF" w:rsidRDefault="00CF0CDF" w:rsidP="002E0F4D">
      <w:pPr>
        <w:spacing w:after="0" w:line="240" w:lineRule="auto"/>
        <w:jc w:val="both"/>
        <w:rPr>
          <w:rFonts w:ascii="Times New Roman" w:eastAsia="Times New Roman" w:hAnsi="Times New Roman" w:cs="Times New Roman"/>
          <w:color w:val="000000"/>
          <w:sz w:val="24"/>
          <w:szCs w:val="24"/>
          <w:lang w:val="lv-LV" w:eastAsia="ru-RU"/>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3"/>
        <w:gridCol w:w="4728"/>
      </w:tblGrid>
      <w:tr w:rsidR="00894F62" w14:paraId="2B3E5B8F" w14:textId="77777777" w:rsidTr="14DE8BC7">
        <w:trPr>
          <w:trHeight w:val="2852"/>
        </w:trPr>
        <w:tc>
          <w:tcPr>
            <w:tcW w:w="4675" w:type="dxa"/>
          </w:tcPr>
          <w:p w14:paraId="20441A25" w14:textId="22F8A7FD" w:rsidR="00894F62" w:rsidRDefault="00894F62" w:rsidP="00515618">
            <w:pPr>
              <w:jc w:val="both"/>
              <w:rPr>
                <w:rFonts w:ascii="Times New Roman" w:hAnsi="Times New Roman" w:cs="Times New Roman"/>
                <w:sz w:val="24"/>
                <w:szCs w:val="24"/>
              </w:rPr>
            </w:pPr>
            <w:r>
              <w:rPr>
                <w:noProof/>
                <w:lang w:val="lv-LV" w:eastAsia="lv-LV"/>
              </w:rPr>
              <w:lastRenderedPageBreak/>
              <w:drawing>
                <wp:inline distT="0" distB="0" distL="0" distR="0" wp14:anchorId="385166CF" wp14:editId="6655666C">
                  <wp:extent cx="2900555" cy="1866215"/>
                  <wp:effectExtent l="0" t="0" r="0" b="1270"/>
                  <wp:docPr id="125102728"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900555" cy="1866215"/>
                          </a:xfrm>
                          <a:prstGeom prst="rect">
                            <a:avLst/>
                          </a:prstGeom>
                        </pic:spPr>
                      </pic:pic>
                    </a:graphicData>
                  </a:graphic>
                </wp:inline>
              </w:drawing>
            </w:r>
          </w:p>
        </w:tc>
        <w:tc>
          <w:tcPr>
            <w:tcW w:w="4675" w:type="dxa"/>
          </w:tcPr>
          <w:p w14:paraId="6FABC200" w14:textId="7D7E9729" w:rsidR="00894F62" w:rsidRDefault="00894F62" w:rsidP="00515618">
            <w:pPr>
              <w:jc w:val="both"/>
              <w:rPr>
                <w:rFonts w:ascii="Times New Roman" w:hAnsi="Times New Roman" w:cs="Times New Roman"/>
                <w:sz w:val="24"/>
                <w:szCs w:val="24"/>
              </w:rPr>
            </w:pPr>
            <w:r w:rsidRPr="00FF01E9">
              <w:rPr>
                <w:rFonts w:ascii="Calibri" w:eastAsia="Times New Roman" w:hAnsi="Calibri" w:cs="Calibri"/>
                <w:noProof/>
                <w:color w:val="000000"/>
                <w:lang w:val="lv-LV" w:eastAsia="lv-LV"/>
              </w:rPr>
              <w:drawing>
                <wp:anchor distT="0" distB="0" distL="114300" distR="114300" simplePos="0" relativeHeight="251668480" behindDoc="0" locked="0" layoutInCell="1" allowOverlap="1" wp14:anchorId="62243050" wp14:editId="0D360328">
                  <wp:simplePos x="0" y="0"/>
                  <wp:positionH relativeFrom="column">
                    <wp:posOffset>-55880</wp:posOffset>
                  </wp:positionH>
                  <wp:positionV relativeFrom="paragraph">
                    <wp:posOffset>373</wp:posOffset>
                  </wp:positionV>
                  <wp:extent cx="2865636" cy="1855694"/>
                  <wp:effectExtent l="0" t="0" r="0" b="0"/>
                  <wp:wrapSquare wrapText="bothSides"/>
                  <wp:docPr id="55"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865636" cy="1855694"/>
                          </a:xfrm>
                          <a:prstGeom prst="rect">
                            <a:avLst/>
                          </a:prstGeom>
                        </pic:spPr>
                      </pic:pic>
                    </a:graphicData>
                  </a:graphic>
                  <wp14:sizeRelH relativeFrom="margin">
                    <wp14:pctWidth>0</wp14:pctWidth>
                  </wp14:sizeRelH>
                  <wp14:sizeRelV relativeFrom="margin">
                    <wp14:pctHeight>0</wp14:pctHeight>
                  </wp14:sizeRelV>
                </wp:anchor>
              </w:drawing>
            </w:r>
          </w:p>
        </w:tc>
      </w:tr>
    </w:tbl>
    <w:p w14:paraId="0E77EC14" w14:textId="7756AD5F" w:rsidR="00515618" w:rsidRDefault="00D81998" w:rsidP="008423BD">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3.1.8. </w:t>
      </w:r>
      <w:r w:rsidR="00800BD8" w:rsidRPr="00792B57">
        <w:rPr>
          <w:rFonts w:ascii="Times New Roman" w:hAnsi="Times New Roman" w:cs="Times New Roman"/>
          <w:iCs/>
          <w:sz w:val="24"/>
          <w:lang w:val="lv-LV"/>
        </w:rPr>
        <w:t>a</w:t>
      </w:r>
      <w:r w:rsidR="00800BD8" w:rsidRPr="00515618">
        <w:rPr>
          <w:rFonts w:ascii="Times New Roman" w:hAnsi="Times New Roman" w:cs="Times New Roman"/>
          <w:iCs/>
          <w:sz w:val="24"/>
          <w:lang w:val="lv-LV"/>
        </w:rPr>
        <w:t xml:space="preserve">ttēls. </w:t>
      </w:r>
      <w:r w:rsidR="002E0F4D" w:rsidRPr="00C9288F">
        <w:rPr>
          <w:rFonts w:ascii="Times New Roman" w:eastAsia="Times New Roman" w:hAnsi="Times New Roman" w:cs="Times New Roman"/>
          <w:i/>
          <w:color w:val="000000"/>
          <w:sz w:val="24"/>
          <w:szCs w:val="24"/>
          <w:lang w:eastAsia="ru-RU"/>
        </w:rPr>
        <w:t>Cyclophora quercimontaria</w:t>
      </w:r>
      <w:r w:rsidR="002E0F4D" w:rsidRPr="00515618">
        <w:rPr>
          <w:rFonts w:ascii="Times New Roman" w:hAnsi="Times New Roman" w:cs="Times New Roman"/>
          <w:iCs/>
          <w:sz w:val="24"/>
          <w:szCs w:val="24"/>
          <w:lang w:val="lv-LV"/>
        </w:rPr>
        <w:t xml:space="preserve"> </w:t>
      </w:r>
      <w:r w:rsidR="00894F62">
        <w:rPr>
          <w:rFonts w:ascii="Times New Roman" w:hAnsi="Times New Roman" w:cs="Times New Roman"/>
          <w:iCs/>
          <w:sz w:val="24"/>
          <w:szCs w:val="24"/>
          <w:lang w:val="lv-LV"/>
        </w:rPr>
        <w:t xml:space="preserve">un </w:t>
      </w:r>
      <w:r w:rsidR="00894F62" w:rsidRPr="00744A27">
        <w:rPr>
          <w:rFonts w:ascii="Times New Roman" w:hAnsi="Times New Roman"/>
          <w:i/>
          <w:sz w:val="24"/>
          <w:szCs w:val="28"/>
          <w:lang w:val="lv-LV"/>
        </w:rPr>
        <w:t>Cucullia praecana</w:t>
      </w:r>
      <w:r w:rsidR="00894F62" w:rsidRPr="00744A27">
        <w:rPr>
          <w:rFonts w:ascii="Times New Roman" w:hAnsi="Times New Roman" w:cs="Times New Roman"/>
          <w:iCs/>
          <w:szCs w:val="24"/>
          <w:lang w:val="lv-LV"/>
        </w:rPr>
        <w:t xml:space="preserve"> </w:t>
      </w:r>
      <w:r w:rsidR="00744A27">
        <w:rPr>
          <w:rFonts w:ascii="Times New Roman" w:hAnsi="Times New Roman" w:cs="Times New Roman"/>
          <w:iCs/>
          <w:sz w:val="24"/>
          <w:szCs w:val="24"/>
          <w:lang w:val="lv-LV"/>
        </w:rPr>
        <w:t>populāciju</w:t>
      </w:r>
      <w:r w:rsidR="00800BD8" w:rsidRPr="00515618">
        <w:rPr>
          <w:rFonts w:ascii="Times New Roman" w:hAnsi="Times New Roman" w:cs="Times New Roman"/>
          <w:iCs/>
          <w:sz w:val="24"/>
          <w:szCs w:val="24"/>
          <w:lang w:val="lv-LV"/>
        </w:rPr>
        <w:t xml:space="preserve"> </w:t>
      </w:r>
      <w:r w:rsidR="00800BD8" w:rsidRPr="00515618">
        <w:rPr>
          <w:rFonts w:ascii="Times New Roman" w:hAnsi="Times New Roman" w:cs="Times New Roman"/>
          <w:sz w:val="24"/>
          <w:szCs w:val="24"/>
          <w:lang w:val="lv-LV"/>
        </w:rPr>
        <w:t>izmaiņu rādītāji</w:t>
      </w:r>
      <w:r w:rsidR="00800BD8" w:rsidRPr="00515618">
        <w:rPr>
          <w:rFonts w:ascii="Times New Roman" w:hAnsi="Times New Roman" w:cs="Times New Roman"/>
          <w:iCs/>
          <w:sz w:val="24"/>
          <w:szCs w:val="24"/>
          <w:lang w:val="lv-LV"/>
        </w:rPr>
        <w:t xml:space="preserve"> monitoringa realizācijas laikā.</w:t>
      </w:r>
    </w:p>
    <w:p w14:paraId="24DE2E4C" w14:textId="6D60BD2C" w:rsidR="00AB2D38" w:rsidRDefault="00AB2D38" w:rsidP="008423BD">
      <w:pPr>
        <w:spacing w:after="0" w:line="240" w:lineRule="auto"/>
        <w:jc w:val="both"/>
        <w:rPr>
          <w:rFonts w:ascii="Times New Roman" w:hAnsi="Times New Roman" w:cs="Times New Roman"/>
          <w:iCs/>
          <w:sz w:val="24"/>
          <w:szCs w:val="24"/>
          <w:lang w:val="lv-LV"/>
        </w:rPr>
      </w:pPr>
    </w:p>
    <w:p w14:paraId="33462E9B" w14:textId="375100D3" w:rsidR="00AB2D38" w:rsidRDefault="00AB2D38" w:rsidP="008423BD">
      <w:pPr>
        <w:spacing w:after="0" w:line="240" w:lineRule="auto"/>
        <w:jc w:val="both"/>
        <w:rPr>
          <w:rFonts w:ascii="Times New Roman" w:hAnsi="Times New Roman" w:cs="Times New Roman"/>
          <w:iCs/>
          <w:sz w:val="24"/>
          <w:szCs w:val="24"/>
          <w:lang w:val="lv-LV"/>
        </w:rPr>
      </w:pPr>
      <w:r>
        <w:rPr>
          <w:noProof/>
          <w:lang w:val="lv-LV" w:eastAsia="lv-LV"/>
        </w:rPr>
        <w:drawing>
          <wp:inline distT="0" distB="0" distL="0" distR="0" wp14:anchorId="3999660F" wp14:editId="32FFB72E">
            <wp:extent cx="5943600" cy="2857500"/>
            <wp:effectExtent l="0" t="0" r="0" b="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3E28461" w14:textId="2AD28BCF" w:rsidR="00AB2D38" w:rsidRDefault="00D81998" w:rsidP="00AB2D38">
      <w:pPr>
        <w:pStyle w:val="Virsraksts2"/>
        <w:rPr>
          <w:rFonts w:ascii="Times New Roman" w:hAnsi="Times New Roman" w:cs="Times New Roman"/>
          <w:color w:val="000000" w:themeColor="text1"/>
          <w:sz w:val="24"/>
          <w:lang w:val="lv-LV"/>
        </w:rPr>
      </w:pPr>
      <w:bookmarkStart w:id="17" w:name="_Toc36558754"/>
      <w:r>
        <w:rPr>
          <w:rFonts w:ascii="Times New Roman" w:hAnsi="Times New Roman" w:cs="Times New Roman"/>
          <w:color w:val="000000" w:themeColor="text1"/>
          <w:sz w:val="24"/>
          <w:szCs w:val="24"/>
          <w:lang w:val="lv-LV"/>
        </w:rPr>
        <w:t xml:space="preserve">3.1.9. </w:t>
      </w:r>
      <w:r w:rsidR="00AB2D38" w:rsidRPr="000343A0">
        <w:rPr>
          <w:rFonts w:ascii="Times New Roman" w:hAnsi="Times New Roman" w:cs="Times New Roman"/>
          <w:color w:val="000000" w:themeColor="text1"/>
          <w:sz w:val="24"/>
          <w:szCs w:val="24"/>
          <w:lang w:val="lv-LV"/>
        </w:rPr>
        <w:t xml:space="preserve">attēls. </w:t>
      </w:r>
      <w:r w:rsidR="00AB2D38">
        <w:rPr>
          <w:rFonts w:ascii="Times New Roman" w:hAnsi="Times New Roman" w:cs="Times New Roman"/>
          <w:color w:val="000000" w:themeColor="text1"/>
          <w:sz w:val="24"/>
          <w:lang w:val="lv-LV"/>
        </w:rPr>
        <w:t xml:space="preserve">Vidējās gaisa temperatūras </w:t>
      </w:r>
      <w:r w:rsidR="00AB2D38" w:rsidRPr="000343A0">
        <w:rPr>
          <w:rFonts w:ascii="Times New Roman" w:hAnsi="Times New Roman" w:cs="Times New Roman"/>
          <w:color w:val="000000" w:themeColor="text1"/>
          <w:sz w:val="24"/>
          <w:lang w:val="lv-LV"/>
        </w:rPr>
        <w:t xml:space="preserve">līkne </w:t>
      </w:r>
      <w:r w:rsidR="00AB2D38">
        <w:rPr>
          <w:rFonts w:ascii="Times New Roman" w:hAnsi="Times New Roman" w:cs="Times New Roman"/>
          <w:color w:val="000000" w:themeColor="text1"/>
          <w:sz w:val="24"/>
          <w:lang w:val="lv-LV"/>
        </w:rPr>
        <w:t>naktstauriņu aktivitātes</w:t>
      </w:r>
      <w:r w:rsidR="00AB2D38" w:rsidRPr="000343A0">
        <w:rPr>
          <w:rFonts w:ascii="Times New Roman" w:hAnsi="Times New Roman" w:cs="Times New Roman"/>
          <w:color w:val="000000" w:themeColor="text1"/>
          <w:sz w:val="24"/>
          <w:lang w:val="lv-LV"/>
        </w:rPr>
        <w:t xml:space="preserve"> periodā.</w:t>
      </w:r>
      <w:bookmarkEnd w:id="17"/>
    </w:p>
    <w:p w14:paraId="228C4720" w14:textId="77777777" w:rsidR="00D81998" w:rsidRPr="00D81998" w:rsidRDefault="00D81998" w:rsidP="00D81998">
      <w:pPr>
        <w:rPr>
          <w:lang w:val="lv-LV"/>
        </w:rPr>
      </w:pPr>
    </w:p>
    <w:p w14:paraId="60A97633" w14:textId="0E714F3D" w:rsidR="00C80B57" w:rsidRPr="00D81998" w:rsidRDefault="00C80B57" w:rsidP="00D81998">
      <w:pPr>
        <w:rPr>
          <w:lang w:val="lv-LV"/>
        </w:rPr>
      </w:pPr>
      <w:r>
        <w:rPr>
          <w:noProof/>
          <w:lang w:val="lv-LV" w:eastAsia="lv-LV"/>
        </w:rPr>
        <w:lastRenderedPageBreak/>
        <w:drawing>
          <wp:inline distT="0" distB="0" distL="0" distR="0" wp14:anchorId="77A77803" wp14:editId="166DD42C">
            <wp:extent cx="5943600" cy="2933700"/>
            <wp:effectExtent l="0" t="0" r="0" b="0"/>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D81998">
        <w:rPr>
          <w:rFonts w:ascii="Times New Roman" w:hAnsi="Times New Roman" w:cs="Times New Roman"/>
          <w:color w:val="000000" w:themeColor="text1"/>
          <w:sz w:val="24"/>
          <w:szCs w:val="24"/>
          <w:lang w:val="lv-LV"/>
        </w:rPr>
        <w:t xml:space="preserve">3.1.10. </w:t>
      </w:r>
      <w:r w:rsidRPr="000343A0">
        <w:rPr>
          <w:rFonts w:ascii="Times New Roman" w:hAnsi="Times New Roman" w:cs="Times New Roman"/>
          <w:color w:val="000000" w:themeColor="text1"/>
          <w:sz w:val="24"/>
          <w:szCs w:val="24"/>
          <w:lang w:val="lv-LV"/>
        </w:rPr>
        <w:t xml:space="preserve">attēls. </w:t>
      </w:r>
      <w:r>
        <w:rPr>
          <w:rFonts w:ascii="Times New Roman" w:hAnsi="Times New Roman" w:cs="Times New Roman"/>
          <w:color w:val="000000" w:themeColor="text1"/>
          <w:sz w:val="24"/>
          <w:lang w:val="lv-LV"/>
        </w:rPr>
        <w:t xml:space="preserve">Vidējā nokrišņu daudzuma </w:t>
      </w:r>
      <w:r w:rsidRPr="000343A0">
        <w:rPr>
          <w:rFonts w:ascii="Times New Roman" w:hAnsi="Times New Roman" w:cs="Times New Roman"/>
          <w:color w:val="000000" w:themeColor="text1"/>
          <w:sz w:val="24"/>
          <w:lang w:val="lv-LV"/>
        </w:rPr>
        <w:t xml:space="preserve">līkne </w:t>
      </w:r>
      <w:r>
        <w:rPr>
          <w:rFonts w:ascii="Times New Roman" w:hAnsi="Times New Roman" w:cs="Times New Roman"/>
          <w:color w:val="000000" w:themeColor="text1"/>
          <w:sz w:val="24"/>
          <w:lang w:val="lv-LV"/>
        </w:rPr>
        <w:t>naktstauriņu aktivitātes</w:t>
      </w:r>
      <w:r w:rsidRPr="000343A0">
        <w:rPr>
          <w:rFonts w:ascii="Times New Roman" w:hAnsi="Times New Roman" w:cs="Times New Roman"/>
          <w:color w:val="000000" w:themeColor="text1"/>
          <w:sz w:val="24"/>
          <w:lang w:val="lv-LV"/>
        </w:rPr>
        <w:t xml:space="preserve"> periodā.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757"/>
      </w:tblGrid>
      <w:tr w:rsidR="00AE3B80" w14:paraId="7DB22D4E" w14:textId="77777777" w:rsidTr="14DE8BC7">
        <w:trPr>
          <w:trHeight w:val="3251"/>
        </w:trPr>
        <w:tc>
          <w:tcPr>
            <w:tcW w:w="4675" w:type="dxa"/>
          </w:tcPr>
          <w:p w14:paraId="11344A3C" w14:textId="1ABA065C" w:rsidR="00AE3B80" w:rsidRDefault="00AE3B80" w:rsidP="00BD0D2F">
            <w:pPr>
              <w:rPr>
                <w:lang w:val="lv-LV"/>
              </w:rPr>
            </w:pPr>
            <w:r>
              <w:rPr>
                <w:noProof/>
                <w:lang w:val="lv-LV" w:eastAsia="lv-LV"/>
              </w:rPr>
              <w:drawing>
                <wp:inline distT="0" distB="0" distL="0" distR="0" wp14:anchorId="6D92A580" wp14:editId="0A2B7002">
                  <wp:extent cx="2834016" cy="1901562"/>
                  <wp:effectExtent l="0" t="0" r="4445" b="3810"/>
                  <wp:docPr id="1490242999"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5"/>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834016" cy="1901562"/>
                          </a:xfrm>
                          <a:prstGeom prst="rect">
                            <a:avLst/>
                          </a:prstGeom>
                        </pic:spPr>
                      </pic:pic>
                    </a:graphicData>
                  </a:graphic>
                </wp:inline>
              </w:drawing>
            </w:r>
          </w:p>
        </w:tc>
        <w:tc>
          <w:tcPr>
            <w:tcW w:w="4675" w:type="dxa"/>
          </w:tcPr>
          <w:p w14:paraId="1E10985F" w14:textId="7C80E994" w:rsidR="00AE3B80" w:rsidRDefault="00AE3B80" w:rsidP="00BD0D2F">
            <w:pPr>
              <w:rPr>
                <w:lang w:val="lv-LV"/>
              </w:rPr>
            </w:pPr>
            <w:r>
              <w:rPr>
                <w:noProof/>
                <w:lang w:val="lv-LV" w:eastAsia="lv-LV"/>
              </w:rPr>
              <w:drawing>
                <wp:inline distT="0" distB="0" distL="0" distR="0" wp14:anchorId="0B215F9D" wp14:editId="68CC72A4">
                  <wp:extent cx="2884160" cy="1938655"/>
                  <wp:effectExtent l="0" t="0" r="0" b="4445"/>
                  <wp:docPr id="59" name="Picture 59" descr="Attēlu rezultāti vaicājumam “Apamea an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tēlu rezultāti vaicājumam “Apamea anceps”"/>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t="15732"/>
                          <a:stretch/>
                        </pic:blipFill>
                        <pic:spPr bwMode="auto">
                          <a:xfrm>
                            <a:off x="0" y="0"/>
                            <a:ext cx="2899782" cy="19491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74294E5F" w14:textId="0638F014" w:rsidR="005B7AE1" w:rsidRDefault="00D53834" w:rsidP="005B7AE1">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3.1.11. </w:t>
      </w:r>
      <w:r w:rsidR="005B7AE1" w:rsidRPr="00792B57">
        <w:rPr>
          <w:rFonts w:ascii="Times New Roman" w:hAnsi="Times New Roman" w:cs="Times New Roman"/>
          <w:iCs/>
          <w:sz w:val="24"/>
          <w:lang w:val="lv-LV"/>
        </w:rPr>
        <w:t>a</w:t>
      </w:r>
      <w:r w:rsidR="005B7AE1" w:rsidRPr="00515618">
        <w:rPr>
          <w:rFonts w:ascii="Times New Roman" w:hAnsi="Times New Roman" w:cs="Times New Roman"/>
          <w:iCs/>
          <w:sz w:val="24"/>
          <w:lang w:val="lv-LV"/>
        </w:rPr>
        <w:t xml:space="preserve">ttēls. </w:t>
      </w:r>
      <w:r w:rsidR="005B7AE1" w:rsidRPr="005B7AE1">
        <w:rPr>
          <w:rFonts w:ascii="Times New Roman" w:hAnsi="Times New Roman"/>
          <w:i/>
          <w:sz w:val="24"/>
          <w:szCs w:val="28"/>
          <w:lang w:val="lv-LV"/>
        </w:rPr>
        <w:t>Apamea anceps</w:t>
      </w:r>
      <w:r w:rsidR="005B7AE1" w:rsidRPr="005B7AE1">
        <w:rPr>
          <w:rFonts w:ascii="Times New Roman" w:hAnsi="Times New Roman" w:cs="Times New Roman"/>
          <w:iCs/>
          <w:sz w:val="20"/>
          <w:szCs w:val="24"/>
          <w:lang w:val="lv-LV"/>
        </w:rPr>
        <w:t xml:space="preserve"> </w:t>
      </w:r>
      <w:r w:rsidR="005B7AE1">
        <w:rPr>
          <w:rFonts w:ascii="Times New Roman" w:hAnsi="Times New Roman" w:cs="Times New Roman"/>
          <w:iCs/>
          <w:sz w:val="24"/>
          <w:szCs w:val="24"/>
          <w:lang w:val="lv-LV"/>
        </w:rPr>
        <w:t>populācijas</w:t>
      </w:r>
      <w:r w:rsidR="005B7AE1" w:rsidRPr="00515618">
        <w:rPr>
          <w:rFonts w:ascii="Times New Roman" w:hAnsi="Times New Roman" w:cs="Times New Roman"/>
          <w:iCs/>
          <w:sz w:val="24"/>
          <w:szCs w:val="24"/>
          <w:lang w:val="lv-LV"/>
        </w:rPr>
        <w:t xml:space="preserve"> </w:t>
      </w:r>
      <w:r w:rsidR="005B7AE1" w:rsidRPr="00515618">
        <w:rPr>
          <w:rFonts w:ascii="Times New Roman" w:hAnsi="Times New Roman" w:cs="Times New Roman"/>
          <w:sz w:val="24"/>
          <w:szCs w:val="24"/>
          <w:lang w:val="lv-LV"/>
        </w:rPr>
        <w:t>izmaiņu rādītāji</w:t>
      </w:r>
      <w:r w:rsidR="00EC22BC">
        <w:rPr>
          <w:rFonts w:ascii="Times New Roman" w:hAnsi="Times New Roman" w:cs="Times New Roman"/>
          <w:iCs/>
          <w:sz w:val="24"/>
          <w:szCs w:val="24"/>
          <w:lang w:val="lv-LV"/>
        </w:rPr>
        <w:t xml:space="preserve"> monitoringa realizācijas laikā un </w:t>
      </w:r>
      <w:r w:rsidR="00EC22BC" w:rsidRPr="005B7AE1">
        <w:rPr>
          <w:rFonts w:ascii="Times New Roman" w:hAnsi="Times New Roman"/>
          <w:i/>
          <w:sz w:val="24"/>
          <w:szCs w:val="28"/>
          <w:lang w:val="lv-LV"/>
        </w:rPr>
        <w:t>A</w:t>
      </w:r>
      <w:r w:rsidR="00EC22BC">
        <w:rPr>
          <w:rFonts w:ascii="Times New Roman" w:hAnsi="Times New Roman"/>
          <w:i/>
          <w:sz w:val="24"/>
          <w:szCs w:val="28"/>
          <w:lang w:val="lv-LV"/>
        </w:rPr>
        <w:t>.</w:t>
      </w:r>
      <w:r w:rsidR="00EC22BC" w:rsidRPr="005B7AE1">
        <w:rPr>
          <w:rFonts w:ascii="Times New Roman" w:hAnsi="Times New Roman"/>
          <w:i/>
          <w:sz w:val="24"/>
          <w:szCs w:val="28"/>
          <w:lang w:val="lv-LV"/>
        </w:rPr>
        <w:t xml:space="preserve"> anceps</w:t>
      </w:r>
      <w:r w:rsidR="006C721F">
        <w:rPr>
          <w:rFonts w:ascii="Times New Roman" w:hAnsi="Times New Roman" w:cs="Times New Roman"/>
          <w:iCs/>
          <w:sz w:val="24"/>
          <w:szCs w:val="24"/>
          <w:lang w:val="lv-LV"/>
        </w:rPr>
        <w:t xml:space="preserve"> </w:t>
      </w:r>
      <w:r w:rsidR="006C721F" w:rsidRPr="00792B57">
        <w:rPr>
          <w:rFonts w:ascii="Times New Roman" w:hAnsi="Times New Roman" w:cs="Times New Roman"/>
          <w:iCs/>
          <w:sz w:val="24"/>
          <w:szCs w:val="24"/>
          <w:shd w:val="clear" w:color="auto" w:fill="FFFFFF"/>
          <w:lang w:val="lv-LV"/>
        </w:rPr>
        <w:t>Foto:</w:t>
      </w:r>
      <w:r w:rsidR="006C721F">
        <w:rPr>
          <w:rFonts w:ascii="Times New Roman" w:hAnsi="Times New Roman" w:cs="Times New Roman"/>
          <w:iCs/>
          <w:sz w:val="24"/>
          <w:szCs w:val="24"/>
          <w:shd w:val="clear" w:color="auto" w:fill="FFFFFF"/>
          <w:lang w:val="lv-LV"/>
        </w:rPr>
        <w:t xml:space="preserve"> </w:t>
      </w:r>
      <w:r w:rsidR="006C721F" w:rsidRPr="00DA6AC3">
        <w:rPr>
          <w:rFonts w:ascii="Times New Roman" w:eastAsia="Times New Roman" w:hAnsi="Times New Roman" w:cs="Times New Roman"/>
          <w:bCs/>
          <w:color w:val="000000" w:themeColor="text1"/>
          <w:sz w:val="24"/>
          <w:szCs w:val="24"/>
          <w:lang w:val="lv-LV"/>
        </w:rPr>
        <w:t>Ben Sale</w:t>
      </w:r>
      <w:r w:rsidR="006C721F">
        <w:rPr>
          <w:rFonts w:ascii="Times New Roman" w:eastAsia="Times New Roman" w:hAnsi="Times New Roman" w:cs="Times New Roman"/>
          <w:bCs/>
          <w:color w:val="000000" w:themeColor="text1"/>
          <w:sz w:val="24"/>
          <w:szCs w:val="24"/>
          <w:lang w:val="lv-LV"/>
        </w:rPr>
        <w:t xml:space="preserve">, </w:t>
      </w:r>
      <w:r w:rsidR="006C721F" w:rsidRPr="00515618">
        <w:rPr>
          <w:rFonts w:ascii="Times New Roman" w:eastAsia="Times New Roman" w:hAnsi="Times New Roman" w:cs="Times New Roman"/>
          <w:bCs/>
          <w:i/>
          <w:color w:val="000000" w:themeColor="text1"/>
          <w:sz w:val="24"/>
          <w:szCs w:val="24"/>
          <w:lang w:val="lv-LV"/>
        </w:rPr>
        <w:t>www.flickr.com</w:t>
      </w:r>
      <w:r w:rsidR="006C721F">
        <w:rPr>
          <w:rFonts w:ascii="Times New Roman" w:eastAsia="Times New Roman" w:hAnsi="Times New Roman" w:cs="Times New Roman"/>
          <w:bCs/>
          <w:i/>
          <w:color w:val="000000" w:themeColor="text1"/>
          <w:sz w:val="24"/>
          <w:szCs w:val="24"/>
          <w:lang w:val="lv-LV"/>
        </w:rPr>
        <w:t>.</w:t>
      </w:r>
    </w:p>
    <w:p w14:paraId="608C8B91" w14:textId="7C1A26D3" w:rsidR="00C9288F" w:rsidRPr="0073673C" w:rsidRDefault="00C9288F" w:rsidP="008423BD">
      <w:pPr>
        <w:spacing w:after="0" w:line="240" w:lineRule="auto"/>
        <w:jc w:val="both"/>
        <w:rPr>
          <w:rFonts w:ascii="Times New Roman" w:hAnsi="Times New Roman" w:cs="Times New Roman"/>
          <w:iCs/>
          <w:szCs w:val="24"/>
          <w:lang w:val="lv-LV"/>
        </w:rPr>
      </w:pPr>
    </w:p>
    <w:p w14:paraId="403E8A8D" w14:textId="74B898EF" w:rsidR="00800BD8" w:rsidRPr="0073673C" w:rsidRDefault="00BD0D2F" w:rsidP="00BD0D2F">
      <w:pPr>
        <w:spacing w:after="0" w:line="240" w:lineRule="auto"/>
        <w:jc w:val="both"/>
        <w:rPr>
          <w:rFonts w:ascii="Times New Roman" w:hAnsi="Times New Roman"/>
          <w:sz w:val="24"/>
          <w:szCs w:val="28"/>
          <w:lang w:val="lv-LV"/>
        </w:rPr>
      </w:pPr>
      <w:r w:rsidRPr="0073673C">
        <w:rPr>
          <w:rFonts w:ascii="Times New Roman" w:hAnsi="Times New Roman"/>
          <w:i/>
          <w:sz w:val="24"/>
          <w:szCs w:val="28"/>
          <w:lang w:val="lv-LV"/>
        </w:rPr>
        <w:t xml:space="preserve">Apamea anceps </w:t>
      </w:r>
      <w:r w:rsidRPr="0073673C">
        <w:rPr>
          <w:rFonts w:ascii="Times New Roman" w:hAnsi="Times New Roman"/>
          <w:sz w:val="24"/>
          <w:szCs w:val="28"/>
          <w:lang w:val="lv-LV"/>
        </w:rPr>
        <w:t>ir pūcīšu suga, kas Latvijā ir reti sastopama, bet dažās valstīs uzskatāma par graudaugu kaitēkli. Latvijā tā visbiežāk sastopama Zemgales reģionā, kur attīstīta graudkopība.</w:t>
      </w:r>
      <w:r w:rsidR="005B7AE1" w:rsidRPr="0073673C">
        <w:rPr>
          <w:rFonts w:ascii="Times New Roman" w:hAnsi="Times New Roman"/>
          <w:sz w:val="24"/>
          <w:szCs w:val="28"/>
          <w:lang w:val="lv-LV"/>
        </w:rPr>
        <w:t xml:space="preserve"> Šīs sugas populāciju izmaiņas ir līdzīgas kā divām iepriekšējām sugām. </w:t>
      </w:r>
    </w:p>
    <w:p w14:paraId="68CFFBE9" w14:textId="155B1DE6" w:rsidR="002570EF" w:rsidRDefault="002570EF" w:rsidP="00BD0D2F">
      <w:pPr>
        <w:spacing w:after="0" w:line="240" w:lineRule="auto"/>
        <w:jc w:val="both"/>
        <w:rPr>
          <w:rFonts w:ascii="Times New Roman" w:hAnsi="Times New Roman"/>
          <w:sz w:val="28"/>
          <w:szCs w:val="28"/>
          <w:lang w:val="lv-LV"/>
        </w:rPr>
      </w:pPr>
    </w:p>
    <w:p w14:paraId="6396CBA2" w14:textId="668BF611" w:rsidR="002570EF" w:rsidRDefault="002570EF" w:rsidP="002570EF">
      <w:pPr>
        <w:spacing w:after="0" w:line="240" w:lineRule="auto"/>
        <w:jc w:val="both"/>
        <w:rPr>
          <w:rFonts w:ascii="Times New Roman" w:hAnsi="Times New Roman"/>
          <w:sz w:val="24"/>
          <w:szCs w:val="24"/>
          <w:lang w:val="lv-LV"/>
        </w:rPr>
      </w:pPr>
      <w:r w:rsidRPr="0092587B">
        <w:rPr>
          <w:rFonts w:ascii="Times New Roman" w:hAnsi="Times New Roman" w:cs="Times New Roman"/>
          <w:sz w:val="24"/>
          <w:szCs w:val="24"/>
          <w:lang w:val="lv-LV"/>
        </w:rPr>
        <w:t xml:space="preserve">2019. gada monitoringa aktivitāšu rezultātā tika reģistrētas divas Latvijas faunai jaunas sugas, </w:t>
      </w:r>
      <w:r w:rsidRPr="0092587B">
        <w:rPr>
          <w:rFonts w:ascii="Times New Roman" w:hAnsi="Times New Roman"/>
          <w:i/>
          <w:sz w:val="24"/>
          <w:szCs w:val="24"/>
          <w:lang w:val="lv-LV"/>
        </w:rPr>
        <w:t xml:space="preserve">Xylomoia graminea </w:t>
      </w:r>
      <w:r w:rsidRPr="0092587B">
        <w:rPr>
          <w:rFonts w:ascii="Times New Roman" w:hAnsi="Times New Roman"/>
          <w:sz w:val="24"/>
          <w:szCs w:val="24"/>
          <w:lang w:val="lv-LV"/>
        </w:rPr>
        <w:t>(Graeser, 1889)</w:t>
      </w:r>
      <w:r w:rsidR="009864FB">
        <w:rPr>
          <w:rFonts w:ascii="Times New Roman" w:hAnsi="Times New Roman"/>
          <w:sz w:val="24"/>
          <w:szCs w:val="24"/>
          <w:lang w:val="lv-LV"/>
        </w:rPr>
        <w:t xml:space="preserve"> (</w:t>
      </w:r>
      <w:r w:rsidR="00D53834">
        <w:rPr>
          <w:rFonts w:ascii="Times New Roman" w:hAnsi="Times New Roman"/>
          <w:sz w:val="24"/>
          <w:szCs w:val="24"/>
          <w:lang w:val="lv-LV"/>
        </w:rPr>
        <w:t xml:space="preserve">3.1.12. </w:t>
      </w:r>
      <w:r w:rsidR="009864FB" w:rsidRPr="00D53834">
        <w:rPr>
          <w:rFonts w:ascii="Times New Roman" w:hAnsi="Times New Roman"/>
          <w:sz w:val="24"/>
          <w:szCs w:val="24"/>
          <w:lang w:val="lv-LV"/>
        </w:rPr>
        <w:t>attēls)</w:t>
      </w:r>
      <w:r w:rsidR="0092587B" w:rsidRPr="0092587B">
        <w:rPr>
          <w:rFonts w:ascii="Times New Roman" w:hAnsi="Times New Roman"/>
          <w:sz w:val="24"/>
          <w:szCs w:val="24"/>
          <w:lang w:val="lv-LV"/>
        </w:rPr>
        <w:t xml:space="preserve"> un </w:t>
      </w:r>
      <w:r w:rsidR="0092587B" w:rsidRPr="0092587B">
        <w:rPr>
          <w:rFonts w:ascii="Times New Roman" w:hAnsi="Times New Roman"/>
          <w:i/>
          <w:sz w:val="24"/>
          <w:szCs w:val="24"/>
          <w:lang w:val="lv-LV"/>
        </w:rPr>
        <w:t xml:space="preserve">Hyssia cavernosa </w:t>
      </w:r>
      <w:r w:rsidR="0092587B" w:rsidRPr="0092587B">
        <w:rPr>
          <w:rFonts w:ascii="Times New Roman" w:hAnsi="Times New Roman"/>
          <w:sz w:val="24"/>
          <w:szCs w:val="24"/>
          <w:lang w:val="lv-LV"/>
        </w:rPr>
        <w:t>(Eversmann, 1842)</w:t>
      </w:r>
      <w:r w:rsidR="0092587B">
        <w:rPr>
          <w:rFonts w:ascii="Times New Roman" w:hAnsi="Times New Roman"/>
          <w:sz w:val="24"/>
          <w:szCs w:val="24"/>
          <w:lang w:val="lv-LV"/>
        </w:rPr>
        <w:t xml:space="preserve">. </w:t>
      </w:r>
      <w:r w:rsidR="0092587B" w:rsidRPr="0092587B">
        <w:rPr>
          <w:rFonts w:ascii="Times New Roman" w:hAnsi="Times New Roman"/>
          <w:i/>
          <w:sz w:val="24"/>
          <w:szCs w:val="24"/>
          <w:lang w:val="lv-LV"/>
        </w:rPr>
        <w:t>X</w:t>
      </w:r>
      <w:r w:rsidR="0092587B">
        <w:rPr>
          <w:rFonts w:ascii="Times New Roman" w:hAnsi="Times New Roman"/>
          <w:i/>
          <w:sz w:val="24"/>
          <w:szCs w:val="24"/>
          <w:lang w:val="lv-LV"/>
        </w:rPr>
        <w:t>.</w:t>
      </w:r>
      <w:r w:rsidR="0092587B" w:rsidRPr="0092587B">
        <w:rPr>
          <w:rFonts w:ascii="Times New Roman" w:hAnsi="Times New Roman"/>
          <w:i/>
          <w:sz w:val="24"/>
          <w:szCs w:val="24"/>
          <w:lang w:val="lv-LV"/>
        </w:rPr>
        <w:t xml:space="preserve"> </w:t>
      </w:r>
      <w:r w:rsidR="0092587B">
        <w:rPr>
          <w:rFonts w:ascii="Times New Roman" w:hAnsi="Times New Roman"/>
          <w:i/>
          <w:sz w:val="24"/>
          <w:szCs w:val="24"/>
          <w:lang w:val="lv-LV"/>
        </w:rPr>
        <w:t xml:space="preserve">graminea </w:t>
      </w:r>
      <w:r w:rsidR="0092587B">
        <w:rPr>
          <w:rFonts w:ascii="Times New Roman" w:hAnsi="Times New Roman"/>
          <w:sz w:val="24"/>
          <w:szCs w:val="24"/>
          <w:lang w:val="lv-LV"/>
        </w:rPr>
        <w:t>ir ar dabiskiem mitrāju biotopiem saistītā suga. Sastopama pārejas purvos un grīšļu zālājos.</w:t>
      </w:r>
      <w:r w:rsidR="00A70DED">
        <w:rPr>
          <w:rFonts w:ascii="Times New Roman" w:hAnsi="Times New Roman"/>
          <w:sz w:val="24"/>
          <w:szCs w:val="24"/>
          <w:lang w:val="lv-LV"/>
        </w:rPr>
        <w:t xml:space="preserve"> </w:t>
      </w:r>
      <w:r w:rsidR="009864FB">
        <w:rPr>
          <w:rFonts w:ascii="Times New Roman" w:hAnsi="Times New Roman"/>
          <w:sz w:val="24"/>
          <w:szCs w:val="24"/>
          <w:lang w:val="lv-LV"/>
        </w:rPr>
        <w:t>Tā</w:t>
      </w:r>
      <w:r w:rsidR="00A70DED">
        <w:rPr>
          <w:rFonts w:ascii="Times New Roman" w:hAnsi="Times New Roman"/>
          <w:sz w:val="24"/>
          <w:szCs w:val="24"/>
          <w:lang w:val="lv-LV"/>
        </w:rPr>
        <w:t xml:space="preserve"> zināma no Polijas, kur konstatēta </w:t>
      </w:r>
      <w:r w:rsidR="00A70DED" w:rsidRPr="00D53834">
        <w:rPr>
          <w:rFonts w:ascii="Times New Roman" w:hAnsi="Times New Roman"/>
          <w:sz w:val="24"/>
          <w:szCs w:val="24"/>
          <w:lang w:val="lv-LV"/>
        </w:rPr>
        <w:t>1988. gadā, un Lietuvas, kur tā atrasta 2011. gadā (Švitra uc. 2</w:t>
      </w:r>
      <w:r w:rsidR="004A4B3A" w:rsidRPr="00D53834">
        <w:rPr>
          <w:rFonts w:ascii="Times New Roman" w:hAnsi="Times New Roman"/>
          <w:sz w:val="24"/>
          <w:szCs w:val="24"/>
          <w:lang w:val="lv-LV"/>
        </w:rPr>
        <w:t>011</w:t>
      </w:r>
      <w:r w:rsidR="00A70DED" w:rsidRPr="00D53834">
        <w:rPr>
          <w:rFonts w:ascii="Times New Roman" w:hAnsi="Times New Roman"/>
          <w:sz w:val="24"/>
          <w:szCs w:val="24"/>
          <w:lang w:val="lv-LV"/>
        </w:rPr>
        <w:t>).</w:t>
      </w:r>
      <w:r w:rsidR="00724E9E" w:rsidRPr="00D53834">
        <w:rPr>
          <w:rFonts w:ascii="Times New Roman" w:hAnsi="Times New Roman"/>
          <w:sz w:val="24"/>
          <w:szCs w:val="24"/>
          <w:lang w:val="lv-LV"/>
        </w:rPr>
        <w:t xml:space="preserve"> Vērtējot sugas izplatības areālu (</w:t>
      </w:r>
      <w:r w:rsidR="00D53834" w:rsidRPr="00D53834">
        <w:rPr>
          <w:rFonts w:ascii="Times New Roman" w:hAnsi="Times New Roman"/>
          <w:sz w:val="24"/>
          <w:szCs w:val="24"/>
          <w:lang w:val="lv-LV"/>
        </w:rPr>
        <w:t xml:space="preserve">3.1.12. </w:t>
      </w:r>
      <w:r w:rsidR="00724E9E" w:rsidRPr="00D53834">
        <w:rPr>
          <w:rFonts w:ascii="Times New Roman" w:hAnsi="Times New Roman"/>
          <w:sz w:val="24"/>
          <w:szCs w:val="24"/>
          <w:lang w:val="lv-LV"/>
        </w:rPr>
        <w:t>attēls)</w:t>
      </w:r>
      <w:r w:rsidR="009864FB">
        <w:rPr>
          <w:rFonts w:ascii="Times New Roman" w:hAnsi="Times New Roman"/>
          <w:sz w:val="24"/>
          <w:szCs w:val="24"/>
          <w:lang w:val="lv-LV"/>
        </w:rPr>
        <w:t xml:space="preserve"> sugai ir raksturīga pakāpeniska izplatīšanās uz ziemeļiem, kas var būt saistīts ar klimata izmaiņām.</w:t>
      </w:r>
      <w:r w:rsidR="00EC22BC">
        <w:rPr>
          <w:rFonts w:ascii="Times New Roman" w:hAnsi="Times New Roman"/>
          <w:sz w:val="24"/>
          <w:szCs w:val="24"/>
          <w:lang w:val="lv-LV"/>
        </w:rPr>
        <w:t xml:space="preserve"> </w:t>
      </w:r>
      <w:r w:rsidR="00A37E0F" w:rsidRPr="0092587B">
        <w:rPr>
          <w:rFonts w:ascii="Times New Roman" w:hAnsi="Times New Roman"/>
          <w:i/>
          <w:sz w:val="24"/>
          <w:szCs w:val="24"/>
          <w:lang w:val="lv-LV"/>
        </w:rPr>
        <w:t>H</w:t>
      </w:r>
      <w:r w:rsidR="00A37E0F">
        <w:rPr>
          <w:rFonts w:ascii="Times New Roman" w:hAnsi="Times New Roman"/>
          <w:i/>
          <w:sz w:val="24"/>
          <w:szCs w:val="24"/>
          <w:lang w:val="lv-LV"/>
        </w:rPr>
        <w:t>.</w:t>
      </w:r>
      <w:r w:rsidR="00A37E0F" w:rsidRPr="0092587B">
        <w:rPr>
          <w:rFonts w:ascii="Times New Roman" w:hAnsi="Times New Roman"/>
          <w:i/>
          <w:sz w:val="24"/>
          <w:szCs w:val="24"/>
          <w:lang w:val="lv-LV"/>
        </w:rPr>
        <w:t xml:space="preserve"> </w:t>
      </w:r>
      <w:r w:rsidR="00A37E0F">
        <w:rPr>
          <w:rFonts w:ascii="Times New Roman" w:hAnsi="Times New Roman"/>
          <w:i/>
          <w:sz w:val="24"/>
          <w:szCs w:val="24"/>
          <w:lang w:val="lv-LV"/>
        </w:rPr>
        <w:t xml:space="preserve">cavernosa </w:t>
      </w:r>
      <w:r w:rsidR="00A37E0F" w:rsidRPr="00A37E0F">
        <w:rPr>
          <w:rFonts w:ascii="Times New Roman" w:hAnsi="Times New Roman"/>
          <w:sz w:val="24"/>
          <w:szCs w:val="24"/>
          <w:lang w:val="lv-LV"/>
        </w:rPr>
        <w:t>ir</w:t>
      </w:r>
      <w:r w:rsidR="00A37E0F">
        <w:rPr>
          <w:rFonts w:ascii="Times New Roman" w:hAnsi="Times New Roman"/>
          <w:i/>
          <w:sz w:val="24"/>
          <w:szCs w:val="24"/>
          <w:lang w:val="lv-LV"/>
        </w:rPr>
        <w:t xml:space="preserve"> </w:t>
      </w:r>
      <w:r w:rsidR="00A37E0F">
        <w:rPr>
          <w:rFonts w:ascii="Times New Roman" w:hAnsi="Times New Roman"/>
          <w:sz w:val="24"/>
          <w:szCs w:val="24"/>
          <w:lang w:val="lv-LV"/>
        </w:rPr>
        <w:t>sastopama atklātajās dzīvotnēs, mitrajos zālājos, purvu biotopos. Tās kāpuri barojas uz aristolohiju dzimtas augiem un arī uz plaukšķenēm. Lietuvā suga konstatēta pētījumos, kas norisinājās no 1993. līdz 2002. gadam (Švitra u.c. 2003).</w:t>
      </w:r>
    </w:p>
    <w:p w14:paraId="458FE414" w14:textId="12F815FC" w:rsidR="00EC22BC" w:rsidRDefault="00EC22BC" w:rsidP="002570EF">
      <w:pPr>
        <w:spacing w:after="0" w:line="240" w:lineRule="auto"/>
        <w:jc w:val="both"/>
        <w:rPr>
          <w:rFonts w:ascii="Times New Roman" w:hAnsi="Times New Roman"/>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241"/>
      </w:tblGrid>
      <w:tr w:rsidR="00E9761A" w14:paraId="5B489DCD" w14:textId="77777777" w:rsidTr="14DE8BC7">
        <w:trPr>
          <w:trHeight w:val="3109"/>
        </w:trPr>
        <w:tc>
          <w:tcPr>
            <w:tcW w:w="4675" w:type="dxa"/>
          </w:tcPr>
          <w:p w14:paraId="566BCBE4" w14:textId="29568A9B" w:rsidR="00EC22BC" w:rsidRDefault="00EC22BC" w:rsidP="002570EF">
            <w:pPr>
              <w:jc w:val="both"/>
              <w:rPr>
                <w:rFonts w:ascii="Times New Roman" w:hAnsi="Times New Roman"/>
                <w:sz w:val="24"/>
                <w:szCs w:val="24"/>
                <w:lang w:val="lv-LV"/>
              </w:rPr>
            </w:pPr>
            <w:r>
              <w:rPr>
                <w:noProof/>
                <w:lang w:val="lv-LV" w:eastAsia="lv-LV"/>
              </w:rPr>
              <w:drawing>
                <wp:inline distT="0" distB="0" distL="0" distR="0" wp14:anchorId="2E6C3FAB" wp14:editId="48966039">
                  <wp:extent cx="2792471" cy="1905000"/>
                  <wp:effectExtent l="0" t="0" r="8255" b="0"/>
                  <wp:docPr id="713200226" name="Picture 66" descr="D:\Atskaitei_2020\xyl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48" cstate="print">
                            <a:extLst>
                              <a:ext uri="{28A0092B-C50C-407E-A947-70E740481C1C}">
                                <a14:useLocalDpi xmlns:a14="http://schemas.microsoft.com/office/drawing/2010/main" val="0"/>
                              </a:ext>
                            </a:extLst>
                          </a:blip>
                          <a:stretch>
                            <a:fillRect/>
                          </a:stretch>
                        </pic:blipFill>
                        <pic:spPr>
                          <a:xfrm>
                            <a:off x="0" y="0"/>
                            <a:ext cx="2792471" cy="1905000"/>
                          </a:xfrm>
                          <a:prstGeom prst="rect">
                            <a:avLst/>
                          </a:prstGeom>
                        </pic:spPr>
                      </pic:pic>
                    </a:graphicData>
                  </a:graphic>
                </wp:inline>
              </w:drawing>
            </w:r>
          </w:p>
        </w:tc>
        <w:tc>
          <w:tcPr>
            <w:tcW w:w="4675" w:type="dxa"/>
          </w:tcPr>
          <w:p w14:paraId="0079CA0A" w14:textId="3C192B33" w:rsidR="00EC22BC" w:rsidRDefault="00E9761A" w:rsidP="002570EF">
            <w:pPr>
              <w:jc w:val="both"/>
              <w:rPr>
                <w:rFonts w:ascii="Times New Roman" w:hAnsi="Times New Roman"/>
                <w:sz w:val="24"/>
                <w:szCs w:val="24"/>
                <w:lang w:val="lv-LV"/>
              </w:rPr>
            </w:pPr>
            <w:r>
              <w:rPr>
                <w:noProof/>
                <w:lang w:val="lv-LV" w:eastAsia="lv-LV"/>
              </w:rPr>
              <w:drawing>
                <wp:inline distT="0" distB="0" distL="0" distR="0" wp14:anchorId="076A9DF3" wp14:editId="642B5C55">
                  <wp:extent cx="3416610" cy="1895475"/>
                  <wp:effectExtent l="0" t="0" r="0" b="0"/>
                  <wp:docPr id="293052951" name="Picture 67" descr="D:\Atskaitei_2020\ran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pic:nvPicPr>
                        <pic:blipFill>
                          <a:blip r:embed="rId49">
                            <a:extLst>
                              <a:ext uri="{28A0092B-C50C-407E-A947-70E740481C1C}">
                                <a14:useLocalDpi xmlns:a14="http://schemas.microsoft.com/office/drawing/2010/main" val="0"/>
                              </a:ext>
                            </a:extLst>
                          </a:blip>
                          <a:stretch>
                            <a:fillRect/>
                          </a:stretch>
                        </pic:blipFill>
                        <pic:spPr>
                          <a:xfrm>
                            <a:off x="0" y="0"/>
                            <a:ext cx="3416610" cy="1895475"/>
                          </a:xfrm>
                          <a:prstGeom prst="rect">
                            <a:avLst/>
                          </a:prstGeom>
                        </pic:spPr>
                      </pic:pic>
                    </a:graphicData>
                  </a:graphic>
                </wp:inline>
              </w:drawing>
            </w:r>
          </w:p>
        </w:tc>
      </w:tr>
    </w:tbl>
    <w:p w14:paraId="40D3BAEA" w14:textId="515EEEE1" w:rsidR="00EC22BC" w:rsidRPr="006B0ED8" w:rsidRDefault="00D53834" w:rsidP="00EC22BC">
      <w:pPr>
        <w:spacing w:after="0" w:line="240" w:lineRule="auto"/>
        <w:jc w:val="both"/>
        <w:rPr>
          <w:rFonts w:ascii="Times New Roman" w:hAnsi="Times New Roman" w:cs="Times New Roman"/>
          <w:sz w:val="24"/>
          <w:szCs w:val="24"/>
          <w:lang w:val="lv-LV"/>
        </w:rPr>
      </w:pPr>
      <w:r>
        <w:rPr>
          <w:rFonts w:ascii="Times New Roman" w:hAnsi="Times New Roman" w:cs="Times New Roman"/>
          <w:iCs/>
          <w:sz w:val="24"/>
          <w:lang w:val="lv-LV"/>
        </w:rPr>
        <w:t xml:space="preserve">3.1.12. </w:t>
      </w:r>
      <w:r w:rsidR="00EC22BC" w:rsidRPr="00792B57">
        <w:rPr>
          <w:rFonts w:ascii="Times New Roman" w:hAnsi="Times New Roman" w:cs="Times New Roman"/>
          <w:iCs/>
          <w:sz w:val="24"/>
          <w:lang w:val="lv-LV"/>
        </w:rPr>
        <w:t>a</w:t>
      </w:r>
      <w:r w:rsidR="00EC22BC" w:rsidRPr="00515618">
        <w:rPr>
          <w:rFonts w:ascii="Times New Roman" w:hAnsi="Times New Roman" w:cs="Times New Roman"/>
          <w:iCs/>
          <w:sz w:val="24"/>
          <w:lang w:val="lv-LV"/>
        </w:rPr>
        <w:t xml:space="preserve">ttēls. </w:t>
      </w:r>
      <w:r w:rsidR="00EC22BC" w:rsidRPr="0092587B">
        <w:rPr>
          <w:rFonts w:ascii="Times New Roman" w:hAnsi="Times New Roman"/>
          <w:i/>
          <w:sz w:val="24"/>
          <w:szCs w:val="24"/>
          <w:lang w:val="lv-LV"/>
        </w:rPr>
        <w:t>Xylomoia graminea</w:t>
      </w:r>
      <w:r w:rsidR="00E9761A">
        <w:rPr>
          <w:rFonts w:ascii="Times New Roman" w:hAnsi="Times New Roman"/>
          <w:sz w:val="24"/>
          <w:szCs w:val="24"/>
          <w:lang w:val="lv-LV"/>
        </w:rPr>
        <w:t xml:space="preserve"> izplatības areāls un fotoattēls.</w:t>
      </w:r>
      <w:r w:rsidR="00EC22BC" w:rsidRPr="00EC22BC">
        <w:rPr>
          <w:rFonts w:ascii="Times New Roman" w:hAnsi="Times New Roman" w:cs="Times New Roman"/>
          <w:i/>
          <w:sz w:val="24"/>
          <w:szCs w:val="24"/>
          <w:lang w:val="lv-LV"/>
        </w:rPr>
        <w:t xml:space="preserve"> </w:t>
      </w:r>
      <w:r w:rsidR="00E9761A">
        <w:rPr>
          <w:rFonts w:ascii="Times New Roman" w:hAnsi="Times New Roman" w:cs="Times New Roman"/>
          <w:sz w:val="24"/>
          <w:szCs w:val="24"/>
          <w:lang w:val="lv-LV"/>
        </w:rPr>
        <w:t>F</w:t>
      </w:r>
      <w:r w:rsidR="00EC22BC" w:rsidRPr="00EC22BC">
        <w:rPr>
          <w:rFonts w:ascii="Times New Roman" w:hAnsi="Times New Roman" w:cs="Times New Roman"/>
          <w:sz w:val="24"/>
          <w:szCs w:val="24"/>
          <w:lang w:val="lv-LV"/>
        </w:rPr>
        <w:t xml:space="preserve">oto </w:t>
      </w:r>
      <w:r w:rsidR="00EC22BC" w:rsidRPr="006B0ED8">
        <w:rPr>
          <w:rFonts w:ascii="Times New Roman" w:hAnsi="Times New Roman" w:cs="Times New Roman"/>
          <w:sz w:val="24"/>
          <w:szCs w:val="24"/>
          <w:lang w:val="lv-LV"/>
        </w:rPr>
        <w:t>J. Bury</w:t>
      </w:r>
      <w:r w:rsidR="00E9761A" w:rsidRPr="006B0ED8">
        <w:rPr>
          <w:rFonts w:ascii="Times New Roman" w:hAnsi="Times New Roman" w:cs="Times New Roman"/>
          <w:sz w:val="24"/>
          <w:szCs w:val="24"/>
          <w:lang w:val="lv-LV"/>
        </w:rPr>
        <w:t xml:space="preserve"> </w:t>
      </w:r>
      <w:r w:rsidR="00EC22BC" w:rsidRPr="006B0ED8">
        <w:rPr>
          <w:rFonts w:ascii="Times New Roman" w:hAnsi="Times New Roman" w:cs="Times New Roman"/>
          <w:sz w:val="24"/>
          <w:szCs w:val="24"/>
          <w:lang w:val="lv-LV"/>
        </w:rPr>
        <w:t>(Bury, Zajda 2012)</w:t>
      </w:r>
    </w:p>
    <w:p w14:paraId="65EDD9C1" w14:textId="44B10B05" w:rsidR="00A40181" w:rsidRPr="006B0ED8" w:rsidRDefault="00A40181" w:rsidP="00EC22BC">
      <w:pPr>
        <w:spacing w:after="0" w:line="240" w:lineRule="auto"/>
        <w:jc w:val="both"/>
        <w:rPr>
          <w:rFonts w:ascii="Times New Roman" w:hAnsi="Times New Roman" w:cs="Times New Roman"/>
          <w:sz w:val="24"/>
          <w:szCs w:val="24"/>
          <w:lang w:val="lv-LV"/>
        </w:rPr>
      </w:pPr>
    </w:p>
    <w:p w14:paraId="2075BEAC" w14:textId="15998AD6" w:rsidR="00A40181" w:rsidRDefault="00A40181" w:rsidP="00A40181">
      <w:pPr>
        <w:spacing w:after="0" w:line="240" w:lineRule="auto"/>
        <w:jc w:val="both"/>
        <w:rPr>
          <w:rFonts w:ascii="Times New Roman" w:hAnsi="Times New Roman" w:cs="Times New Roman"/>
          <w:sz w:val="24"/>
          <w:szCs w:val="24"/>
          <w:lang w:val="lv-LV"/>
        </w:rPr>
      </w:pPr>
      <w:r w:rsidRPr="0073673C">
        <w:rPr>
          <w:rFonts w:ascii="Times New Roman" w:hAnsi="Times New Roman" w:cs="Times New Roman"/>
          <w:sz w:val="24"/>
          <w:lang w:val="lv-LV"/>
        </w:rPr>
        <w:t>Lai gan kopējais Latvijā sastopamo tauriņu sugu skaits pārsniedz 2560 sugas, tomēr, Latvijā juridiski aizsargātas, tiek tikai 22 no tām. Neskatoties uz savu īpašo statusu, par daudzām no aizsargājamām sugām ir maz informācijas un to reālā izplatība joprojām nav līdz galam noskaidrota (Savenkovs 2018).</w:t>
      </w:r>
      <w:r>
        <w:rPr>
          <w:rFonts w:ascii="Times New Roman" w:hAnsi="Times New Roman" w:cs="Times New Roman"/>
          <w:sz w:val="24"/>
          <w:szCs w:val="24"/>
          <w:lang w:val="lv-LV"/>
        </w:rPr>
        <w:t xml:space="preserve"> </w:t>
      </w:r>
      <w:r>
        <w:rPr>
          <w:rFonts w:ascii="Times New Roman" w:hAnsi="Times New Roman" w:cs="Times New Roman"/>
          <w:sz w:val="24"/>
          <w:lang w:val="lv-LV"/>
        </w:rPr>
        <w:t>L</w:t>
      </w:r>
      <w:r w:rsidRPr="00792B57">
        <w:rPr>
          <w:rFonts w:ascii="Times New Roman" w:hAnsi="Times New Roman" w:cs="Times New Roman"/>
          <w:sz w:val="24"/>
          <w:lang w:val="lv-LV"/>
        </w:rPr>
        <w:t xml:space="preserve">ielākā sugu daudzveidība ir raksturīga naktstauriņiem, </w:t>
      </w:r>
      <w:r>
        <w:rPr>
          <w:rFonts w:ascii="Times New Roman" w:hAnsi="Times New Roman" w:cs="Times New Roman"/>
          <w:sz w:val="24"/>
          <w:lang w:val="lv-LV"/>
        </w:rPr>
        <w:t xml:space="preserve">no kurām </w:t>
      </w:r>
      <w:r w:rsidRPr="00792B57">
        <w:rPr>
          <w:rFonts w:ascii="Times New Roman" w:hAnsi="Times New Roman" w:cs="Times New Roman"/>
          <w:sz w:val="24"/>
          <w:lang w:val="lv-LV"/>
        </w:rPr>
        <w:t xml:space="preserve">aizsargātas tiek tikai septiņas sugas, divas no tām iekļautas Biotopu direktīvas pielikumos – tumšā pūcīte </w:t>
      </w:r>
      <w:r w:rsidRPr="00792B57">
        <w:rPr>
          <w:rFonts w:ascii="Times New Roman" w:hAnsi="Times New Roman" w:cs="Times New Roman"/>
          <w:i/>
          <w:sz w:val="24"/>
          <w:lang w:val="lv-LV"/>
        </w:rPr>
        <w:t xml:space="preserve">Xylomoia strix </w:t>
      </w:r>
      <w:r w:rsidRPr="00792B57">
        <w:rPr>
          <w:rFonts w:ascii="Times New Roman" w:hAnsi="Times New Roman" w:cs="Times New Roman"/>
          <w:sz w:val="24"/>
          <w:lang w:val="lv-LV"/>
        </w:rPr>
        <w:t xml:space="preserve">un zobspārnu sfings </w:t>
      </w:r>
      <w:r w:rsidRPr="00792B57">
        <w:rPr>
          <w:rFonts w:ascii="Times New Roman" w:hAnsi="Times New Roman" w:cs="Times New Roman"/>
          <w:i/>
          <w:sz w:val="24"/>
          <w:lang w:val="lv-LV"/>
        </w:rPr>
        <w:t>Proserpinus proserpina</w:t>
      </w:r>
      <w:r w:rsidRPr="00792B57">
        <w:rPr>
          <w:rFonts w:ascii="Times New Roman" w:hAnsi="Times New Roman" w:cs="Times New Roman"/>
          <w:sz w:val="24"/>
          <w:lang w:val="lv-LV"/>
        </w:rPr>
        <w:t xml:space="preserve">. </w:t>
      </w:r>
      <w:r w:rsidRPr="007C4B43">
        <w:rPr>
          <w:rFonts w:ascii="Times New Roman" w:hAnsi="Times New Roman" w:cs="Times New Roman"/>
          <w:sz w:val="24"/>
          <w:lang w:val="lv-LV"/>
        </w:rPr>
        <w:t>Monitoringa laikā tika konstatētas divas aizsargājamas sugas, turklāt visos gadījumos īpatņi tika konstatēti attiecīgās lamatu stacijas vienas monitoringa sezonas ietvaros.</w:t>
      </w:r>
      <w:r w:rsidRPr="00792B57">
        <w:rPr>
          <w:rFonts w:ascii="Times New Roman" w:hAnsi="Times New Roman" w:cs="Times New Roman"/>
          <w:sz w:val="24"/>
          <w:lang w:val="lv-LV"/>
        </w:rPr>
        <w:t xml:space="preserve"> Tumšā pūcīte reģistrēta 2016. gadā, 14. kvadrātā.</w:t>
      </w:r>
      <w:r w:rsidR="000838A8">
        <w:rPr>
          <w:rFonts w:ascii="Times New Roman" w:hAnsi="Times New Roman" w:cs="Times New Roman"/>
          <w:sz w:val="24"/>
          <w:lang w:val="lv-LV"/>
        </w:rPr>
        <w:t xml:space="preserve"> </w:t>
      </w:r>
    </w:p>
    <w:p w14:paraId="531E3CE8" w14:textId="77777777" w:rsidR="00D53834" w:rsidRDefault="00D53834" w:rsidP="00A40181">
      <w:pPr>
        <w:spacing w:after="0" w:line="240" w:lineRule="auto"/>
        <w:jc w:val="both"/>
        <w:rPr>
          <w:rFonts w:ascii="Times New Roman" w:hAnsi="Times New Roman" w:cs="Times New Roman"/>
          <w:sz w:val="24"/>
          <w:szCs w:val="24"/>
          <w:lang w:val="lv-LV"/>
        </w:rPr>
      </w:pPr>
    </w:p>
    <w:p w14:paraId="239BC704" w14:textId="135BE63F" w:rsidR="007A7256" w:rsidRDefault="009D0E9E" w:rsidP="007A7256">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Monitoringa laikā trīs kvadrātos (4., </w:t>
      </w:r>
      <w:r w:rsidR="00A40181" w:rsidRPr="00792B57">
        <w:rPr>
          <w:rFonts w:ascii="Times New Roman" w:hAnsi="Times New Roman" w:cs="Times New Roman"/>
          <w:sz w:val="24"/>
          <w:szCs w:val="24"/>
          <w:lang w:val="lv-LV"/>
        </w:rPr>
        <w:t>8.</w:t>
      </w:r>
      <w:r>
        <w:rPr>
          <w:rFonts w:ascii="Times New Roman" w:hAnsi="Times New Roman" w:cs="Times New Roman"/>
          <w:sz w:val="24"/>
          <w:szCs w:val="24"/>
          <w:lang w:val="lv-LV"/>
        </w:rPr>
        <w:t xml:space="preserve"> un 17</w:t>
      </w:r>
      <w:r w:rsidR="00A40181" w:rsidRPr="00792B57">
        <w:rPr>
          <w:rFonts w:ascii="Times New Roman" w:hAnsi="Times New Roman" w:cs="Times New Roman"/>
          <w:sz w:val="24"/>
          <w:szCs w:val="24"/>
          <w:lang w:val="lv-LV"/>
        </w:rPr>
        <w:t>),</w:t>
      </w:r>
      <w:r>
        <w:rPr>
          <w:rFonts w:ascii="Times New Roman" w:hAnsi="Times New Roman" w:cs="Times New Roman"/>
          <w:sz w:val="24"/>
          <w:szCs w:val="24"/>
          <w:lang w:val="lv-LV"/>
        </w:rPr>
        <w:t xml:space="preserve"> </w:t>
      </w:r>
      <w:r w:rsidR="00A40181" w:rsidRPr="00792B57">
        <w:rPr>
          <w:rFonts w:ascii="Times New Roman" w:hAnsi="Times New Roman" w:cs="Times New Roman"/>
          <w:sz w:val="24"/>
          <w:szCs w:val="24"/>
          <w:lang w:val="lv-LV"/>
        </w:rPr>
        <w:t>konstatēta ĪAS</w:t>
      </w:r>
      <w:r w:rsidR="00A40181" w:rsidRPr="00792B57">
        <w:rPr>
          <w:rFonts w:ascii="Times New Roman" w:hAnsi="Times New Roman" w:cs="Times New Roman"/>
          <w:sz w:val="28"/>
          <w:szCs w:val="24"/>
          <w:lang w:val="lv-LV"/>
        </w:rPr>
        <w:t xml:space="preserve"> </w:t>
      </w:r>
      <w:r w:rsidR="00A40181" w:rsidRPr="00792B57">
        <w:rPr>
          <w:rFonts w:ascii="Times New Roman" w:hAnsi="Times New Roman" w:cs="Times New Roman"/>
          <w:sz w:val="24"/>
          <w:lang w:val="lv-LV"/>
        </w:rPr>
        <w:t xml:space="preserve">ozolu karmīnpūcīte </w:t>
      </w:r>
      <w:r w:rsidR="00A40181" w:rsidRPr="00792B57">
        <w:rPr>
          <w:rFonts w:ascii="Times New Roman" w:hAnsi="Times New Roman" w:cs="Times New Roman"/>
          <w:i/>
          <w:sz w:val="24"/>
          <w:lang w:val="lv-LV"/>
        </w:rPr>
        <w:t>Catocala sponsa</w:t>
      </w:r>
      <w:r>
        <w:rPr>
          <w:rFonts w:ascii="Times New Roman" w:hAnsi="Times New Roman" w:cs="Times New Roman"/>
          <w:sz w:val="24"/>
          <w:lang w:val="lv-LV"/>
        </w:rPr>
        <w:t>, turklāt viena atradne reģistrēta 2019. gadā, kas ir jauna šīs sugas atradne.</w:t>
      </w:r>
      <w:r w:rsidR="00E71841">
        <w:rPr>
          <w:rFonts w:ascii="Times New Roman" w:hAnsi="Times New Roman" w:cs="Times New Roman"/>
          <w:sz w:val="24"/>
          <w:lang w:val="lv-LV"/>
        </w:rPr>
        <w:t xml:space="preserve"> Jāatzīmē, ka tā ir vienīgā aizsargājamā suga, kas reģistrēta 2019. gadā.</w:t>
      </w:r>
      <w:r w:rsidR="00095151">
        <w:rPr>
          <w:rFonts w:ascii="Times New Roman" w:hAnsi="Times New Roman" w:cs="Times New Roman"/>
          <w:sz w:val="24"/>
          <w:lang w:val="lv-LV"/>
        </w:rPr>
        <w:t xml:space="preserve"> Šīs sugas kāpuri barojas ar ozola lapām, saules apspīdētos ozolu vai platlapju mežos, kā arī nogāžu mežos.</w:t>
      </w:r>
      <w:r w:rsidR="001E5552">
        <w:rPr>
          <w:rFonts w:ascii="Times New Roman" w:hAnsi="Times New Roman" w:cs="Times New Roman"/>
          <w:sz w:val="24"/>
          <w:lang w:val="lv-LV"/>
        </w:rPr>
        <w:t xml:space="preserve"> Eiropā šī suga uzskatāma par apdraudētu un tās populācija samazinās, kas saistāms ar tai piemērotu biotopu platību samazināšanos. Potenciāli iespējama klimata pasiltināšanās pozitīva ietekme uz šīs siltummīlošās sugas sastopamību.</w:t>
      </w:r>
      <w:r w:rsidR="00066BA4">
        <w:rPr>
          <w:rFonts w:ascii="Times New Roman" w:hAnsi="Times New Roman" w:cs="Times New Roman"/>
          <w:sz w:val="24"/>
          <w:lang w:val="lv-LV"/>
        </w:rPr>
        <w:t xml:space="preserve"> Vērtējot šīs sugas jauno atradni, </w:t>
      </w:r>
      <w:r w:rsidR="006E7A0A">
        <w:rPr>
          <w:rFonts w:ascii="Times New Roman" w:hAnsi="Times New Roman" w:cs="Times New Roman"/>
          <w:sz w:val="24"/>
          <w:lang w:val="lv-LV"/>
        </w:rPr>
        <w:t xml:space="preserve">tās tuvākajā apkārtnē </w:t>
      </w:r>
      <w:r w:rsidR="00066BA4">
        <w:rPr>
          <w:rFonts w:ascii="Times New Roman" w:hAnsi="Times New Roman" w:cs="Times New Roman"/>
          <w:sz w:val="24"/>
          <w:lang w:val="lv-LV"/>
        </w:rPr>
        <w:t>nav</w:t>
      </w:r>
      <w:r w:rsidR="006E7A0A">
        <w:rPr>
          <w:rFonts w:ascii="Times New Roman" w:hAnsi="Times New Roman" w:cs="Times New Roman"/>
          <w:sz w:val="24"/>
          <w:lang w:val="lv-LV"/>
        </w:rPr>
        <w:t xml:space="preserve"> konstatēti </w:t>
      </w:r>
      <w:r w:rsidR="006E7A0A" w:rsidRPr="00792B57">
        <w:rPr>
          <w:rFonts w:ascii="Times New Roman" w:hAnsi="Times New Roman" w:cs="Times New Roman"/>
          <w:sz w:val="24"/>
          <w:lang w:val="lv-LV"/>
        </w:rPr>
        <w:t>ozolu karmīnpūcīte</w:t>
      </w:r>
      <w:r w:rsidR="006E7A0A">
        <w:rPr>
          <w:rFonts w:ascii="Times New Roman" w:hAnsi="Times New Roman" w:cs="Times New Roman"/>
          <w:sz w:val="24"/>
          <w:lang w:val="lv-LV"/>
        </w:rPr>
        <w:t>i piemēroti biotopi, l</w:t>
      </w:r>
      <w:r w:rsidR="007A7256">
        <w:rPr>
          <w:rFonts w:ascii="Times New Roman" w:hAnsi="Times New Roman" w:cs="Times New Roman"/>
          <w:sz w:val="24"/>
          <w:lang w:val="lv-LV"/>
        </w:rPr>
        <w:t>īdz ar to sugas atradne var</w:t>
      </w:r>
      <w:r w:rsidR="006E7A0A">
        <w:rPr>
          <w:rFonts w:ascii="Times New Roman" w:hAnsi="Times New Roman" w:cs="Times New Roman"/>
          <w:sz w:val="24"/>
          <w:lang w:val="lv-LV"/>
        </w:rPr>
        <w:t xml:space="preserve"> būt saistīta ar šīs sugas īpatņu migrāciju, </w:t>
      </w:r>
      <w:r w:rsidR="007A7256">
        <w:rPr>
          <w:rFonts w:ascii="Times New Roman" w:hAnsi="Times New Roman" w:cs="Times New Roman"/>
          <w:sz w:val="24"/>
          <w:szCs w:val="24"/>
          <w:lang w:val="lv-LV"/>
        </w:rPr>
        <w:t xml:space="preserve">jo </w:t>
      </w:r>
      <w:r w:rsidR="007A7256" w:rsidRPr="00792B57">
        <w:rPr>
          <w:rFonts w:ascii="Times New Roman" w:hAnsi="Times New Roman" w:cs="Times New Roman"/>
          <w:sz w:val="24"/>
          <w:szCs w:val="24"/>
          <w:lang w:val="lv-LV"/>
        </w:rPr>
        <w:t xml:space="preserve">ozolu karmīnpūcītem, </w:t>
      </w:r>
      <w:r w:rsidR="007A7256">
        <w:rPr>
          <w:rFonts w:ascii="Times New Roman" w:hAnsi="Times New Roman" w:cs="Times New Roman"/>
          <w:sz w:val="24"/>
          <w:szCs w:val="24"/>
          <w:lang w:val="lv-LV"/>
        </w:rPr>
        <w:t>ir</w:t>
      </w:r>
      <w:r w:rsidR="007A7256" w:rsidRPr="00792B57">
        <w:rPr>
          <w:rFonts w:ascii="Times New Roman" w:hAnsi="Times New Roman" w:cs="Times New Roman"/>
          <w:sz w:val="24"/>
          <w:szCs w:val="24"/>
          <w:lang w:val="lv-LV"/>
        </w:rPr>
        <w:t xml:space="preserve"> raksturīga migrācijas aktivitāte (Savenkovs 2018).</w:t>
      </w:r>
    </w:p>
    <w:p w14:paraId="00C02162" w14:textId="77777777" w:rsidR="00222C54" w:rsidRDefault="00222C54" w:rsidP="007A7256">
      <w:pPr>
        <w:spacing w:after="0" w:line="240" w:lineRule="auto"/>
        <w:jc w:val="both"/>
        <w:rPr>
          <w:rFonts w:ascii="Times New Roman" w:hAnsi="Times New Roman" w:cs="Times New Roman"/>
          <w:sz w:val="24"/>
          <w:lang w:val="lv-LV"/>
        </w:rPr>
      </w:pPr>
    </w:p>
    <w:p w14:paraId="3DF46837" w14:textId="2C3AD77D" w:rsidR="002E551E" w:rsidRDefault="002E551E" w:rsidP="00066BA4">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A</w:t>
      </w:r>
      <w:r w:rsidR="00066BA4" w:rsidRPr="00792B57">
        <w:rPr>
          <w:rFonts w:ascii="Times New Roman" w:hAnsi="Times New Roman" w:cs="Times New Roman"/>
          <w:sz w:val="24"/>
          <w:szCs w:val="24"/>
          <w:lang w:val="lv-LV"/>
        </w:rPr>
        <w:t>izsargājamo sugu konstatēšanas intensitāte</w:t>
      </w:r>
      <w:r>
        <w:rPr>
          <w:rFonts w:ascii="Times New Roman" w:hAnsi="Times New Roman" w:cs="Times New Roman"/>
          <w:sz w:val="24"/>
          <w:szCs w:val="24"/>
          <w:lang w:val="lv-LV"/>
        </w:rPr>
        <w:t xml:space="preserve"> monitoringa ietvaros</w:t>
      </w:r>
      <w:r w:rsidR="00066BA4" w:rsidRPr="00792B57">
        <w:rPr>
          <w:rFonts w:ascii="Times New Roman" w:hAnsi="Times New Roman" w:cs="Times New Roman"/>
          <w:sz w:val="24"/>
          <w:szCs w:val="24"/>
          <w:lang w:val="lv-LV"/>
        </w:rPr>
        <w:t xml:space="preserve"> nav liela, </w:t>
      </w:r>
      <w:r>
        <w:rPr>
          <w:rFonts w:ascii="Times New Roman" w:hAnsi="Times New Roman" w:cs="Times New Roman"/>
          <w:sz w:val="24"/>
          <w:szCs w:val="24"/>
          <w:lang w:val="lv-LV"/>
        </w:rPr>
        <w:t xml:space="preserve">jo </w:t>
      </w:r>
      <w:r w:rsidR="00066BA4" w:rsidRPr="00792B57">
        <w:rPr>
          <w:rFonts w:ascii="Times New Roman" w:hAnsi="Times New Roman" w:cs="Times New Roman"/>
          <w:sz w:val="24"/>
          <w:szCs w:val="24"/>
          <w:lang w:val="lv-LV"/>
        </w:rPr>
        <w:t xml:space="preserve">lamatas nav </w:t>
      </w:r>
      <w:r>
        <w:rPr>
          <w:rFonts w:ascii="Times New Roman" w:hAnsi="Times New Roman" w:cs="Times New Roman"/>
          <w:sz w:val="24"/>
          <w:szCs w:val="24"/>
          <w:lang w:val="lv-LV"/>
        </w:rPr>
        <w:t>iespējams izvietot konkrētu sugu apdzīvotajā biotopā, līdz ar to šādu sugu nokļūšana lamatās ir fragmentāra un pašlaik nav iespējams izskaitļot konkrētu sugu populāciju izmaiņu tendences. Jāņem vērā, ka lielā mērā š</w:t>
      </w:r>
      <w:r w:rsidR="005F370B">
        <w:rPr>
          <w:rFonts w:ascii="Times New Roman" w:hAnsi="Times New Roman" w:cs="Times New Roman"/>
          <w:sz w:val="24"/>
          <w:szCs w:val="24"/>
          <w:lang w:val="lv-LV"/>
        </w:rPr>
        <w:t xml:space="preserve">o sugu populāciju lieluma izmaiņas var būt līdzīgas kopējām naktstauriņu populāciju lieluma tendencēm Latvijā. </w:t>
      </w:r>
    </w:p>
    <w:p w14:paraId="7DC689FE" w14:textId="77777777" w:rsidR="002E551E" w:rsidRDefault="002E551E" w:rsidP="00066BA4">
      <w:pPr>
        <w:spacing w:after="0" w:line="240" w:lineRule="auto"/>
        <w:jc w:val="both"/>
        <w:rPr>
          <w:rFonts w:ascii="Times New Roman" w:hAnsi="Times New Roman" w:cs="Times New Roman"/>
          <w:sz w:val="24"/>
          <w:szCs w:val="24"/>
          <w:lang w:val="lv-LV"/>
        </w:rPr>
      </w:pPr>
    </w:p>
    <w:p w14:paraId="449EC415" w14:textId="34D2F17E" w:rsidR="008B7DF7" w:rsidRPr="009D0E9E" w:rsidRDefault="008B7DF7" w:rsidP="00222C54">
      <w:pPr>
        <w:spacing w:after="0" w:line="240" w:lineRule="auto"/>
        <w:jc w:val="center"/>
        <w:rPr>
          <w:rFonts w:ascii="Times New Roman" w:hAnsi="Times New Roman" w:cs="Times New Roman"/>
          <w:sz w:val="24"/>
          <w:lang w:val="lv-LV"/>
        </w:rPr>
      </w:pPr>
      <w:r>
        <w:rPr>
          <w:noProof/>
          <w:lang w:val="lv-LV" w:eastAsia="lv-LV"/>
        </w:rPr>
        <w:lastRenderedPageBreak/>
        <w:drawing>
          <wp:inline distT="0" distB="0" distL="0" distR="0" wp14:anchorId="2AB669E0" wp14:editId="3C1537EC">
            <wp:extent cx="5359399" cy="4019550"/>
            <wp:effectExtent l="0" t="0" r="0" b="0"/>
            <wp:docPr id="1245773292" name="Picture 11" descr="Catocala sponsa | Ryszard | Flic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50">
                      <a:extLst>
                        <a:ext uri="{28A0092B-C50C-407E-A947-70E740481C1C}">
                          <a14:useLocalDpi xmlns:a14="http://schemas.microsoft.com/office/drawing/2010/main" val="0"/>
                        </a:ext>
                      </a:extLst>
                    </a:blip>
                    <a:stretch>
                      <a:fillRect/>
                    </a:stretch>
                  </pic:blipFill>
                  <pic:spPr>
                    <a:xfrm>
                      <a:off x="0" y="0"/>
                      <a:ext cx="5359399" cy="4019550"/>
                    </a:xfrm>
                    <a:prstGeom prst="rect">
                      <a:avLst/>
                    </a:prstGeom>
                  </pic:spPr>
                </pic:pic>
              </a:graphicData>
            </a:graphic>
          </wp:inline>
        </w:drawing>
      </w:r>
    </w:p>
    <w:p w14:paraId="2E283807" w14:textId="675828AA" w:rsidR="00B504F1" w:rsidRDefault="00D53834" w:rsidP="59B3C2D7">
      <w:pPr>
        <w:spacing w:after="0" w:line="240" w:lineRule="auto"/>
        <w:jc w:val="both"/>
        <w:rPr>
          <w:rFonts w:ascii="Times New Roman" w:hAnsi="Times New Roman" w:cs="Times New Roman"/>
          <w:sz w:val="24"/>
          <w:szCs w:val="24"/>
          <w:lang w:val="lv-LV"/>
        </w:rPr>
      </w:pPr>
      <w:r w:rsidRPr="59B3C2D7">
        <w:rPr>
          <w:rFonts w:ascii="Times New Roman" w:hAnsi="Times New Roman" w:cs="Times New Roman"/>
          <w:sz w:val="24"/>
          <w:szCs w:val="24"/>
          <w:lang w:val="lv-LV"/>
        </w:rPr>
        <w:t xml:space="preserve">3.1.13. </w:t>
      </w:r>
      <w:r w:rsidR="00B504F1" w:rsidRPr="59B3C2D7">
        <w:rPr>
          <w:rFonts w:ascii="Times New Roman" w:hAnsi="Times New Roman" w:cs="Times New Roman"/>
          <w:sz w:val="24"/>
          <w:szCs w:val="24"/>
          <w:lang w:val="lv-LV"/>
        </w:rPr>
        <w:t xml:space="preserve">attēls. </w:t>
      </w:r>
      <w:r w:rsidR="0FEAEF31" w:rsidRPr="59B3C2D7">
        <w:rPr>
          <w:rFonts w:ascii="Times New Roman" w:hAnsi="Times New Roman" w:cs="Times New Roman"/>
          <w:sz w:val="24"/>
          <w:szCs w:val="24"/>
          <w:lang w:val="lv-LV"/>
        </w:rPr>
        <w:t>O</w:t>
      </w:r>
      <w:r w:rsidR="00B504F1" w:rsidRPr="59B3C2D7">
        <w:rPr>
          <w:rFonts w:ascii="Times New Roman" w:hAnsi="Times New Roman" w:cs="Times New Roman"/>
          <w:sz w:val="24"/>
          <w:szCs w:val="24"/>
          <w:lang w:val="lv-LV"/>
        </w:rPr>
        <w:t xml:space="preserve">zolu karmīnpūcīte </w:t>
      </w:r>
      <w:r w:rsidR="00B504F1" w:rsidRPr="59B3C2D7">
        <w:rPr>
          <w:rFonts w:ascii="Times New Roman" w:hAnsi="Times New Roman" w:cs="Times New Roman"/>
          <w:i/>
          <w:iCs/>
          <w:sz w:val="24"/>
          <w:szCs w:val="24"/>
          <w:lang w:val="lv-LV"/>
        </w:rPr>
        <w:t>Catocala sponsa</w:t>
      </w:r>
      <w:r w:rsidR="00B504F1" w:rsidRPr="59B3C2D7">
        <w:rPr>
          <w:rFonts w:ascii="Times New Roman" w:hAnsi="Times New Roman" w:cs="Times New Roman"/>
          <w:sz w:val="24"/>
          <w:szCs w:val="24"/>
          <w:shd w:val="clear" w:color="auto" w:fill="FFFFFF"/>
          <w:lang w:val="lv-LV"/>
        </w:rPr>
        <w:t xml:space="preserve"> Foto: Ryszard, </w:t>
      </w:r>
      <w:r w:rsidR="00B504F1" w:rsidRPr="59B3C2D7">
        <w:rPr>
          <w:rFonts w:ascii="Times New Roman" w:eastAsia="Times New Roman" w:hAnsi="Times New Roman" w:cs="Times New Roman"/>
          <w:i/>
          <w:iCs/>
          <w:color w:val="000000" w:themeColor="text1"/>
          <w:sz w:val="24"/>
          <w:szCs w:val="24"/>
          <w:lang w:val="lv-LV"/>
        </w:rPr>
        <w:t>www.flickr.com.</w:t>
      </w:r>
    </w:p>
    <w:p w14:paraId="144D8976" w14:textId="77777777" w:rsidR="009D0E9E" w:rsidRDefault="009D0E9E" w:rsidP="00A40181">
      <w:pPr>
        <w:spacing w:after="0" w:line="240" w:lineRule="auto"/>
        <w:jc w:val="both"/>
        <w:rPr>
          <w:rFonts w:ascii="Times New Roman" w:hAnsi="Times New Roman" w:cs="Times New Roman"/>
          <w:sz w:val="24"/>
          <w:lang w:val="lv-LV"/>
        </w:rPr>
      </w:pPr>
    </w:p>
    <w:p w14:paraId="39BAE03F" w14:textId="77777777" w:rsidR="00A40181" w:rsidRPr="00792B57" w:rsidRDefault="00A40181" w:rsidP="00A40181">
      <w:pPr>
        <w:spacing w:after="0" w:line="240" w:lineRule="auto"/>
        <w:jc w:val="both"/>
        <w:rPr>
          <w:rFonts w:ascii="Times New Roman" w:hAnsi="Times New Roman" w:cs="Times New Roman"/>
          <w:sz w:val="24"/>
          <w:szCs w:val="24"/>
          <w:lang w:val="lv-LV"/>
        </w:rPr>
      </w:pPr>
    </w:p>
    <w:p w14:paraId="30A69898" w14:textId="5E01CBE4" w:rsidR="00905F6C" w:rsidRDefault="00A40181" w:rsidP="00D312C5">
      <w:pPr>
        <w:spacing w:after="0" w:line="240" w:lineRule="auto"/>
        <w:jc w:val="both"/>
        <w:rPr>
          <w:rFonts w:ascii="Times New Roman" w:hAnsi="Times New Roman" w:cs="Times New Roman"/>
          <w:sz w:val="24"/>
          <w:szCs w:val="24"/>
          <w:lang w:val="lv-LV"/>
        </w:rPr>
      </w:pPr>
      <w:r w:rsidRPr="00EF3ABD">
        <w:rPr>
          <w:rFonts w:ascii="Times New Roman" w:hAnsi="Times New Roman" w:cs="Times New Roman"/>
          <w:color w:val="000000" w:themeColor="text1"/>
          <w:sz w:val="24"/>
          <w:lang w:val="lv-LV"/>
        </w:rPr>
        <w:t xml:space="preserve">Latvijas Sarkanajā grāmatā (Spuris 1998) ir iekļautas 45 tauriņu sugas, no tām 30 ir naktstauriņi, turklāt 20 sugas ir Macrolepidoptera sugas un desmit – kodes. Monitoringa ietvaros, četru gadu uzskaišu rezultāta, tika reģistrētas četras Latvijas Sarkanajā grāmatā iekļautās sugas: nātru lācītis </w:t>
      </w:r>
      <w:r w:rsidRPr="00EF3ABD">
        <w:rPr>
          <w:rFonts w:ascii="Times New Roman" w:hAnsi="Times New Roman" w:cs="Times New Roman"/>
          <w:i/>
          <w:color w:val="000000" w:themeColor="text1"/>
          <w:sz w:val="24"/>
          <w:szCs w:val="24"/>
          <w:lang w:val="lv-LV"/>
        </w:rPr>
        <w:t xml:space="preserve">Callimorpha dominula </w:t>
      </w:r>
      <w:r w:rsidRPr="00EF3ABD">
        <w:rPr>
          <w:rFonts w:ascii="Times New Roman" w:hAnsi="Times New Roman" w:cs="Times New Roman"/>
          <w:color w:val="000000" w:themeColor="text1"/>
          <w:sz w:val="24"/>
          <w:szCs w:val="24"/>
          <w:lang w:val="lv-LV"/>
        </w:rPr>
        <w:t xml:space="preserve">(4. kategorija), ošu ordeņpūcīte </w:t>
      </w:r>
      <w:r w:rsidRPr="00EF3ABD">
        <w:rPr>
          <w:rFonts w:ascii="Times New Roman" w:hAnsi="Times New Roman" w:cs="Times New Roman"/>
          <w:i/>
          <w:color w:val="000000" w:themeColor="text1"/>
          <w:sz w:val="24"/>
          <w:szCs w:val="24"/>
          <w:lang w:val="lv-LV"/>
        </w:rPr>
        <w:t>Catocala fraxini</w:t>
      </w:r>
      <w:r w:rsidRPr="00EF3ABD">
        <w:rPr>
          <w:rFonts w:ascii="Times New Roman" w:hAnsi="Times New Roman" w:cs="Times New Roman"/>
          <w:color w:val="000000" w:themeColor="text1"/>
          <w:sz w:val="24"/>
          <w:szCs w:val="24"/>
          <w:lang w:val="lv-LV"/>
        </w:rPr>
        <w:t xml:space="preserve"> (4. kategorija), ozolu karmīnpūcīte </w:t>
      </w:r>
      <w:r w:rsidRPr="00EF3ABD">
        <w:rPr>
          <w:rFonts w:ascii="Times New Roman" w:hAnsi="Times New Roman" w:cs="Times New Roman"/>
          <w:i/>
          <w:color w:val="000000" w:themeColor="text1"/>
          <w:sz w:val="24"/>
          <w:szCs w:val="24"/>
          <w:lang w:val="lv-LV"/>
        </w:rPr>
        <w:t xml:space="preserve">Catocala sponsa </w:t>
      </w:r>
      <w:r w:rsidRPr="00EF3ABD">
        <w:rPr>
          <w:rFonts w:ascii="Times New Roman" w:hAnsi="Times New Roman" w:cs="Times New Roman"/>
          <w:color w:val="000000" w:themeColor="text1"/>
          <w:sz w:val="24"/>
          <w:szCs w:val="24"/>
          <w:lang w:val="lv-LV"/>
        </w:rPr>
        <w:t xml:space="preserve">(2. kategorija) un ozoliņu krāšņpūcīte </w:t>
      </w:r>
      <w:r w:rsidRPr="00EF3ABD">
        <w:rPr>
          <w:rFonts w:ascii="Times New Roman" w:hAnsi="Times New Roman" w:cs="Times New Roman"/>
          <w:i/>
          <w:color w:val="000000" w:themeColor="text1"/>
          <w:sz w:val="24"/>
          <w:szCs w:val="24"/>
          <w:lang w:val="lv-LV"/>
        </w:rPr>
        <w:t xml:space="preserve">Plusidia cheiranthi </w:t>
      </w:r>
      <w:r w:rsidRPr="00EF3ABD">
        <w:rPr>
          <w:rFonts w:ascii="Times New Roman" w:hAnsi="Times New Roman" w:cs="Times New Roman"/>
          <w:color w:val="000000" w:themeColor="text1"/>
          <w:sz w:val="24"/>
          <w:szCs w:val="24"/>
          <w:lang w:val="lv-LV"/>
        </w:rPr>
        <w:t xml:space="preserve">(3. kategorija). </w:t>
      </w:r>
      <w:r w:rsidR="008E218D">
        <w:rPr>
          <w:rFonts w:ascii="Times New Roman" w:hAnsi="Times New Roman" w:cs="Times New Roman"/>
          <w:color w:val="000000" w:themeColor="text1"/>
          <w:sz w:val="24"/>
          <w:szCs w:val="24"/>
          <w:lang w:val="lv-LV"/>
        </w:rPr>
        <w:t>Kopumā monitoringa laikā ir reģistr</w:t>
      </w:r>
      <w:r w:rsidR="00730768">
        <w:rPr>
          <w:rFonts w:ascii="Times New Roman" w:hAnsi="Times New Roman" w:cs="Times New Roman"/>
          <w:color w:val="000000" w:themeColor="text1"/>
          <w:sz w:val="24"/>
          <w:szCs w:val="24"/>
          <w:lang w:val="lv-LV"/>
        </w:rPr>
        <w:t>ētas 37</w:t>
      </w:r>
      <w:r w:rsidR="008E218D">
        <w:rPr>
          <w:rFonts w:ascii="Times New Roman" w:hAnsi="Times New Roman" w:cs="Times New Roman"/>
          <w:color w:val="000000" w:themeColor="text1"/>
          <w:sz w:val="24"/>
          <w:szCs w:val="24"/>
          <w:lang w:val="lv-LV"/>
        </w:rPr>
        <w:t xml:space="preserve"> LSG iekļauto sugu atradnes</w:t>
      </w:r>
      <w:r w:rsidR="00FC6845">
        <w:rPr>
          <w:rFonts w:ascii="Times New Roman" w:hAnsi="Times New Roman" w:cs="Times New Roman"/>
          <w:color w:val="000000" w:themeColor="text1"/>
          <w:sz w:val="24"/>
          <w:szCs w:val="24"/>
          <w:lang w:val="lv-LV"/>
        </w:rPr>
        <w:t>, 10 kvadrātos konstatēts nātru lācītis,</w:t>
      </w:r>
      <w:r w:rsidR="00730768">
        <w:rPr>
          <w:rFonts w:ascii="Times New Roman" w:hAnsi="Times New Roman" w:cs="Times New Roman"/>
          <w:color w:val="000000" w:themeColor="text1"/>
          <w:sz w:val="24"/>
          <w:szCs w:val="24"/>
          <w:lang w:val="lv-LV"/>
        </w:rPr>
        <w:t xml:space="preserve"> 22 kvadrātos sastopama ošu ordeņpūcīte, un 1 kvadrātā </w:t>
      </w:r>
      <w:r w:rsidR="00730768" w:rsidRPr="00EF3ABD">
        <w:rPr>
          <w:rFonts w:ascii="Times New Roman" w:hAnsi="Times New Roman" w:cs="Times New Roman"/>
          <w:color w:val="000000" w:themeColor="text1"/>
          <w:sz w:val="24"/>
          <w:szCs w:val="24"/>
          <w:lang w:val="lv-LV"/>
        </w:rPr>
        <w:t>ozoliņu krāšņpūcīte</w:t>
      </w:r>
      <w:r w:rsidR="00730768">
        <w:rPr>
          <w:rFonts w:ascii="Times New Roman" w:hAnsi="Times New Roman" w:cs="Times New Roman"/>
          <w:color w:val="000000" w:themeColor="text1"/>
          <w:sz w:val="24"/>
          <w:szCs w:val="24"/>
          <w:lang w:val="lv-LV"/>
        </w:rPr>
        <w:t xml:space="preserve">. Salīdzinoši ar iepriekšējo gadu monitoringa datiem, pēc 2019. gada uzskaitēm būtiski </w:t>
      </w:r>
      <w:r w:rsidR="00730768" w:rsidRPr="00A53C0F">
        <w:rPr>
          <w:rFonts w:ascii="Times New Roman" w:hAnsi="Times New Roman" w:cs="Times New Roman"/>
          <w:color w:val="000000" w:themeColor="text1"/>
          <w:sz w:val="24"/>
          <w:szCs w:val="24"/>
          <w:lang w:val="lv-LV"/>
        </w:rPr>
        <w:t xml:space="preserve">palielinājās </w:t>
      </w:r>
      <w:r w:rsidR="00730768" w:rsidRPr="00A53C0F">
        <w:rPr>
          <w:rFonts w:ascii="Times New Roman" w:hAnsi="Times New Roman" w:cs="Times New Roman"/>
          <w:sz w:val="24"/>
          <w:szCs w:val="24"/>
          <w:lang w:val="lv-LV"/>
        </w:rPr>
        <w:t>ošu ordeņpūcītes atradņu skaits, no 13 ierakstiem</w:t>
      </w:r>
      <w:r w:rsidR="00730768">
        <w:rPr>
          <w:rFonts w:ascii="Times New Roman" w:hAnsi="Times New Roman" w:cs="Times New Roman"/>
          <w:sz w:val="24"/>
          <w:szCs w:val="24"/>
          <w:lang w:val="lv-LV"/>
        </w:rPr>
        <w:t xml:space="preserve"> līdz 22, kas ir uzskatāms par būtisku atrad</w:t>
      </w:r>
      <w:r w:rsidR="00A53C0F">
        <w:rPr>
          <w:rFonts w:ascii="Times New Roman" w:hAnsi="Times New Roman" w:cs="Times New Roman"/>
          <w:sz w:val="24"/>
          <w:szCs w:val="24"/>
          <w:lang w:val="lv-LV"/>
        </w:rPr>
        <w:t>ņu skaita pieaugumu. Atbilstoši iegūtajiem rezultātiem ir redzams, ka ošu ordenpūcīte ir vienmērīgi izplatīta visā Latvijas teritorijā.</w:t>
      </w:r>
      <w:r w:rsidR="001418A8">
        <w:rPr>
          <w:rFonts w:ascii="Times New Roman" w:hAnsi="Times New Roman" w:cs="Times New Roman"/>
          <w:sz w:val="24"/>
          <w:szCs w:val="24"/>
          <w:lang w:val="lv-LV"/>
        </w:rPr>
        <w:t xml:space="preserve"> Arī nātru lācīša atradņu skaits dubultojās, tomēr šīs sugas atradnes pamatā lokalizētas valsts rietumu daļ</w:t>
      </w:r>
      <w:r w:rsidR="00726F2E">
        <w:rPr>
          <w:rFonts w:ascii="Times New Roman" w:hAnsi="Times New Roman" w:cs="Times New Roman"/>
          <w:sz w:val="24"/>
          <w:szCs w:val="24"/>
          <w:lang w:val="lv-LV"/>
        </w:rPr>
        <w:t>ā.</w:t>
      </w:r>
      <w:r w:rsidR="00726F2E" w:rsidRPr="00726F2E">
        <w:rPr>
          <w:rFonts w:ascii="Times New Roman" w:hAnsi="Times New Roman" w:cs="Times New Roman"/>
          <w:color w:val="000000" w:themeColor="text1"/>
          <w:sz w:val="24"/>
          <w:szCs w:val="24"/>
          <w:lang w:val="lv-LV"/>
        </w:rPr>
        <w:t xml:space="preserve"> </w:t>
      </w:r>
      <w:r w:rsidR="00726F2E">
        <w:rPr>
          <w:rFonts w:ascii="Times New Roman" w:hAnsi="Times New Roman" w:cs="Times New Roman"/>
          <w:color w:val="000000" w:themeColor="text1"/>
          <w:sz w:val="24"/>
          <w:szCs w:val="24"/>
          <w:lang w:val="lv-LV"/>
        </w:rPr>
        <w:t>O</w:t>
      </w:r>
      <w:r w:rsidR="00726F2E" w:rsidRPr="00EF3ABD">
        <w:rPr>
          <w:rFonts w:ascii="Times New Roman" w:hAnsi="Times New Roman" w:cs="Times New Roman"/>
          <w:color w:val="000000" w:themeColor="text1"/>
          <w:sz w:val="24"/>
          <w:szCs w:val="24"/>
          <w:lang w:val="lv-LV"/>
        </w:rPr>
        <w:t xml:space="preserve">zoliņu </w:t>
      </w:r>
      <w:r w:rsidR="00726F2E" w:rsidRPr="00222C54">
        <w:rPr>
          <w:rFonts w:ascii="Times New Roman" w:hAnsi="Times New Roman" w:cs="Times New Roman"/>
          <w:color w:val="000000" w:themeColor="text1"/>
          <w:sz w:val="24"/>
          <w:szCs w:val="24"/>
          <w:lang w:val="lv-LV"/>
        </w:rPr>
        <w:t>krāšņpūcīte ir uzskatāma par ļoti retu sugu, jo līdz šim ir zināma tikai viena tās atradne.</w:t>
      </w:r>
      <w:r w:rsidR="00705A71" w:rsidRPr="00222C54">
        <w:rPr>
          <w:rFonts w:ascii="Times New Roman" w:hAnsi="Times New Roman" w:cs="Times New Roman"/>
          <w:color w:val="000000" w:themeColor="text1"/>
          <w:sz w:val="24"/>
          <w:szCs w:val="24"/>
          <w:lang w:val="lv-LV"/>
        </w:rPr>
        <w:t xml:space="preserve"> </w:t>
      </w:r>
      <w:r w:rsidR="00705A71" w:rsidRPr="00222C54">
        <w:rPr>
          <w:rFonts w:ascii="Times New Roman" w:hAnsi="Times New Roman" w:cs="Times New Roman"/>
          <w:sz w:val="24"/>
          <w:szCs w:val="24"/>
          <w:lang w:val="lv-LV"/>
        </w:rPr>
        <w:t>Dati par aizsargājamo, Latvijas Sarkanajā grāmatā iekļauto un Latvijas faunā maz pētītām sugām ir apkopoti 3. pielikum</w:t>
      </w:r>
      <w:r w:rsidR="003731B0">
        <w:rPr>
          <w:rFonts w:ascii="Times New Roman" w:hAnsi="Times New Roman" w:cs="Times New Roman"/>
          <w:sz w:val="24"/>
          <w:szCs w:val="24"/>
          <w:lang w:val="lv-LV"/>
        </w:rPr>
        <w:t>ā</w:t>
      </w:r>
      <w:r w:rsidR="00D53834" w:rsidRPr="00222C54">
        <w:rPr>
          <w:rFonts w:ascii="Times New Roman" w:hAnsi="Times New Roman" w:cs="Times New Roman"/>
          <w:sz w:val="24"/>
          <w:szCs w:val="24"/>
          <w:lang w:val="lv-LV"/>
        </w:rPr>
        <w:t>.</w:t>
      </w:r>
    </w:p>
    <w:p w14:paraId="72CD676B" w14:textId="77777777" w:rsidR="00D53834" w:rsidRPr="009C276E" w:rsidRDefault="00D53834" w:rsidP="00D312C5">
      <w:pPr>
        <w:spacing w:after="0" w:line="240" w:lineRule="auto"/>
        <w:jc w:val="both"/>
        <w:rPr>
          <w:rFonts w:ascii="Times New Roman" w:hAnsi="Times New Roman" w:cs="Times New Roman"/>
          <w:color w:val="000000" w:themeColor="text1"/>
          <w:sz w:val="24"/>
          <w:szCs w:val="24"/>
          <w:lang w:val="lv-LV"/>
        </w:rPr>
      </w:pPr>
    </w:p>
    <w:p w14:paraId="0238BD90" w14:textId="52C1B24C" w:rsidR="00905F6C" w:rsidRDefault="00905F6C" w:rsidP="00C85CE2">
      <w:pPr>
        <w:pStyle w:val="Uzraksts2"/>
        <w:rPr>
          <w:rFonts w:eastAsia="Times New Roman"/>
          <w:lang w:eastAsia="lv-LV"/>
        </w:rPr>
      </w:pPr>
      <w:bookmarkStart w:id="18" w:name="_Toc36558755"/>
      <w:r w:rsidRPr="00792B57">
        <w:t xml:space="preserve">3.2. </w:t>
      </w:r>
      <w:r w:rsidRPr="00792B57">
        <w:rPr>
          <w:rFonts w:eastAsia="Times New Roman"/>
          <w:lang w:eastAsia="lv-LV"/>
        </w:rPr>
        <w:t>Dienas tauriņu fona monitoringā iegūto rezultātu apkopojums un interpretācija</w:t>
      </w:r>
      <w:bookmarkEnd w:id="18"/>
    </w:p>
    <w:p w14:paraId="0C544569" w14:textId="77777777" w:rsidR="00C85CE2" w:rsidRPr="00792B57" w:rsidRDefault="00C85CE2" w:rsidP="00D312C5">
      <w:pPr>
        <w:spacing w:after="0" w:line="240" w:lineRule="auto"/>
        <w:jc w:val="both"/>
        <w:rPr>
          <w:rFonts w:ascii="Times New Roman" w:eastAsia="Times New Roman" w:hAnsi="Times New Roman" w:cs="Times New Roman"/>
          <w:sz w:val="24"/>
          <w:szCs w:val="24"/>
          <w:lang w:val="lv-LV" w:eastAsia="lv-LV"/>
        </w:rPr>
      </w:pPr>
    </w:p>
    <w:p w14:paraId="78FC67DB" w14:textId="07D04D4A" w:rsidR="009B3856" w:rsidRDefault="00905F6C" w:rsidP="00D312C5">
      <w:pPr>
        <w:spacing w:after="0" w:line="240" w:lineRule="auto"/>
        <w:jc w:val="both"/>
        <w:rPr>
          <w:rFonts w:ascii="Times New Roman" w:hAnsi="Times New Roman" w:cs="Times New Roman"/>
          <w:sz w:val="24"/>
          <w:szCs w:val="24"/>
          <w:lang w:val="lv-LV"/>
        </w:rPr>
      </w:pPr>
      <w:r w:rsidRPr="009B3856">
        <w:rPr>
          <w:rFonts w:ascii="Times New Roman" w:hAnsi="Times New Roman" w:cs="Times New Roman"/>
          <w:sz w:val="24"/>
          <w:szCs w:val="24"/>
          <w:lang w:val="lv-LV"/>
        </w:rPr>
        <w:lastRenderedPageBreak/>
        <w:t>2018.</w:t>
      </w:r>
      <w:r w:rsidR="003F2546" w:rsidRPr="009B3856">
        <w:rPr>
          <w:rFonts w:ascii="Times New Roman" w:hAnsi="Times New Roman" w:cs="Times New Roman"/>
          <w:sz w:val="24"/>
          <w:szCs w:val="24"/>
          <w:lang w:val="lv-LV"/>
        </w:rPr>
        <w:t xml:space="preserve"> un 2019.</w:t>
      </w:r>
      <w:r w:rsidRPr="009B3856">
        <w:rPr>
          <w:rFonts w:ascii="Times New Roman" w:hAnsi="Times New Roman" w:cs="Times New Roman"/>
          <w:sz w:val="24"/>
          <w:szCs w:val="24"/>
          <w:lang w:val="lv-LV"/>
        </w:rPr>
        <w:t xml:space="preserve"> gadā īstenotajās Bezmugurkaulnieku fona monitoringa aktivitātēs</w:t>
      </w:r>
      <w:r w:rsidR="009B3856">
        <w:rPr>
          <w:rFonts w:ascii="Times New Roman" w:hAnsi="Times New Roman" w:cs="Times New Roman"/>
          <w:sz w:val="24"/>
          <w:szCs w:val="24"/>
          <w:lang w:val="lv-LV"/>
        </w:rPr>
        <w:t xml:space="preserve"> konstatēts vienāds sugu skaits. </w:t>
      </w:r>
      <w:r w:rsidRPr="009B3856">
        <w:rPr>
          <w:rFonts w:ascii="Times New Roman" w:hAnsi="Times New Roman" w:cs="Times New Roman"/>
          <w:sz w:val="24"/>
          <w:szCs w:val="24"/>
          <w:lang w:val="lv-LV"/>
        </w:rPr>
        <w:t xml:space="preserve"> 87 (</w:t>
      </w:r>
      <w:r w:rsidR="008D0318" w:rsidRPr="009B3856">
        <w:rPr>
          <w:rFonts w:ascii="Times New Roman" w:hAnsi="Times New Roman" w:cs="Times New Roman"/>
          <w:sz w:val="24"/>
          <w:szCs w:val="24"/>
          <w:lang w:val="lv-LV"/>
        </w:rPr>
        <w:t xml:space="preserve">skat. </w:t>
      </w:r>
      <w:r w:rsidR="000C1B7C" w:rsidRPr="009B3856">
        <w:rPr>
          <w:rFonts w:ascii="Times New Roman" w:hAnsi="Times New Roman" w:cs="Times New Roman"/>
          <w:sz w:val="24"/>
          <w:szCs w:val="24"/>
          <w:lang w:val="lv-LV"/>
        </w:rPr>
        <w:t>3.</w:t>
      </w:r>
      <w:r w:rsidR="008D0318" w:rsidRPr="009B3856">
        <w:rPr>
          <w:rFonts w:ascii="Times New Roman" w:hAnsi="Times New Roman" w:cs="Times New Roman"/>
          <w:sz w:val="24"/>
          <w:szCs w:val="24"/>
          <w:lang w:val="lv-LV"/>
        </w:rPr>
        <w:t xml:space="preserve">2.1. </w:t>
      </w:r>
      <w:r w:rsidRPr="009B3856">
        <w:rPr>
          <w:rFonts w:ascii="Times New Roman" w:hAnsi="Times New Roman" w:cs="Times New Roman"/>
          <w:sz w:val="24"/>
          <w:szCs w:val="24"/>
          <w:lang w:val="lv-LV"/>
        </w:rPr>
        <w:t>attēls).</w:t>
      </w:r>
      <w:r w:rsidR="009B3856">
        <w:rPr>
          <w:rFonts w:ascii="Times New Roman" w:hAnsi="Times New Roman" w:cs="Times New Roman"/>
          <w:sz w:val="24"/>
          <w:szCs w:val="24"/>
          <w:lang w:val="lv-LV"/>
        </w:rPr>
        <w:t xml:space="preserve"> Līdz šim, veicot monitoringu 15 kvadrātos, sugu skaits bija mazāks par ~10%, kas saistīts ar mazāku biotopu daudzveidību, kā arī to ģeogrāfiski šaurāku izvietojumu. </w:t>
      </w:r>
      <w:r w:rsidR="00E05AEA">
        <w:rPr>
          <w:rFonts w:ascii="Times New Roman" w:hAnsi="Times New Roman" w:cs="Times New Roman"/>
          <w:sz w:val="24"/>
          <w:szCs w:val="24"/>
          <w:lang w:val="lv-LV"/>
        </w:rPr>
        <w:t xml:space="preserve">Vērtējot konstatēto sugu izmaiņas monitoringa realizācijas laikā, mazākais sugu skaits reģistrēts 2017. gadā, kas sakrīt ar tauriņiem nelabvēlīgiem vides apstākļiem. </w:t>
      </w:r>
      <w:r w:rsidRPr="00792B57">
        <w:rPr>
          <w:rFonts w:ascii="Times New Roman" w:hAnsi="Times New Roman" w:cs="Times New Roman"/>
          <w:sz w:val="24"/>
          <w:szCs w:val="24"/>
          <w:lang w:val="lv-LV"/>
        </w:rPr>
        <w:t>Kopējais novēr</w:t>
      </w:r>
      <w:r w:rsidR="00845B59">
        <w:rPr>
          <w:rFonts w:ascii="Times New Roman" w:hAnsi="Times New Roman" w:cs="Times New Roman"/>
          <w:sz w:val="24"/>
          <w:szCs w:val="24"/>
          <w:lang w:val="lv-LV"/>
        </w:rPr>
        <w:t>o</w:t>
      </w:r>
      <w:r w:rsidRPr="00792B57">
        <w:rPr>
          <w:rFonts w:ascii="Times New Roman" w:hAnsi="Times New Roman" w:cs="Times New Roman"/>
          <w:sz w:val="24"/>
          <w:szCs w:val="24"/>
          <w:lang w:val="lv-LV"/>
        </w:rPr>
        <w:t xml:space="preserve">to sugu skaits kopš monitoringa aktivitāšu uzsākšanas sasniedzis </w:t>
      </w:r>
      <w:r w:rsidR="00DC18B9" w:rsidRPr="00DC18B9">
        <w:rPr>
          <w:rFonts w:ascii="Times New Roman" w:hAnsi="Times New Roman" w:cs="Times New Roman"/>
          <w:sz w:val="24"/>
          <w:szCs w:val="24"/>
          <w:lang w:val="lv-LV"/>
        </w:rPr>
        <w:t>100</w:t>
      </w:r>
      <w:r w:rsidRPr="00DC18B9">
        <w:rPr>
          <w:rFonts w:ascii="Times New Roman" w:hAnsi="Times New Roman" w:cs="Times New Roman"/>
          <w:sz w:val="24"/>
          <w:szCs w:val="24"/>
          <w:lang w:val="lv-LV"/>
        </w:rPr>
        <w:t xml:space="preserve"> sugas, </w:t>
      </w:r>
      <w:r w:rsidR="00DC18B9" w:rsidRPr="00DC18B9">
        <w:rPr>
          <w:rFonts w:ascii="Times New Roman" w:hAnsi="Times New Roman" w:cs="Times New Roman"/>
          <w:sz w:val="24"/>
          <w:szCs w:val="24"/>
          <w:lang w:val="lv-LV"/>
        </w:rPr>
        <w:t>2019. gad</w:t>
      </w:r>
      <w:r w:rsidR="00DC18B9">
        <w:rPr>
          <w:rFonts w:ascii="Times New Roman" w:hAnsi="Times New Roman" w:cs="Times New Roman"/>
          <w:sz w:val="24"/>
          <w:szCs w:val="24"/>
          <w:lang w:val="lv-LV"/>
        </w:rPr>
        <w:t>ā pievienojot monitoringa laikā uzskaitīto sugu sarakstam vēl 6 sugas. Pašreiz</w:t>
      </w:r>
      <w:r w:rsidR="007A54DC">
        <w:rPr>
          <w:rFonts w:ascii="Times New Roman" w:hAnsi="Times New Roman" w:cs="Times New Roman"/>
          <w:sz w:val="24"/>
          <w:szCs w:val="24"/>
          <w:lang w:val="lv-LV"/>
        </w:rPr>
        <w:t xml:space="preserve"> monitoringa novērojumos atzīmēti </w:t>
      </w:r>
      <w:r w:rsidRPr="00DC18B9">
        <w:rPr>
          <w:rFonts w:ascii="Times New Roman" w:hAnsi="Times New Roman" w:cs="Times New Roman"/>
          <w:sz w:val="24"/>
          <w:szCs w:val="24"/>
          <w:lang w:val="lv-LV"/>
        </w:rPr>
        <w:t xml:space="preserve"> </w:t>
      </w:r>
      <w:r w:rsidR="007A54DC">
        <w:rPr>
          <w:rFonts w:ascii="Times New Roman" w:hAnsi="Times New Roman" w:cs="Times New Roman"/>
          <w:sz w:val="24"/>
          <w:szCs w:val="24"/>
          <w:lang w:val="lv-LV"/>
        </w:rPr>
        <w:t>84</w:t>
      </w:r>
      <w:r w:rsidRPr="00DC18B9">
        <w:rPr>
          <w:rFonts w:ascii="Times New Roman" w:hAnsi="Times New Roman" w:cs="Times New Roman"/>
          <w:sz w:val="24"/>
          <w:szCs w:val="24"/>
          <w:lang w:val="lv-LV"/>
        </w:rPr>
        <w:t>% no kopējā Latvijas dienas tauriņu sugu skaita.</w:t>
      </w:r>
      <w:r w:rsidRPr="00792B57">
        <w:rPr>
          <w:rFonts w:ascii="Times New Roman" w:hAnsi="Times New Roman" w:cs="Times New Roman"/>
          <w:sz w:val="24"/>
          <w:szCs w:val="24"/>
          <w:lang w:val="lv-LV"/>
        </w:rPr>
        <w:t xml:space="preserve"> </w:t>
      </w:r>
    </w:p>
    <w:p w14:paraId="6A39A2BB" w14:textId="77777777" w:rsidR="008109AE" w:rsidRDefault="008109AE" w:rsidP="00D312C5">
      <w:pPr>
        <w:spacing w:after="0" w:line="240" w:lineRule="auto"/>
        <w:jc w:val="both"/>
        <w:rPr>
          <w:rFonts w:ascii="Times New Roman" w:hAnsi="Times New Roman" w:cs="Times New Roman"/>
          <w:sz w:val="24"/>
          <w:szCs w:val="24"/>
          <w:lang w:val="lv-LV"/>
        </w:rPr>
      </w:pPr>
    </w:p>
    <w:p w14:paraId="62F9107A" w14:textId="54B8D10D" w:rsidR="008109AE" w:rsidRDefault="008109AE" w:rsidP="00D312C5">
      <w:pPr>
        <w:spacing w:after="0" w:line="240" w:lineRule="auto"/>
        <w:jc w:val="both"/>
        <w:rPr>
          <w:rFonts w:ascii="Times New Roman" w:hAnsi="Times New Roman" w:cs="Times New Roman"/>
          <w:sz w:val="24"/>
          <w:szCs w:val="24"/>
          <w:lang w:val="lv-LV"/>
        </w:rPr>
      </w:pPr>
      <w:r>
        <w:rPr>
          <w:noProof/>
          <w:lang w:val="lv-LV" w:eastAsia="lv-LV"/>
        </w:rPr>
        <w:drawing>
          <wp:inline distT="0" distB="0" distL="0" distR="0" wp14:anchorId="5138B597" wp14:editId="2AE44CFC">
            <wp:extent cx="5915025" cy="2574925"/>
            <wp:effectExtent l="0" t="0" r="0" b="0"/>
            <wp:docPr id="7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4DAD1ACB" w14:textId="77777777" w:rsidR="008109AE" w:rsidRPr="00792B57" w:rsidRDefault="008109AE" w:rsidP="008109AE">
      <w:pPr>
        <w:autoSpaceDE w:val="0"/>
        <w:autoSpaceDN w:val="0"/>
        <w:adjustRightInd w:val="0"/>
        <w:spacing w:after="0" w:line="240" w:lineRule="auto"/>
        <w:jc w:val="both"/>
        <w:rPr>
          <w:rFonts w:ascii="Times New Roman" w:hAnsi="Times New Roman" w:cs="Times New Roman"/>
          <w:sz w:val="24"/>
          <w:szCs w:val="24"/>
          <w:lang w:val="lv-LV"/>
        </w:rPr>
      </w:pPr>
      <w:r w:rsidRPr="00D53834">
        <w:rPr>
          <w:rFonts w:ascii="Times New Roman" w:hAnsi="Times New Roman" w:cs="Times New Roman"/>
          <w:sz w:val="24"/>
          <w:szCs w:val="24"/>
          <w:lang w:val="lv-LV"/>
        </w:rPr>
        <w:t>3.2.1. attēls Tauriņu sugu skaita izmaiņas fona monitoringa realizācijas laikā.</w:t>
      </w:r>
      <w:r w:rsidRPr="00792B57">
        <w:rPr>
          <w:rFonts w:ascii="Times New Roman" w:hAnsi="Times New Roman" w:cs="Times New Roman"/>
          <w:sz w:val="24"/>
          <w:szCs w:val="24"/>
          <w:lang w:val="lv-LV"/>
        </w:rPr>
        <w:t xml:space="preserve"> </w:t>
      </w:r>
    </w:p>
    <w:p w14:paraId="69D9A546" w14:textId="77777777" w:rsidR="008109AE" w:rsidRDefault="008109AE" w:rsidP="00D312C5">
      <w:pPr>
        <w:spacing w:after="0" w:line="240" w:lineRule="auto"/>
        <w:jc w:val="both"/>
        <w:rPr>
          <w:rFonts w:ascii="Times New Roman" w:hAnsi="Times New Roman" w:cs="Times New Roman"/>
          <w:sz w:val="24"/>
          <w:szCs w:val="24"/>
          <w:lang w:val="lv-LV"/>
        </w:rPr>
      </w:pPr>
    </w:p>
    <w:p w14:paraId="02FBC8D9" w14:textId="619DDA3D" w:rsidR="005C3B56" w:rsidRDefault="005C3B56" w:rsidP="005C3B56">
      <w:pPr>
        <w:autoSpaceDE w:val="0"/>
        <w:autoSpaceDN w:val="0"/>
        <w:adjustRightInd w:val="0"/>
        <w:spacing w:after="0" w:line="240" w:lineRule="auto"/>
        <w:jc w:val="both"/>
        <w:rPr>
          <w:rFonts w:ascii="Times New Roman" w:hAnsi="Times New Roman" w:cs="Times New Roman"/>
          <w:iCs/>
          <w:sz w:val="24"/>
          <w:lang w:val="lv-LV"/>
        </w:rPr>
      </w:pPr>
      <w:r w:rsidRPr="005C3B56">
        <w:rPr>
          <w:rFonts w:ascii="Times New Roman" w:hAnsi="Times New Roman" w:cs="Times New Roman"/>
          <w:iCs/>
          <w:sz w:val="24"/>
          <w:lang w:val="lv-LV"/>
        </w:rPr>
        <w:t>2018. gadā tika uzsākts monitorings 15 jaunajos kvadrātos, tika precizēti maršruti un</w:t>
      </w:r>
      <w:r w:rsidR="00B4441D">
        <w:rPr>
          <w:rFonts w:ascii="Times New Roman" w:hAnsi="Times New Roman" w:cs="Times New Roman"/>
          <w:iCs/>
          <w:sz w:val="24"/>
          <w:lang w:val="lv-LV"/>
        </w:rPr>
        <w:t xml:space="preserve"> tika</w:t>
      </w:r>
      <w:r w:rsidRPr="005C3B56">
        <w:rPr>
          <w:rFonts w:ascii="Times New Roman" w:hAnsi="Times New Roman" w:cs="Times New Roman"/>
          <w:iCs/>
          <w:sz w:val="24"/>
          <w:lang w:val="lv-LV"/>
        </w:rPr>
        <w:t xml:space="preserve"> iegūti pirmie uzskaites dati</w:t>
      </w:r>
      <w:r w:rsidR="00B4441D">
        <w:rPr>
          <w:rFonts w:ascii="Times New Roman" w:hAnsi="Times New Roman" w:cs="Times New Roman"/>
          <w:iCs/>
          <w:sz w:val="24"/>
          <w:lang w:val="lv-LV"/>
        </w:rPr>
        <w:t xml:space="preserve">. Monitoringa īstenošanas turpinājumā 2019. gadā uzskaites tika turpinātas </w:t>
      </w:r>
      <w:r w:rsidR="00B4441D" w:rsidRPr="00D53834">
        <w:rPr>
          <w:rFonts w:ascii="Times New Roman" w:hAnsi="Times New Roman" w:cs="Times New Roman"/>
          <w:iCs/>
          <w:sz w:val="24"/>
          <w:lang w:val="lv-LV"/>
        </w:rPr>
        <w:t>visos 30 kvadrātos. Rezultātā tika iegūti salīdzināmi dati</w:t>
      </w:r>
      <w:r w:rsidRPr="00D53834">
        <w:rPr>
          <w:rFonts w:ascii="Times New Roman" w:hAnsi="Times New Roman" w:cs="Times New Roman"/>
          <w:iCs/>
          <w:sz w:val="24"/>
          <w:lang w:val="lv-LV"/>
        </w:rPr>
        <w:t xml:space="preserve"> </w:t>
      </w:r>
      <w:r w:rsidR="00B4441D" w:rsidRPr="00D53834">
        <w:rPr>
          <w:rFonts w:ascii="Times New Roman" w:hAnsi="Times New Roman" w:cs="Times New Roman"/>
          <w:iCs/>
          <w:sz w:val="24"/>
          <w:lang w:val="lv-LV"/>
        </w:rPr>
        <w:t>(skat. 3.2.</w:t>
      </w:r>
      <w:r w:rsidR="00D53834" w:rsidRPr="00D53834">
        <w:rPr>
          <w:rFonts w:ascii="Times New Roman" w:hAnsi="Times New Roman" w:cs="Times New Roman"/>
          <w:iCs/>
          <w:sz w:val="24"/>
          <w:lang w:val="lv-LV"/>
        </w:rPr>
        <w:t>2</w:t>
      </w:r>
      <w:r w:rsidR="00B4441D" w:rsidRPr="00D53834">
        <w:rPr>
          <w:rFonts w:ascii="Times New Roman" w:hAnsi="Times New Roman" w:cs="Times New Roman"/>
          <w:iCs/>
          <w:sz w:val="24"/>
          <w:lang w:val="lv-LV"/>
        </w:rPr>
        <w:t>. un 3.2.</w:t>
      </w:r>
      <w:r w:rsidR="00D53834" w:rsidRPr="00D53834">
        <w:rPr>
          <w:rFonts w:ascii="Times New Roman" w:hAnsi="Times New Roman" w:cs="Times New Roman"/>
          <w:iCs/>
          <w:sz w:val="24"/>
          <w:lang w:val="lv-LV"/>
        </w:rPr>
        <w:t>3</w:t>
      </w:r>
      <w:r w:rsidR="00B4441D" w:rsidRPr="00D53834">
        <w:rPr>
          <w:rFonts w:ascii="Times New Roman" w:hAnsi="Times New Roman" w:cs="Times New Roman"/>
          <w:iCs/>
          <w:sz w:val="24"/>
          <w:lang w:val="lv-LV"/>
        </w:rPr>
        <w:t>. attēls). Salīdzinot</w:t>
      </w:r>
      <w:r w:rsidR="00B4441D">
        <w:rPr>
          <w:rFonts w:ascii="Times New Roman" w:hAnsi="Times New Roman" w:cs="Times New Roman"/>
          <w:iCs/>
          <w:sz w:val="24"/>
          <w:lang w:val="lv-LV"/>
        </w:rPr>
        <w:t xml:space="preserve"> datus par diviem pēdējiem gadiem konstatēts, ka 21 kvadrātā konstatēto sugu skaits bija lielāks 2018. gadā, bet samazinājās 2019. gadā, lielā mērā to var izskaidrot ar sausā 2018. gada sekām, kas bija nelabvēlīgs kāpuru attīstībai.</w:t>
      </w:r>
      <w:r w:rsidR="006C6418">
        <w:rPr>
          <w:rFonts w:ascii="Times New Roman" w:hAnsi="Times New Roman" w:cs="Times New Roman"/>
          <w:iCs/>
          <w:sz w:val="24"/>
          <w:lang w:val="lv-LV"/>
        </w:rPr>
        <w:t xml:space="preserve"> Arī lielāks īpatņu skaits ir reģistrēts 2018. gadā, turklāt 24 kvadrātos no 30.</w:t>
      </w:r>
    </w:p>
    <w:p w14:paraId="25A38C0E" w14:textId="77777777" w:rsidR="005C3B56" w:rsidRDefault="005C3B56" w:rsidP="005C3B56">
      <w:pPr>
        <w:autoSpaceDE w:val="0"/>
        <w:autoSpaceDN w:val="0"/>
        <w:adjustRightInd w:val="0"/>
        <w:spacing w:after="0" w:line="240" w:lineRule="auto"/>
        <w:jc w:val="both"/>
        <w:rPr>
          <w:rFonts w:ascii="Times New Roman" w:hAnsi="Times New Roman" w:cs="Times New Roman"/>
          <w:iCs/>
          <w:sz w:val="24"/>
          <w:lang w:val="lv-LV"/>
        </w:rPr>
      </w:pPr>
    </w:p>
    <w:p w14:paraId="339F05DE" w14:textId="77777777" w:rsidR="005C3B56" w:rsidRPr="00792B57" w:rsidRDefault="005C3B56" w:rsidP="005C3B56">
      <w:pPr>
        <w:autoSpaceDE w:val="0"/>
        <w:autoSpaceDN w:val="0"/>
        <w:adjustRightInd w:val="0"/>
        <w:spacing w:after="0" w:line="240" w:lineRule="auto"/>
        <w:jc w:val="both"/>
        <w:rPr>
          <w:iCs/>
          <w:lang w:val="lv-LV"/>
        </w:rPr>
      </w:pPr>
    </w:p>
    <w:p w14:paraId="76B0EBE3" w14:textId="77777777" w:rsidR="005C3B56" w:rsidRPr="00792B57" w:rsidRDefault="005C3B56" w:rsidP="005C3B56">
      <w:pPr>
        <w:autoSpaceDE w:val="0"/>
        <w:autoSpaceDN w:val="0"/>
        <w:adjustRightInd w:val="0"/>
        <w:spacing w:after="0" w:line="240" w:lineRule="auto"/>
        <w:jc w:val="both"/>
        <w:rPr>
          <w:iCs/>
          <w:lang w:val="lv-LV"/>
        </w:rPr>
      </w:pPr>
      <w:r>
        <w:rPr>
          <w:noProof/>
          <w:lang w:val="lv-LV" w:eastAsia="lv-LV"/>
        </w:rPr>
        <w:lastRenderedPageBreak/>
        <w:drawing>
          <wp:inline distT="0" distB="0" distL="0" distR="0" wp14:anchorId="6FFC86F4" wp14:editId="6DC4559C">
            <wp:extent cx="5674360" cy="3674745"/>
            <wp:effectExtent l="0" t="0" r="2540" b="1905"/>
            <wp:docPr id="100" name="Chart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7C566649" w14:textId="6A53A140" w:rsidR="005C3B56" w:rsidRDefault="005C3B56" w:rsidP="005C3B56">
      <w:pPr>
        <w:autoSpaceDE w:val="0"/>
        <w:autoSpaceDN w:val="0"/>
        <w:adjustRightInd w:val="0"/>
        <w:spacing w:after="0" w:line="240" w:lineRule="auto"/>
        <w:jc w:val="both"/>
        <w:rPr>
          <w:rFonts w:ascii="Times New Roman" w:hAnsi="Times New Roman" w:cs="Times New Roman"/>
          <w:iCs/>
          <w:sz w:val="24"/>
          <w:lang w:val="lv-LV"/>
        </w:rPr>
      </w:pPr>
      <w:r w:rsidRPr="00D53834">
        <w:rPr>
          <w:rFonts w:ascii="Times New Roman" w:hAnsi="Times New Roman" w:cs="Times New Roman"/>
          <w:sz w:val="24"/>
          <w:szCs w:val="24"/>
          <w:lang w:val="lv-LV"/>
        </w:rPr>
        <w:t>3.2.</w:t>
      </w:r>
      <w:r w:rsidR="00D53834" w:rsidRPr="00D53834">
        <w:rPr>
          <w:rFonts w:ascii="Times New Roman" w:hAnsi="Times New Roman" w:cs="Times New Roman"/>
          <w:sz w:val="24"/>
          <w:szCs w:val="24"/>
          <w:lang w:val="lv-LV"/>
        </w:rPr>
        <w:t>2</w:t>
      </w:r>
      <w:r w:rsidRPr="00D53834">
        <w:rPr>
          <w:rFonts w:ascii="Times New Roman" w:hAnsi="Times New Roman" w:cs="Times New Roman"/>
          <w:sz w:val="24"/>
          <w:szCs w:val="24"/>
          <w:lang w:val="lv-LV"/>
        </w:rPr>
        <w:t xml:space="preserve">. </w:t>
      </w:r>
      <w:r w:rsidRPr="00D53834">
        <w:rPr>
          <w:rFonts w:ascii="Times New Roman" w:hAnsi="Times New Roman" w:cs="Times New Roman"/>
          <w:iCs/>
          <w:sz w:val="24"/>
          <w:lang w:val="lv-LV"/>
        </w:rPr>
        <w:t>attēls. Konstatēto dienas tauriņu sugu skaita salīdzinājums 2018. gadā, visos uzskaites</w:t>
      </w:r>
      <w:r w:rsidRPr="00792B57">
        <w:rPr>
          <w:rFonts w:ascii="Times New Roman" w:hAnsi="Times New Roman" w:cs="Times New Roman"/>
          <w:iCs/>
          <w:sz w:val="24"/>
          <w:lang w:val="lv-LV"/>
        </w:rPr>
        <w:t xml:space="preserve"> kvadrātos. </w:t>
      </w:r>
    </w:p>
    <w:p w14:paraId="199F046B" w14:textId="77777777" w:rsidR="005C3B56" w:rsidRPr="00792B57" w:rsidRDefault="005C3B56" w:rsidP="005C3B56">
      <w:pPr>
        <w:autoSpaceDE w:val="0"/>
        <w:autoSpaceDN w:val="0"/>
        <w:adjustRightInd w:val="0"/>
        <w:spacing w:after="0" w:line="240" w:lineRule="auto"/>
        <w:jc w:val="both"/>
        <w:rPr>
          <w:rFonts w:ascii="Times New Roman" w:hAnsi="Times New Roman" w:cs="Times New Roman"/>
          <w:iCs/>
          <w:sz w:val="24"/>
          <w:lang w:val="lv-LV"/>
        </w:rPr>
      </w:pPr>
    </w:p>
    <w:p w14:paraId="0A4AF2FC" w14:textId="77777777" w:rsidR="005C3B56" w:rsidRPr="00792B57" w:rsidRDefault="005C3B56" w:rsidP="005C3B56">
      <w:pPr>
        <w:autoSpaceDE w:val="0"/>
        <w:autoSpaceDN w:val="0"/>
        <w:adjustRightInd w:val="0"/>
        <w:spacing w:after="0" w:line="240" w:lineRule="auto"/>
        <w:jc w:val="both"/>
        <w:rPr>
          <w:rFonts w:ascii="Times New Roman" w:hAnsi="Times New Roman" w:cs="Times New Roman"/>
          <w:iCs/>
          <w:sz w:val="24"/>
          <w:lang w:val="lv-LV"/>
        </w:rPr>
      </w:pPr>
      <w:r>
        <w:rPr>
          <w:noProof/>
          <w:lang w:val="lv-LV" w:eastAsia="lv-LV"/>
        </w:rPr>
        <w:drawing>
          <wp:inline distT="0" distB="0" distL="0" distR="0" wp14:anchorId="2DEFB426" wp14:editId="3AC903B7">
            <wp:extent cx="5674360" cy="3531870"/>
            <wp:effectExtent l="0" t="0" r="2540" b="0"/>
            <wp:docPr id="99" name="Chart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78585688" w14:textId="03D8F43D" w:rsidR="005C3B56" w:rsidRPr="003A6D2F" w:rsidRDefault="005C3B56" w:rsidP="005C3B56">
      <w:pPr>
        <w:autoSpaceDE w:val="0"/>
        <w:autoSpaceDN w:val="0"/>
        <w:adjustRightInd w:val="0"/>
        <w:spacing w:after="0" w:line="240" w:lineRule="auto"/>
        <w:jc w:val="both"/>
        <w:rPr>
          <w:rFonts w:ascii="Times New Roman" w:hAnsi="Times New Roman" w:cs="Times New Roman"/>
          <w:iCs/>
          <w:sz w:val="24"/>
          <w:lang w:val="lv-LV"/>
        </w:rPr>
      </w:pPr>
      <w:r w:rsidRPr="00D53834">
        <w:rPr>
          <w:rFonts w:ascii="Times New Roman" w:hAnsi="Times New Roman" w:cs="Times New Roman"/>
          <w:sz w:val="24"/>
          <w:szCs w:val="24"/>
          <w:lang w:val="lv-LV"/>
        </w:rPr>
        <w:t>3.2.</w:t>
      </w:r>
      <w:r w:rsidR="00D53834" w:rsidRPr="00D53834">
        <w:rPr>
          <w:rFonts w:ascii="Times New Roman" w:hAnsi="Times New Roman" w:cs="Times New Roman"/>
          <w:sz w:val="24"/>
          <w:szCs w:val="24"/>
          <w:lang w:val="lv-LV"/>
        </w:rPr>
        <w:t>3</w:t>
      </w:r>
      <w:r w:rsidRPr="00D53834">
        <w:rPr>
          <w:rFonts w:ascii="Times New Roman" w:hAnsi="Times New Roman" w:cs="Times New Roman"/>
          <w:sz w:val="24"/>
          <w:szCs w:val="24"/>
          <w:lang w:val="lv-LV"/>
        </w:rPr>
        <w:t xml:space="preserve">. </w:t>
      </w:r>
      <w:r w:rsidRPr="00D53834">
        <w:rPr>
          <w:rFonts w:ascii="Times New Roman" w:hAnsi="Times New Roman" w:cs="Times New Roman"/>
          <w:iCs/>
          <w:sz w:val="24"/>
          <w:lang w:val="lv-LV"/>
        </w:rPr>
        <w:t>attēls. Konstatēto dienas tauriņu īpatņu skaita salīdzinājums 2018. gadā, visos uzskaites</w:t>
      </w:r>
      <w:r w:rsidRPr="00792B57">
        <w:rPr>
          <w:rFonts w:ascii="Times New Roman" w:hAnsi="Times New Roman" w:cs="Times New Roman"/>
          <w:iCs/>
          <w:sz w:val="24"/>
          <w:lang w:val="lv-LV"/>
        </w:rPr>
        <w:t xml:space="preserve"> kvadrātos.</w:t>
      </w:r>
    </w:p>
    <w:p w14:paraId="0567E308" w14:textId="77777777" w:rsidR="00E05AEA" w:rsidRDefault="00E05AEA" w:rsidP="00D312C5">
      <w:pPr>
        <w:spacing w:after="0" w:line="240" w:lineRule="auto"/>
        <w:jc w:val="both"/>
        <w:rPr>
          <w:rFonts w:ascii="Times New Roman" w:hAnsi="Times New Roman" w:cs="Times New Roman"/>
          <w:sz w:val="24"/>
          <w:szCs w:val="24"/>
          <w:lang w:val="lv-LV"/>
        </w:rPr>
      </w:pPr>
    </w:p>
    <w:p w14:paraId="48B7EC0D" w14:textId="11811FD0" w:rsidR="0090093B" w:rsidRDefault="0090093B" w:rsidP="0090093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Dienas tauriņu populāciju izvērtējums tika veikts divās</w:t>
      </w:r>
      <w:r w:rsidR="00275B1E">
        <w:rPr>
          <w:rFonts w:ascii="Times New Roman" w:hAnsi="Times New Roman" w:cs="Times New Roman"/>
          <w:sz w:val="24"/>
          <w:szCs w:val="24"/>
          <w:lang w:val="lv-LV"/>
        </w:rPr>
        <w:t xml:space="preserve"> sugu</w:t>
      </w:r>
      <w:r>
        <w:rPr>
          <w:rFonts w:ascii="Times New Roman" w:hAnsi="Times New Roman" w:cs="Times New Roman"/>
          <w:sz w:val="24"/>
          <w:szCs w:val="24"/>
          <w:lang w:val="lv-LV"/>
        </w:rPr>
        <w:t xml:space="preserve"> grupās, </w:t>
      </w:r>
      <w:r w:rsidR="00275B1E" w:rsidRPr="00792B57">
        <w:rPr>
          <w:rFonts w:ascii="Times New Roman" w:hAnsi="Times New Roman" w:cs="Times New Roman"/>
          <w:sz w:val="24"/>
          <w:szCs w:val="24"/>
          <w:lang w:val="lv-LV"/>
        </w:rPr>
        <w:t>vienā no tām ietilpst plaši izplatītas tauriņu sugas</w:t>
      </w:r>
      <w:r w:rsidR="00275B1E">
        <w:rPr>
          <w:rFonts w:ascii="Times New Roman" w:hAnsi="Times New Roman" w:cs="Times New Roman"/>
          <w:sz w:val="24"/>
          <w:szCs w:val="24"/>
          <w:lang w:val="lv-LV"/>
        </w:rPr>
        <w:t xml:space="preserve"> un retas un aizsargājamas tauriņu sugas. Šajā sugu grupā pietiekams datu daudzums tika konstatēts tikai trim sugām (</w:t>
      </w:r>
      <w:r w:rsidR="00A74191">
        <w:rPr>
          <w:rFonts w:ascii="Times New Roman" w:hAnsi="Times New Roman" w:cs="Times New Roman"/>
          <w:sz w:val="24"/>
          <w:szCs w:val="24"/>
          <w:lang w:val="lv-LV"/>
        </w:rPr>
        <w:t>lielajam meža resngalvītim</w:t>
      </w:r>
      <w:r w:rsidR="00A74191" w:rsidRPr="00A74191">
        <w:rPr>
          <w:rFonts w:ascii="Times New Roman" w:hAnsi="Times New Roman" w:cs="Times New Roman"/>
          <w:sz w:val="24"/>
          <w:szCs w:val="24"/>
          <w:lang w:val="lv-LV"/>
        </w:rPr>
        <w:t xml:space="preserve"> </w:t>
      </w:r>
      <w:r w:rsidR="0049088D" w:rsidRPr="00A74191">
        <w:rPr>
          <w:rFonts w:ascii="Times New Roman" w:hAnsi="Times New Roman" w:cs="Times New Roman"/>
          <w:i/>
          <w:sz w:val="24"/>
          <w:szCs w:val="24"/>
          <w:lang w:val="lv-LV"/>
        </w:rPr>
        <w:t>Ochlodes sylvanus</w:t>
      </w:r>
      <w:r w:rsidR="0049088D" w:rsidRPr="0049088D">
        <w:rPr>
          <w:rFonts w:ascii="Times New Roman" w:hAnsi="Times New Roman" w:cs="Times New Roman"/>
          <w:sz w:val="24"/>
          <w:szCs w:val="24"/>
          <w:lang w:val="lv-LV"/>
        </w:rPr>
        <w:t xml:space="preserve">,  </w:t>
      </w:r>
      <w:r w:rsidR="00A74191">
        <w:rPr>
          <w:rFonts w:ascii="Times New Roman" w:hAnsi="Times New Roman" w:cs="Times New Roman"/>
          <w:sz w:val="24"/>
          <w:szCs w:val="24"/>
          <w:lang w:val="lv-LV"/>
        </w:rPr>
        <w:t>parastajam sīksamtenim</w:t>
      </w:r>
      <w:r w:rsidR="00A74191" w:rsidRPr="00A74191">
        <w:rPr>
          <w:rFonts w:ascii="Times New Roman" w:hAnsi="Times New Roman" w:cs="Times New Roman"/>
          <w:sz w:val="24"/>
          <w:szCs w:val="24"/>
          <w:lang w:val="lv-LV"/>
        </w:rPr>
        <w:t xml:space="preserve"> </w:t>
      </w:r>
      <w:r w:rsidR="0049088D" w:rsidRPr="00A74191">
        <w:rPr>
          <w:rFonts w:ascii="Times New Roman" w:hAnsi="Times New Roman" w:cs="Times New Roman"/>
          <w:i/>
          <w:sz w:val="24"/>
          <w:szCs w:val="24"/>
          <w:lang w:val="lv-LV"/>
        </w:rPr>
        <w:t>Coenonympha pamphilus</w:t>
      </w:r>
      <w:r w:rsidR="0049088D" w:rsidRPr="0049088D">
        <w:rPr>
          <w:rFonts w:ascii="Times New Roman" w:hAnsi="Times New Roman" w:cs="Times New Roman"/>
          <w:sz w:val="24"/>
          <w:szCs w:val="24"/>
          <w:lang w:val="lv-LV"/>
        </w:rPr>
        <w:t xml:space="preserve">, </w:t>
      </w:r>
      <w:r w:rsidR="00A74191">
        <w:rPr>
          <w:rFonts w:ascii="Times New Roman" w:hAnsi="Times New Roman" w:cs="Times New Roman"/>
          <w:sz w:val="24"/>
          <w:szCs w:val="24"/>
          <w:lang w:val="lv-LV"/>
        </w:rPr>
        <w:t>pļavas vēršacītim</w:t>
      </w:r>
      <w:r w:rsidR="0049088D" w:rsidRPr="0049088D">
        <w:rPr>
          <w:rFonts w:ascii="Times New Roman" w:hAnsi="Times New Roman" w:cs="Times New Roman"/>
          <w:sz w:val="24"/>
          <w:szCs w:val="24"/>
          <w:lang w:val="lv-LV"/>
        </w:rPr>
        <w:t xml:space="preserve">  </w:t>
      </w:r>
      <w:r w:rsidR="0049088D" w:rsidRPr="00A74191">
        <w:rPr>
          <w:rFonts w:ascii="Times New Roman" w:hAnsi="Times New Roman" w:cs="Times New Roman"/>
          <w:i/>
          <w:sz w:val="24"/>
          <w:szCs w:val="24"/>
          <w:lang w:val="lv-LV"/>
        </w:rPr>
        <w:t>Maniola jurtina</w:t>
      </w:r>
      <w:r w:rsidR="00275B1E">
        <w:rPr>
          <w:rFonts w:ascii="Times New Roman" w:hAnsi="Times New Roman" w:cs="Times New Roman"/>
          <w:sz w:val="24"/>
          <w:szCs w:val="24"/>
          <w:lang w:val="lv-LV"/>
        </w:rPr>
        <w:t>)</w:t>
      </w:r>
      <w:r w:rsidR="00A74191">
        <w:rPr>
          <w:rFonts w:ascii="Times New Roman" w:hAnsi="Times New Roman" w:cs="Times New Roman"/>
          <w:sz w:val="24"/>
          <w:szCs w:val="24"/>
          <w:lang w:val="lv-LV"/>
        </w:rPr>
        <w:t>. Visas šīs sugas ir plaši izplatītas un bieži sastopamas, līdz ar to netiek ievērota zālāju indikatora būtība, retu un aizsargājamu sugu</w:t>
      </w:r>
      <w:r w:rsidR="00920425" w:rsidRPr="00920425">
        <w:rPr>
          <w:rFonts w:ascii="Times New Roman" w:hAnsi="Times New Roman" w:cs="Times New Roman"/>
          <w:sz w:val="24"/>
          <w:szCs w:val="24"/>
          <w:lang w:val="lv-LV"/>
        </w:rPr>
        <w:t xml:space="preserve"> </w:t>
      </w:r>
      <w:r w:rsidR="00920425">
        <w:rPr>
          <w:rFonts w:ascii="Times New Roman" w:hAnsi="Times New Roman" w:cs="Times New Roman"/>
          <w:sz w:val="24"/>
          <w:szCs w:val="24"/>
          <w:lang w:val="lv-LV"/>
        </w:rPr>
        <w:t>iekļaušana aprēķinā</w:t>
      </w:r>
      <w:r w:rsidR="00A74191">
        <w:rPr>
          <w:rFonts w:ascii="Times New Roman" w:hAnsi="Times New Roman" w:cs="Times New Roman"/>
          <w:sz w:val="24"/>
          <w:szCs w:val="24"/>
          <w:lang w:val="lv-LV"/>
        </w:rPr>
        <w:t>.</w:t>
      </w:r>
      <w:r w:rsidR="00C53E44">
        <w:rPr>
          <w:rFonts w:ascii="Times New Roman" w:hAnsi="Times New Roman" w:cs="Times New Roman"/>
          <w:sz w:val="24"/>
          <w:szCs w:val="24"/>
          <w:lang w:val="lv-LV"/>
        </w:rPr>
        <w:t xml:space="preserve"> Aprēķinātais MSI indekss ir attiecināms uz plaši sastopamo sugu populācijas izmaiņām, kas norāda uz šo sugu populāciju mērenu pieaugumu </w:t>
      </w:r>
      <w:r w:rsidR="00C53E44" w:rsidRPr="00D53834">
        <w:rPr>
          <w:rFonts w:ascii="Times New Roman" w:hAnsi="Times New Roman" w:cs="Times New Roman"/>
          <w:sz w:val="24"/>
          <w:szCs w:val="24"/>
          <w:lang w:val="lv-LV"/>
        </w:rPr>
        <w:t>(</w:t>
      </w:r>
      <w:r w:rsidR="00D53834" w:rsidRPr="00D53834">
        <w:rPr>
          <w:rFonts w:ascii="Times New Roman" w:hAnsi="Times New Roman" w:cs="Times New Roman"/>
          <w:sz w:val="24"/>
          <w:szCs w:val="24"/>
          <w:lang w:val="lv-LV"/>
        </w:rPr>
        <w:t xml:space="preserve">3.2.4. </w:t>
      </w:r>
      <w:r w:rsidR="00C53E44" w:rsidRPr="00D53834">
        <w:rPr>
          <w:rFonts w:ascii="Times New Roman" w:hAnsi="Times New Roman" w:cs="Times New Roman"/>
          <w:sz w:val="24"/>
          <w:szCs w:val="24"/>
          <w:lang w:val="lv-LV"/>
        </w:rPr>
        <w:t>attēls).</w:t>
      </w:r>
      <w:r w:rsidR="00C53E44">
        <w:rPr>
          <w:rFonts w:ascii="Times New Roman" w:hAnsi="Times New Roman" w:cs="Times New Roman"/>
          <w:sz w:val="24"/>
          <w:szCs w:val="24"/>
          <w:lang w:val="lv-LV"/>
        </w:rPr>
        <w:t xml:space="preserve"> </w:t>
      </w:r>
    </w:p>
    <w:p w14:paraId="21AE2B1B" w14:textId="77777777" w:rsidR="00D53834" w:rsidRDefault="00D53834" w:rsidP="0090093B">
      <w:pPr>
        <w:spacing w:after="0" w:line="240" w:lineRule="auto"/>
        <w:jc w:val="both"/>
        <w:rPr>
          <w:rFonts w:ascii="Times New Roman" w:hAnsi="Times New Roman" w:cs="Times New Roman"/>
          <w:sz w:val="24"/>
          <w:szCs w:val="24"/>
          <w:lang w:val="lv-LV"/>
        </w:rPr>
      </w:pPr>
    </w:p>
    <w:p w14:paraId="25B57D5B" w14:textId="6577A709" w:rsidR="00C53E44" w:rsidRDefault="00C53E44" w:rsidP="00D53834">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3A4FF2B7" wp14:editId="2EB9B225">
            <wp:extent cx="4543425" cy="3334251"/>
            <wp:effectExtent l="0" t="0" r="0" b="0"/>
            <wp:docPr id="2092555330" name="Picture 14" descr="http://mail.biology.lv:8800/webmail/api/download/attachment/biology.lv/maksims.balalaikins/4656ea3e-cf04-48bd-8357-2a82b13dcbb1/23117/0-1/MSI_dienastaureni2.png?version=98425&amp;sid=0ed242ad6a6bb57ba18d948905a9cf47b0bd6e44aa6adf72501542654c15d7f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54">
                      <a:extLst>
                        <a:ext uri="{28A0092B-C50C-407E-A947-70E740481C1C}">
                          <a14:useLocalDpi xmlns:a14="http://schemas.microsoft.com/office/drawing/2010/main" val="0"/>
                        </a:ext>
                      </a:extLst>
                    </a:blip>
                    <a:stretch>
                      <a:fillRect/>
                    </a:stretch>
                  </pic:blipFill>
                  <pic:spPr>
                    <a:xfrm>
                      <a:off x="0" y="0"/>
                      <a:ext cx="4543425" cy="3334251"/>
                    </a:xfrm>
                    <a:prstGeom prst="rect">
                      <a:avLst/>
                    </a:prstGeom>
                  </pic:spPr>
                </pic:pic>
              </a:graphicData>
            </a:graphic>
          </wp:inline>
        </w:drawing>
      </w:r>
    </w:p>
    <w:p w14:paraId="779B5F5C" w14:textId="3C54850D" w:rsidR="00C53E44" w:rsidRDefault="00C53E44" w:rsidP="00C53E44">
      <w:pPr>
        <w:spacing w:after="0" w:line="240" w:lineRule="auto"/>
        <w:jc w:val="both"/>
        <w:rPr>
          <w:rFonts w:ascii="Times New Roman" w:hAnsi="Times New Roman" w:cs="Times New Roman"/>
          <w:iCs/>
          <w:sz w:val="24"/>
          <w:szCs w:val="24"/>
          <w:lang w:val="lv-LV"/>
        </w:rPr>
      </w:pPr>
      <w:r>
        <w:rPr>
          <w:rFonts w:ascii="Times New Roman" w:hAnsi="Times New Roman" w:cs="Times New Roman"/>
          <w:sz w:val="24"/>
          <w:szCs w:val="24"/>
          <w:lang w:val="lv-LV"/>
        </w:rPr>
        <w:t>3</w:t>
      </w:r>
      <w:r w:rsidRPr="00DF287E">
        <w:rPr>
          <w:rFonts w:ascii="Times New Roman" w:hAnsi="Times New Roman" w:cs="Times New Roman"/>
          <w:sz w:val="24"/>
          <w:szCs w:val="24"/>
          <w:lang w:val="lv-LV"/>
        </w:rPr>
        <w:t>.2.</w:t>
      </w:r>
      <w:r w:rsidR="00D53834">
        <w:rPr>
          <w:rFonts w:ascii="Times New Roman" w:hAnsi="Times New Roman" w:cs="Times New Roman"/>
          <w:sz w:val="24"/>
          <w:szCs w:val="24"/>
          <w:lang w:val="lv-LV"/>
        </w:rPr>
        <w:t>4</w:t>
      </w:r>
      <w:r>
        <w:rPr>
          <w:rFonts w:ascii="Times New Roman" w:hAnsi="Times New Roman" w:cs="Times New Roman"/>
          <w:sz w:val="24"/>
          <w:szCs w:val="24"/>
          <w:lang w:val="lv-LV"/>
        </w:rPr>
        <w:t xml:space="preserve">. </w:t>
      </w:r>
      <w:r w:rsidRPr="00792B57">
        <w:rPr>
          <w:rFonts w:ascii="Times New Roman" w:hAnsi="Times New Roman" w:cs="Times New Roman"/>
          <w:iCs/>
          <w:sz w:val="24"/>
          <w:lang w:val="lv-LV"/>
        </w:rPr>
        <w:t xml:space="preserve">attēls. </w:t>
      </w:r>
      <w:r>
        <w:rPr>
          <w:rFonts w:ascii="Times New Roman" w:hAnsi="Times New Roman" w:cs="Times New Roman"/>
          <w:iCs/>
          <w:sz w:val="24"/>
          <w:szCs w:val="24"/>
          <w:lang w:val="lv-LV"/>
        </w:rPr>
        <w:t>Bieži sastopamo tauriņu sugu</w:t>
      </w:r>
      <w:r w:rsidRPr="00792B57">
        <w:rPr>
          <w:rFonts w:ascii="Times New Roman" w:hAnsi="Times New Roman" w:cs="Times New Roman"/>
          <w:iCs/>
          <w:sz w:val="24"/>
          <w:szCs w:val="24"/>
          <w:lang w:val="lv-LV"/>
        </w:rPr>
        <w:t xml:space="preserve"> populāciju </w:t>
      </w:r>
      <w:r w:rsidRPr="00792B57">
        <w:rPr>
          <w:rFonts w:ascii="Times New Roman" w:hAnsi="Times New Roman" w:cs="Times New Roman"/>
          <w:sz w:val="24"/>
          <w:szCs w:val="24"/>
          <w:lang w:val="lv-LV"/>
        </w:rPr>
        <w:t>izmaiņu rādītāji</w:t>
      </w:r>
      <w:r w:rsidRPr="00792B57">
        <w:rPr>
          <w:rFonts w:ascii="Times New Roman" w:hAnsi="Times New Roman" w:cs="Times New Roman"/>
          <w:iCs/>
          <w:sz w:val="24"/>
          <w:szCs w:val="24"/>
          <w:lang w:val="lv-LV"/>
        </w:rPr>
        <w:t xml:space="preserve"> monitoringa realizācijas laikā.</w:t>
      </w:r>
    </w:p>
    <w:p w14:paraId="16385BF4" w14:textId="77777777" w:rsidR="0090093B" w:rsidRDefault="0090093B" w:rsidP="0090093B">
      <w:pPr>
        <w:spacing w:after="0" w:line="240" w:lineRule="auto"/>
        <w:jc w:val="both"/>
        <w:rPr>
          <w:rFonts w:ascii="Times New Roman" w:hAnsi="Times New Roman" w:cs="Times New Roman"/>
          <w:sz w:val="24"/>
          <w:szCs w:val="24"/>
          <w:lang w:val="lv-LV"/>
        </w:rPr>
      </w:pPr>
    </w:p>
    <w:p w14:paraId="241164A5" w14:textId="1E7B9E55" w:rsidR="0094293C" w:rsidRDefault="00275B1E" w:rsidP="0090093B">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Otrā datu analīzes grupa ir visas dienas tauriņu sugas,</w:t>
      </w:r>
      <w:r w:rsidR="0090093B">
        <w:rPr>
          <w:rFonts w:ascii="Times New Roman" w:hAnsi="Times New Roman" w:cs="Times New Roman"/>
          <w:sz w:val="24"/>
          <w:szCs w:val="24"/>
          <w:lang w:val="lv-LV"/>
        </w:rPr>
        <w:t xml:space="preserve"> kurām tika konstatēts datu analīze</w:t>
      </w:r>
      <w:r>
        <w:rPr>
          <w:rFonts w:ascii="Times New Roman" w:hAnsi="Times New Roman" w:cs="Times New Roman"/>
          <w:sz w:val="24"/>
          <w:szCs w:val="24"/>
          <w:lang w:val="lv-LV"/>
        </w:rPr>
        <w:t xml:space="preserve">i pietiekams novērojumu skaits. Kopumā konstatētas 18 tauriņu sugas ar pietiekamu novērojumu daudzumu. </w:t>
      </w:r>
      <w:r w:rsidR="0090093B">
        <w:rPr>
          <w:rFonts w:ascii="Times New Roman" w:hAnsi="Times New Roman" w:cs="Times New Roman"/>
          <w:sz w:val="24"/>
          <w:szCs w:val="24"/>
          <w:lang w:val="lv-LV"/>
        </w:rPr>
        <w:t xml:space="preserve">No šīm sugām, uzskaišu periodā no 2015. līdz 2019. </w:t>
      </w:r>
      <w:r w:rsidR="0090093B" w:rsidRPr="002F16D0">
        <w:rPr>
          <w:rFonts w:ascii="Times New Roman" w:hAnsi="Times New Roman" w:cs="Times New Roman"/>
          <w:sz w:val="24"/>
          <w:szCs w:val="24"/>
          <w:lang w:val="lv-LV"/>
        </w:rPr>
        <w:t xml:space="preserve">gadam </w:t>
      </w:r>
      <w:r w:rsidR="002F16D0" w:rsidRPr="002F16D0">
        <w:rPr>
          <w:rFonts w:ascii="Times New Roman" w:hAnsi="Times New Roman" w:cs="Times New Roman"/>
          <w:sz w:val="24"/>
          <w:szCs w:val="24"/>
          <w:lang w:val="lv-LV"/>
        </w:rPr>
        <w:t>7</w:t>
      </w:r>
      <w:r w:rsidR="0090093B" w:rsidRPr="002F16D0">
        <w:rPr>
          <w:rFonts w:ascii="Times New Roman" w:hAnsi="Times New Roman" w:cs="Times New Roman"/>
          <w:sz w:val="24"/>
          <w:szCs w:val="24"/>
          <w:lang w:val="lv-LV"/>
        </w:rPr>
        <w:t xml:space="preserve"> sugām ir reģistrēts populāciju lieluma samazinājums, </w:t>
      </w:r>
      <w:r w:rsidR="002F16D0" w:rsidRPr="002F16D0">
        <w:rPr>
          <w:rFonts w:ascii="Times New Roman" w:hAnsi="Times New Roman" w:cs="Times New Roman"/>
          <w:sz w:val="24"/>
          <w:szCs w:val="24"/>
          <w:lang w:val="lv-LV"/>
        </w:rPr>
        <w:t>2</w:t>
      </w:r>
      <w:r w:rsidR="0090093B" w:rsidRPr="002F16D0">
        <w:rPr>
          <w:rFonts w:ascii="Times New Roman" w:hAnsi="Times New Roman" w:cs="Times New Roman"/>
          <w:sz w:val="24"/>
          <w:szCs w:val="24"/>
          <w:lang w:val="lv-LV"/>
        </w:rPr>
        <w:t xml:space="preserve"> sugām nav fiksētas populāciju lieluma izmaiņas un 9 sugām</w:t>
      </w:r>
      <w:r w:rsidR="0090093B">
        <w:rPr>
          <w:rFonts w:ascii="Times New Roman" w:hAnsi="Times New Roman" w:cs="Times New Roman"/>
          <w:sz w:val="24"/>
          <w:szCs w:val="24"/>
          <w:lang w:val="lv-LV"/>
        </w:rPr>
        <w:t xml:space="preserve"> ir reģistrēts pieaugums. Vērtējot MSI rādītāju izmaiņu līkni piecu gadu periodā, </w:t>
      </w:r>
      <w:r w:rsidR="0094293C">
        <w:rPr>
          <w:rFonts w:ascii="Times New Roman" w:hAnsi="Times New Roman" w:cs="Times New Roman"/>
          <w:sz w:val="24"/>
          <w:szCs w:val="24"/>
          <w:lang w:val="lv-LV"/>
        </w:rPr>
        <w:t>nav</w:t>
      </w:r>
      <w:r w:rsidR="0090093B">
        <w:rPr>
          <w:rFonts w:ascii="Times New Roman" w:hAnsi="Times New Roman" w:cs="Times New Roman"/>
          <w:sz w:val="24"/>
          <w:szCs w:val="24"/>
          <w:lang w:val="lv-LV"/>
        </w:rPr>
        <w:t xml:space="preserve"> redzam</w:t>
      </w:r>
      <w:r w:rsidR="0094293C">
        <w:rPr>
          <w:rFonts w:ascii="Times New Roman" w:hAnsi="Times New Roman" w:cs="Times New Roman"/>
          <w:sz w:val="24"/>
          <w:szCs w:val="24"/>
          <w:lang w:val="lv-LV"/>
        </w:rPr>
        <w:t>a</w:t>
      </w:r>
      <w:r w:rsidR="0090093B">
        <w:rPr>
          <w:rFonts w:ascii="Times New Roman" w:hAnsi="Times New Roman" w:cs="Times New Roman"/>
          <w:sz w:val="24"/>
          <w:szCs w:val="24"/>
          <w:lang w:val="lv-LV"/>
        </w:rPr>
        <w:t xml:space="preserve">s </w:t>
      </w:r>
      <w:r w:rsidR="0090093B" w:rsidRPr="00D53834">
        <w:rPr>
          <w:rFonts w:ascii="Times New Roman" w:hAnsi="Times New Roman" w:cs="Times New Roman"/>
          <w:sz w:val="24"/>
          <w:szCs w:val="24"/>
          <w:lang w:val="lv-LV"/>
        </w:rPr>
        <w:t>būtisk</w:t>
      </w:r>
      <w:r w:rsidR="0094293C" w:rsidRPr="00D53834">
        <w:rPr>
          <w:rFonts w:ascii="Times New Roman" w:hAnsi="Times New Roman" w:cs="Times New Roman"/>
          <w:sz w:val="24"/>
          <w:szCs w:val="24"/>
          <w:lang w:val="lv-LV"/>
        </w:rPr>
        <w:t>a</w:t>
      </w:r>
      <w:r w:rsidR="0090093B" w:rsidRPr="00D53834">
        <w:rPr>
          <w:rFonts w:ascii="Times New Roman" w:hAnsi="Times New Roman" w:cs="Times New Roman"/>
          <w:sz w:val="24"/>
          <w:szCs w:val="24"/>
          <w:lang w:val="lv-LV"/>
        </w:rPr>
        <w:t>s</w:t>
      </w:r>
      <w:r w:rsidR="0094293C" w:rsidRPr="00D53834">
        <w:rPr>
          <w:rFonts w:ascii="Times New Roman" w:hAnsi="Times New Roman" w:cs="Times New Roman"/>
          <w:sz w:val="24"/>
          <w:szCs w:val="24"/>
          <w:lang w:val="lv-LV"/>
        </w:rPr>
        <w:t xml:space="preserve"> populācijas lieluma svārstības</w:t>
      </w:r>
      <w:r w:rsidR="00BF433B" w:rsidRPr="00D53834">
        <w:rPr>
          <w:rFonts w:ascii="Times New Roman" w:hAnsi="Times New Roman" w:cs="Times New Roman"/>
          <w:sz w:val="24"/>
          <w:szCs w:val="24"/>
          <w:lang w:val="lv-LV"/>
        </w:rPr>
        <w:t xml:space="preserve">, ko uzrāda arī </w:t>
      </w:r>
      <w:r w:rsidR="00BF433B" w:rsidRPr="00D53834">
        <w:rPr>
          <w:rFonts w:ascii="Times New Roman" w:hAnsi="Times New Roman" w:cs="Times New Roman"/>
          <w:i/>
          <w:sz w:val="24"/>
          <w:szCs w:val="24"/>
          <w:lang w:val="lv-LV"/>
        </w:rPr>
        <w:t>MSI</w:t>
      </w:r>
      <w:r w:rsidR="00BF433B" w:rsidRPr="00D53834">
        <w:rPr>
          <w:rFonts w:ascii="Times New Roman" w:hAnsi="Times New Roman" w:cs="Times New Roman"/>
          <w:sz w:val="24"/>
          <w:szCs w:val="24"/>
          <w:lang w:val="lv-LV"/>
        </w:rPr>
        <w:t xml:space="preserve"> indeksa vērtības </w:t>
      </w:r>
      <w:r w:rsidR="0094293C" w:rsidRPr="00D53834">
        <w:rPr>
          <w:rFonts w:ascii="Times New Roman" w:hAnsi="Times New Roman" w:cs="Times New Roman"/>
          <w:sz w:val="24"/>
          <w:szCs w:val="24"/>
          <w:lang w:val="lv-LV"/>
        </w:rPr>
        <w:t>(</w:t>
      </w:r>
      <w:r w:rsidR="00D53834" w:rsidRPr="00D53834">
        <w:rPr>
          <w:rFonts w:ascii="Times New Roman" w:hAnsi="Times New Roman" w:cs="Times New Roman"/>
          <w:sz w:val="24"/>
          <w:szCs w:val="24"/>
          <w:lang w:val="lv-LV"/>
        </w:rPr>
        <w:t xml:space="preserve">3.2.5. </w:t>
      </w:r>
      <w:r w:rsidR="0094293C" w:rsidRPr="00D53834">
        <w:rPr>
          <w:rFonts w:ascii="Times New Roman" w:hAnsi="Times New Roman" w:cs="Times New Roman"/>
          <w:sz w:val="24"/>
          <w:szCs w:val="24"/>
          <w:lang w:val="lv-LV"/>
        </w:rPr>
        <w:t>attēls).</w:t>
      </w:r>
      <w:r w:rsidR="0094293C">
        <w:rPr>
          <w:rFonts w:ascii="Times New Roman" w:hAnsi="Times New Roman" w:cs="Times New Roman"/>
          <w:sz w:val="24"/>
          <w:szCs w:val="24"/>
          <w:lang w:val="lv-LV"/>
        </w:rPr>
        <w:t xml:space="preserve"> </w:t>
      </w:r>
    </w:p>
    <w:p w14:paraId="573ECA4E" w14:textId="310B1489" w:rsidR="00E0690A" w:rsidRDefault="00E0690A" w:rsidP="00D53834">
      <w:pPr>
        <w:spacing w:after="0" w:line="240" w:lineRule="auto"/>
        <w:jc w:val="center"/>
        <w:rPr>
          <w:rFonts w:ascii="Times New Roman" w:hAnsi="Times New Roman" w:cs="Times New Roman"/>
          <w:sz w:val="24"/>
          <w:szCs w:val="24"/>
          <w:lang w:val="lv-LV"/>
        </w:rPr>
      </w:pPr>
      <w:r>
        <w:rPr>
          <w:noProof/>
          <w:lang w:val="lv-LV" w:eastAsia="lv-LV"/>
        </w:rPr>
        <w:lastRenderedPageBreak/>
        <w:drawing>
          <wp:inline distT="0" distB="0" distL="0" distR="0" wp14:anchorId="111F8BE9" wp14:editId="619FDD6C">
            <wp:extent cx="4600104" cy="3333600"/>
            <wp:effectExtent l="0" t="0" r="0" b="635"/>
            <wp:docPr id="612451764" name="Picture 15" descr="http://mail.biology.lv:8800/webmail/api/download/attachment/biology.lv/maksims.balalaikins/4656ea3e-cf04-48bd-8357-2a82b13dcbb1/23010/0-3/MSI_dienastaureni1.png?version=97865&amp;sid=0ed242ad6a6bb57ba18d948905a9cf47b0bd6e44aa6adf72501542654c15d7fa&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55">
                      <a:extLst>
                        <a:ext uri="{28A0092B-C50C-407E-A947-70E740481C1C}">
                          <a14:useLocalDpi xmlns:a14="http://schemas.microsoft.com/office/drawing/2010/main" val="0"/>
                        </a:ext>
                      </a:extLst>
                    </a:blip>
                    <a:stretch>
                      <a:fillRect/>
                    </a:stretch>
                  </pic:blipFill>
                  <pic:spPr>
                    <a:xfrm>
                      <a:off x="0" y="0"/>
                      <a:ext cx="4600104" cy="3333600"/>
                    </a:xfrm>
                    <a:prstGeom prst="rect">
                      <a:avLst/>
                    </a:prstGeom>
                  </pic:spPr>
                </pic:pic>
              </a:graphicData>
            </a:graphic>
          </wp:inline>
        </w:drawing>
      </w:r>
    </w:p>
    <w:p w14:paraId="3AEAC0DD" w14:textId="0D6CB580" w:rsidR="00E0690A" w:rsidRPr="00792B57" w:rsidRDefault="00E0690A" w:rsidP="00E0690A">
      <w:pPr>
        <w:spacing w:after="0" w:line="240" w:lineRule="auto"/>
        <w:jc w:val="both"/>
        <w:rPr>
          <w:rFonts w:ascii="Times New Roman" w:hAnsi="Times New Roman" w:cs="Times New Roman"/>
          <w:iCs/>
          <w:sz w:val="24"/>
          <w:szCs w:val="24"/>
          <w:lang w:val="lv-LV"/>
        </w:rPr>
      </w:pPr>
      <w:r w:rsidRPr="00D53834">
        <w:rPr>
          <w:rFonts w:ascii="Times New Roman" w:hAnsi="Times New Roman" w:cs="Times New Roman"/>
          <w:iCs/>
          <w:sz w:val="24"/>
          <w:lang w:val="lv-LV"/>
        </w:rPr>
        <w:t>3.2.</w:t>
      </w:r>
      <w:r w:rsidR="00D53834" w:rsidRPr="00D53834">
        <w:rPr>
          <w:rFonts w:ascii="Times New Roman" w:hAnsi="Times New Roman" w:cs="Times New Roman"/>
          <w:iCs/>
          <w:sz w:val="24"/>
          <w:lang w:val="lv-LV"/>
        </w:rPr>
        <w:t>5</w:t>
      </w:r>
      <w:r w:rsidRPr="00D53834">
        <w:rPr>
          <w:rFonts w:ascii="Times New Roman" w:hAnsi="Times New Roman" w:cs="Times New Roman"/>
          <w:iCs/>
          <w:sz w:val="24"/>
          <w:lang w:val="lv-LV"/>
        </w:rPr>
        <w:t xml:space="preserve">. attēls. </w:t>
      </w:r>
      <w:r w:rsidRPr="00D53834">
        <w:rPr>
          <w:rFonts w:ascii="Times New Roman" w:hAnsi="Times New Roman" w:cs="Times New Roman"/>
          <w:iCs/>
          <w:sz w:val="24"/>
          <w:szCs w:val="24"/>
          <w:lang w:val="lv-LV"/>
        </w:rPr>
        <w:t xml:space="preserve">Kopējie tauriņu sugu populāciju </w:t>
      </w:r>
      <w:r w:rsidRPr="00D53834">
        <w:rPr>
          <w:rFonts w:ascii="Times New Roman" w:hAnsi="Times New Roman" w:cs="Times New Roman"/>
          <w:sz w:val="24"/>
          <w:szCs w:val="24"/>
          <w:lang w:val="lv-LV"/>
        </w:rPr>
        <w:t>izmaiņu rādītāji</w:t>
      </w:r>
      <w:r w:rsidRPr="00D53834">
        <w:rPr>
          <w:rFonts w:ascii="Times New Roman" w:hAnsi="Times New Roman" w:cs="Times New Roman"/>
          <w:iCs/>
          <w:sz w:val="24"/>
          <w:szCs w:val="24"/>
          <w:lang w:val="lv-LV"/>
        </w:rPr>
        <w:t xml:space="preserve"> monitoringa realizācijas laikā.</w:t>
      </w:r>
    </w:p>
    <w:p w14:paraId="115D1FD5" w14:textId="77777777" w:rsidR="004E6D15" w:rsidRDefault="004E6D15" w:rsidP="00E6413F">
      <w:pPr>
        <w:spacing w:after="0" w:line="240" w:lineRule="auto"/>
        <w:jc w:val="both"/>
        <w:rPr>
          <w:rFonts w:ascii="Times New Roman" w:hAnsi="Times New Roman" w:cs="Times New Roman"/>
          <w:sz w:val="24"/>
          <w:szCs w:val="24"/>
          <w:highlight w:val="yellow"/>
          <w:lang w:val="lv-LV"/>
        </w:rPr>
      </w:pPr>
    </w:p>
    <w:p w14:paraId="40F05212" w14:textId="3E9816E6" w:rsidR="00E0690A" w:rsidRDefault="00E6413F" w:rsidP="00E6413F">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Salīdzinoši, Nīderlandē</w:t>
      </w:r>
      <w:r w:rsidR="00BF4A46" w:rsidRPr="49DDB35A">
        <w:rPr>
          <w:rFonts w:ascii="Times New Roman" w:hAnsi="Times New Roman" w:cs="Times New Roman"/>
          <w:sz w:val="24"/>
          <w:szCs w:val="24"/>
          <w:lang w:val="lv-LV"/>
        </w:rPr>
        <w:t>,</w:t>
      </w:r>
      <w:r w:rsidRPr="49DDB35A">
        <w:rPr>
          <w:rFonts w:ascii="Times New Roman" w:hAnsi="Times New Roman" w:cs="Times New Roman"/>
          <w:sz w:val="24"/>
          <w:szCs w:val="24"/>
          <w:lang w:val="lv-LV"/>
        </w:rPr>
        <w:t xml:space="preserve"> </w:t>
      </w:r>
      <w:r w:rsidR="004E6D15" w:rsidRPr="49DDB35A">
        <w:rPr>
          <w:rFonts w:ascii="Times New Roman" w:hAnsi="Times New Roman" w:cs="Times New Roman"/>
          <w:sz w:val="24"/>
          <w:szCs w:val="24"/>
          <w:lang w:val="lv-LV"/>
        </w:rPr>
        <w:t>dienas tauriņu uzskaitēs</w:t>
      </w:r>
      <w:r w:rsidR="00BF4A46" w:rsidRPr="49DDB35A">
        <w:rPr>
          <w:rFonts w:ascii="Times New Roman" w:hAnsi="Times New Roman" w:cs="Times New Roman"/>
          <w:sz w:val="24"/>
          <w:szCs w:val="24"/>
          <w:lang w:val="lv-LV"/>
        </w:rPr>
        <w:t>, tika konstatēts mitrumu mīlošo n</w:t>
      </w:r>
      <w:r w:rsidRPr="49DDB35A">
        <w:rPr>
          <w:rFonts w:ascii="Times New Roman" w:hAnsi="Times New Roman" w:cs="Times New Roman"/>
          <w:sz w:val="24"/>
          <w:szCs w:val="24"/>
          <w:lang w:val="lv-LV"/>
        </w:rPr>
        <w:t xml:space="preserve">aktstauriņu </w:t>
      </w:r>
      <w:r w:rsidR="00BF4A46" w:rsidRPr="49DDB35A">
        <w:rPr>
          <w:rFonts w:ascii="Times New Roman" w:hAnsi="Times New Roman" w:cs="Times New Roman"/>
          <w:sz w:val="24"/>
          <w:szCs w:val="24"/>
          <w:lang w:val="lv-LV"/>
        </w:rPr>
        <w:t>samazinājums, k</w:t>
      </w:r>
      <w:r w:rsidR="00133EA4">
        <w:rPr>
          <w:rFonts w:ascii="Times New Roman" w:hAnsi="Times New Roman" w:cs="Times New Roman"/>
          <w:sz w:val="24"/>
          <w:szCs w:val="24"/>
          <w:lang w:val="lv-LV"/>
        </w:rPr>
        <w:t>ā</w:t>
      </w:r>
      <w:r w:rsidR="00BF4A46" w:rsidRPr="49DDB35A">
        <w:rPr>
          <w:rFonts w:ascii="Times New Roman" w:hAnsi="Times New Roman" w:cs="Times New Roman"/>
          <w:sz w:val="24"/>
          <w:szCs w:val="24"/>
          <w:lang w:val="lv-LV"/>
        </w:rPr>
        <w:t xml:space="preserve"> rezultāts 2018. gada sausajai sezonai. Viena no sugām, kuras populācija samazinājās 2019. gadā ir kāļu baltenis </w:t>
      </w:r>
      <w:r w:rsidR="00BF4A46" w:rsidRPr="49DDB35A">
        <w:rPr>
          <w:rFonts w:ascii="Times New Roman" w:hAnsi="Times New Roman" w:cs="Times New Roman"/>
          <w:i/>
          <w:iCs/>
          <w:sz w:val="24"/>
          <w:szCs w:val="24"/>
          <w:lang w:val="lv-LV"/>
        </w:rPr>
        <w:t>Pieris napi</w:t>
      </w:r>
      <w:r w:rsidR="00BF4A46" w:rsidRPr="49DDB35A">
        <w:rPr>
          <w:rFonts w:ascii="Times New Roman" w:hAnsi="Times New Roman" w:cs="Times New Roman"/>
          <w:sz w:val="24"/>
          <w:szCs w:val="24"/>
          <w:lang w:val="lv-LV"/>
        </w:rPr>
        <w:t>.</w:t>
      </w:r>
      <w:r w:rsidR="00146788" w:rsidRPr="49DDB35A">
        <w:rPr>
          <w:rFonts w:ascii="Times New Roman" w:hAnsi="Times New Roman" w:cs="Times New Roman"/>
          <w:sz w:val="24"/>
          <w:szCs w:val="24"/>
          <w:lang w:val="lv-LV"/>
        </w:rPr>
        <w:t xml:space="preserve"> </w:t>
      </w:r>
      <w:r w:rsidR="000E5020" w:rsidRPr="49DDB35A">
        <w:rPr>
          <w:rFonts w:ascii="Times New Roman" w:hAnsi="Times New Roman" w:cs="Times New Roman"/>
          <w:sz w:val="24"/>
          <w:szCs w:val="24"/>
          <w:lang w:val="lv-LV"/>
        </w:rPr>
        <w:t>Līdzīga tendence tika novērota arī Latvijā (</w:t>
      </w:r>
      <w:r w:rsidR="00E729E1" w:rsidRPr="49DDB35A">
        <w:rPr>
          <w:rFonts w:ascii="Times New Roman" w:hAnsi="Times New Roman" w:cs="Times New Roman"/>
          <w:sz w:val="24"/>
          <w:szCs w:val="24"/>
          <w:lang w:val="lv-LV"/>
        </w:rPr>
        <w:t xml:space="preserve">3.2.6. </w:t>
      </w:r>
      <w:r w:rsidR="000E5020" w:rsidRPr="49DDB35A">
        <w:rPr>
          <w:rFonts w:ascii="Times New Roman" w:hAnsi="Times New Roman" w:cs="Times New Roman"/>
          <w:sz w:val="24"/>
          <w:szCs w:val="24"/>
          <w:lang w:val="lv-LV"/>
        </w:rPr>
        <w:t>attēls).</w:t>
      </w:r>
      <w:r w:rsidR="00D935B3" w:rsidRPr="49DDB35A">
        <w:rPr>
          <w:rFonts w:ascii="Times New Roman" w:hAnsi="Times New Roman" w:cs="Times New Roman"/>
          <w:sz w:val="24"/>
          <w:szCs w:val="24"/>
          <w:lang w:val="lv-LV"/>
        </w:rPr>
        <w:t xml:space="preserve"> Kā visbiežāk sastopamā suga Nīderlandē norādīts pļavas vēršacītis </w:t>
      </w:r>
      <w:r w:rsidR="00D935B3" w:rsidRPr="49DDB35A">
        <w:rPr>
          <w:rFonts w:ascii="Times New Roman" w:hAnsi="Times New Roman" w:cs="Times New Roman"/>
          <w:i/>
          <w:iCs/>
          <w:sz w:val="24"/>
          <w:szCs w:val="24"/>
          <w:lang w:val="lv-LV"/>
        </w:rPr>
        <w:t>Maniola jurtina</w:t>
      </w:r>
      <w:r w:rsidR="00D935B3" w:rsidRPr="49DDB35A">
        <w:rPr>
          <w:rFonts w:ascii="Times New Roman" w:hAnsi="Times New Roman" w:cs="Times New Roman"/>
          <w:sz w:val="24"/>
          <w:szCs w:val="24"/>
          <w:lang w:val="lv-LV"/>
        </w:rPr>
        <w:t>. Šī suga ir viena no visbiežāk sastopamām arī Latvij</w:t>
      </w:r>
      <w:r w:rsidR="00E0690A" w:rsidRPr="49DDB35A">
        <w:rPr>
          <w:rFonts w:ascii="Times New Roman" w:hAnsi="Times New Roman" w:cs="Times New Roman"/>
          <w:sz w:val="24"/>
          <w:szCs w:val="24"/>
          <w:lang w:val="lv-LV"/>
        </w:rPr>
        <w:t>ā, turklāt ir reģistrēta šīs sugas populācijas palielināšanās (</w:t>
      </w:r>
      <w:r w:rsidR="00E729E1" w:rsidRPr="49DDB35A">
        <w:rPr>
          <w:rFonts w:ascii="Times New Roman" w:hAnsi="Times New Roman" w:cs="Times New Roman"/>
          <w:sz w:val="24"/>
          <w:szCs w:val="24"/>
          <w:lang w:val="lv-LV"/>
        </w:rPr>
        <w:t xml:space="preserve">3.2.6. </w:t>
      </w:r>
      <w:r w:rsidR="00E0690A" w:rsidRPr="49DDB35A">
        <w:rPr>
          <w:rFonts w:ascii="Times New Roman" w:hAnsi="Times New Roman" w:cs="Times New Roman"/>
          <w:sz w:val="24"/>
          <w:szCs w:val="24"/>
          <w:lang w:val="lv-LV"/>
        </w:rPr>
        <w:t>attēls)</w:t>
      </w:r>
      <w:r w:rsidR="008C232B" w:rsidRPr="49DDB35A">
        <w:rPr>
          <w:rFonts w:ascii="Times New Roman" w:hAnsi="Times New Roman" w:cs="Times New Roman"/>
          <w:sz w:val="24"/>
          <w:szCs w:val="24"/>
          <w:lang w:val="lv-LV"/>
        </w:rPr>
        <w:t>. Nīderlandē, tāpat kā visā Eiropā tika novērota dadžu raibeņa invāzija</w:t>
      </w:r>
      <w:r w:rsidR="002A1BBA" w:rsidRPr="49DDB35A">
        <w:rPr>
          <w:rFonts w:ascii="Times New Roman" w:hAnsi="Times New Roman" w:cs="Times New Roman"/>
          <w:sz w:val="24"/>
          <w:szCs w:val="24"/>
          <w:lang w:val="lv-LV"/>
        </w:rPr>
        <w:t xml:space="preserve"> (</w:t>
      </w:r>
      <w:r w:rsidR="00E729E1" w:rsidRPr="49DDB35A">
        <w:rPr>
          <w:rFonts w:ascii="Times New Roman" w:hAnsi="Times New Roman" w:cs="Times New Roman"/>
          <w:sz w:val="24"/>
          <w:szCs w:val="24"/>
          <w:lang w:val="lv-LV"/>
        </w:rPr>
        <w:t xml:space="preserve">3.2.7. </w:t>
      </w:r>
      <w:r w:rsidR="002A1BBA" w:rsidRPr="49DDB35A">
        <w:rPr>
          <w:rFonts w:ascii="Times New Roman" w:hAnsi="Times New Roman" w:cs="Times New Roman"/>
          <w:sz w:val="24"/>
          <w:szCs w:val="24"/>
          <w:lang w:val="lv-LV"/>
        </w:rPr>
        <w:t>attēls)</w:t>
      </w:r>
      <w:r w:rsidR="008C232B" w:rsidRPr="49DDB35A">
        <w:rPr>
          <w:rFonts w:ascii="Times New Roman" w:hAnsi="Times New Roman" w:cs="Times New Roman"/>
          <w:sz w:val="24"/>
          <w:szCs w:val="24"/>
          <w:lang w:val="lv-LV"/>
        </w:rPr>
        <w:t xml:space="preserve">, līdz ar to šī suga bija 3 visbiežāk novērotā dienas tauriņu suga Nīderlandē. Latvijā, tāpat kā pārējās Eiropas valstīs tika novērots liels skaits dadžu raibeņa īpatņu. </w:t>
      </w:r>
      <w:r w:rsidR="00686412" w:rsidRPr="49DDB35A">
        <w:rPr>
          <w:rFonts w:ascii="Times New Roman" w:hAnsi="Times New Roman" w:cs="Times New Roman"/>
          <w:sz w:val="24"/>
          <w:szCs w:val="24"/>
          <w:lang w:val="lv-LV"/>
        </w:rPr>
        <w:t>2019. gada uzskaitēs s</w:t>
      </w:r>
      <w:r w:rsidR="008C232B" w:rsidRPr="49DDB35A">
        <w:rPr>
          <w:rFonts w:ascii="Times New Roman" w:hAnsi="Times New Roman" w:cs="Times New Roman"/>
          <w:sz w:val="24"/>
          <w:szCs w:val="24"/>
          <w:lang w:val="lv-LV"/>
        </w:rPr>
        <w:t xml:space="preserve">uga tika konstatēta </w:t>
      </w:r>
      <w:r w:rsidR="00686412" w:rsidRPr="49DDB35A">
        <w:rPr>
          <w:rFonts w:ascii="Times New Roman" w:hAnsi="Times New Roman" w:cs="Times New Roman"/>
          <w:sz w:val="24"/>
          <w:szCs w:val="24"/>
          <w:lang w:val="lv-LV"/>
        </w:rPr>
        <w:t>10 monitoringa kvadrātos, bet iepriekšējos monitoringa gados tā bija reti sastopama, 2015. un 2018. gadā konstatēta 2 maršrutos, 2016. gadā vienā maršrutā, bet 2018. gadā netika konstatēta.</w:t>
      </w:r>
      <w:r w:rsidR="006C0B3E" w:rsidRPr="49DDB35A">
        <w:rPr>
          <w:rFonts w:ascii="Times New Roman" w:hAnsi="Times New Roman" w:cs="Times New Roman"/>
          <w:sz w:val="24"/>
          <w:szCs w:val="24"/>
          <w:lang w:val="lv-LV"/>
        </w:rPr>
        <w:t xml:space="preserve"> Dadžu raibeņa īpatņi migrē no dienvidiem uz Eiropu</w:t>
      </w:r>
      <w:r w:rsidR="005C7123" w:rsidRPr="49DDB35A">
        <w:rPr>
          <w:rFonts w:ascii="Times New Roman" w:hAnsi="Times New Roman" w:cs="Times New Roman"/>
          <w:sz w:val="24"/>
          <w:szCs w:val="24"/>
          <w:lang w:val="lv-LV"/>
        </w:rPr>
        <w:t xml:space="preserve"> (</w:t>
      </w:r>
      <w:r w:rsidR="00E729E1" w:rsidRPr="49DDB35A">
        <w:rPr>
          <w:rFonts w:ascii="Times New Roman" w:hAnsi="Times New Roman" w:cs="Times New Roman"/>
          <w:sz w:val="24"/>
          <w:szCs w:val="24"/>
          <w:lang w:val="lv-LV"/>
        </w:rPr>
        <w:t xml:space="preserve">3.2.7. </w:t>
      </w:r>
      <w:r w:rsidR="005C7123" w:rsidRPr="49DDB35A">
        <w:rPr>
          <w:rFonts w:ascii="Times New Roman" w:hAnsi="Times New Roman" w:cs="Times New Roman"/>
          <w:sz w:val="24"/>
          <w:szCs w:val="24"/>
          <w:lang w:val="lv-LV"/>
        </w:rPr>
        <w:t>attēls) un pirmā paaudze, kas sastopama mūsu platuma grādos ir migrējošie tauriņi, kas te vairojas, un otrās paaudzes tauriņi migrē atpakaļ uz dienvidiem.</w:t>
      </w:r>
    </w:p>
    <w:p w14:paraId="6CFE93A1" w14:textId="77777777" w:rsidR="00E0690A" w:rsidRDefault="00E0690A" w:rsidP="00E6413F">
      <w:pPr>
        <w:spacing w:after="0" w:line="240" w:lineRule="auto"/>
        <w:jc w:val="both"/>
        <w:rPr>
          <w:rFonts w:ascii="Times New Roman" w:hAnsi="Times New Roman" w:cs="Times New Roman"/>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5"/>
        <w:gridCol w:w="4741"/>
      </w:tblGrid>
      <w:tr w:rsidR="00E0690A" w14:paraId="0E9CFE96" w14:textId="77777777" w:rsidTr="14DE8BC7">
        <w:trPr>
          <w:trHeight w:val="3392"/>
        </w:trPr>
        <w:tc>
          <w:tcPr>
            <w:tcW w:w="4675" w:type="dxa"/>
          </w:tcPr>
          <w:p w14:paraId="552A96F4" w14:textId="21B17471" w:rsidR="00E0690A" w:rsidRDefault="00E0690A" w:rsidP="00E6413F">
            <w:pPr>
              <w:jc w:val="both"/>
              <w:rPr>
                <w:rFonts w:ascii="Times New Roman" w:hAnsi="Times New Roman" w:cs="Times New Roman"/>
                <w:sz w:val="24"/>
                <w:szCs w:val="24"/>
                <w:lang w:val="lv-LV"/>
              </w:rPr>
            </w:pPr>
            <w:r>
              <w:rPr>
                <w:noProof/>
                <w:lang w:val="lv-LV" w:eastAsia="lv-LV"/>
              </w:rPr>
              <w:lastRenderedPageBreak/>
              <w:drawing>
                <wp:inline distT="0" distB="0" distL="0" distR="0" wp14:anchorId="2FCCCC5F" wp14:editId="0DF64042">
                  <wp:extent cx="2955925" cy="2143559"/>
                  <wp:effectExtent l="0" t="0" r="0" b="9525"/>
                  <wp:docPr id="1675666367"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955925" cy="2143559"/>
                          </a:xfrm>
                          <a:prstGeom prst="rect">
                            <a:avLst/>
                          </a:prstGeom>
                        </pic:spPr>
                      </pic:pic>
                    </a:graphicData>
                  </a:graphic>
                </wp:inline>
              </w:drawing>
            </w:r>
          </w:p>
        </w:tc>
        <w:tc>
          <w:tcPr>
            <w:tcW w:w="4675" w:type="dxa"/>
          </w:tcPr>
          <w:p w14:paraId="5DEE00AE" w14:textId="7244D22B" w:rsidR="00E0690A" w:rsidRDefault="00E0690A" w:rsidP="00E6413F">
            <w:pPr>
              <w:jc w:val="both"/>
              <w:rPr>
                <w:rFonts w:ascii="Times New Roman" w:hAnsi="Times New Roman" w:cs="Times New Roman"/>
                <w:sz w:val="24"/>
                <w:szCs w:val="24"/>
                <w:lang w:val="lv-LV"/>
              </w:rPr>
            </w:pPr>
            <w:r>
              <w:rPr>
                <w:noProof/>
                <w:lang w:val="lv-LV" w:eastAsia="lv-LV"/>
              </w:rPr>
              <w:drawing>
                <wp:inline distT="0" distB="0" distL="0" distR="0" wp14:anchorId="553FB12F" wp14:editId="6E2C0F20">
                  <wp:extent cx="2895088" cy="2112130"/>
                  <wp:effectExtent l="0" t="0" r="635" b="2540"/>
                  <wp:docPr id="588743649"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95088" cy="2112130"/>
                          </a:xfrm>
                          <a:prstGeom prst="rect">
                            <a:avLst/>
                          </a:prstGeom>
                        </pic:spPr>
                      </pic:pic>
                    </a:graphicData>
                  </a:graphic>
                </wp:inline>
              </w:drawing>
            </w:r>
          </w:p>
        </w:tc>
      </w:tr>
    </w:tbl>
    <w:p w14:paraId="1F9641D0" w14:textId="2E00C4B2" w:rsidR="00BF4A46" w:rsidRDefault="00D53834" w:rsidP="00BF4A46">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3.2.6. </w:t>
      </w:r>
      <w:r w:rsidR="00BF4A46" w:rsidRPr="00792B57">
        <w:rPr>
          <w:rFonts w:ascii="Times New Roman" w:hAnsi="Times New Roman" w:cs="Times New Roman"/>
          <w:iCs/>
          <w:sz w:val="24"/>
          <w:lang w:val="lv-LV"/>
        </w:rPr>
        <w:t>a</w:t>
      </w:r>
      <w:r w:rsidR="00BF4A46" w:rsidRPr="00515618">
        <w:rPr>
          <w:rFonts w:ascii="Times New Roman" w:hAnsi="Times New Roman" w:cs="Times New Roman"/>
          <w:iCs/>
          <w:sz w:val="24"/>
          <w:lang w:val="lv-LV"/>
        </w:rPr>
        <w:t xml:space="preserve">ttēls. </w:t>
      </w:r>
      <w:r w:rsidR="00E729E1">
        <w:rPr>
          <w:rFonts w:ascii="Times New Roman" w:hAnsi="Times New Roman" w:cs="Times New Roman"/>
          <w:sz w:val="24"/>
          <w:szCs w:val="24"/>
          <w:lang w:val="lv-LV"/>
        </w:rPr>
        <w:t>K</w:t>
      </w:r>
      <w:r w:rsidR="00BF4A46">
        <w:rPr>
          <w:rFonts w:ascii="Times New Roman" w:hAnsi="Times New Roman" w:cs="Times New Roman"/>
          <w:sz w:val="24"/>
          <w:szCs w:val="24"/>
          <w:lang w:val="lv-LV"/>
        </w:rPr>
        <w:t xml:space="preserve">āļu balteņa </w:t>
      </w:r>
      <w:r w:rsidR="00BF4A46" w:rsidRPr="00BF4A46">
        <w:rPr>
          <w:rFonts w:ascii="Times New Roman" w:hAnsi="Times New Roman" w:cs="Times New Roman"/>
          <w:i/>
          <w:sz w:val="24"/>
          <w:szCs w:val="24"/>
          <w:lang w:val="lv-LV"/>
        </w:rPr>
        <w:t>Pieris napi</w:t>
      </w:r>
      <w:r w:rsidR="00E0690A">
        <w:rPr>
          <w:rFonts w:ascii="Times New Roman" w:hAnsi="Times New Roman" w:cs="Times New Roman"/>
          <w:sz w:val="24"/>
          <w:szCs w:val="24"/>
          <w:lang w:val="lv-LV"/>
        </w:rPr>
        <w:t xml:space="preserve"> un pļavas vēršacīša</w:t>
      </w:r>
      <w:r w:rsidR="00E729E1">
        <w:rPr>
          <w:rFonts w:ascii="Times New Roman" w:hAnsi="Times New Roman" w:cs="Times New Roman"/>
          <w:sz w:val="24"/>
          <w:szCs w:val="24"/>
          <w:lang w:val="lv-LV"/>
        </w:rPr>
        <w:t xml:space="preserve"> </w:t>
      </w:r>
      <w:r w:rsidR="00E0690A" w:rsidRPr="00A74191">
        <w:rPr>
          <w:rFonts w:ascii="Times New Roman" w:hAnsi="Times New Roman" w:cs="Times New Roman"/>
          <w:i/>
          <w:sz w:val="24"/>
          <w:szCs w:val="24"/>
          <w:lang w:val="lv-LV"/>
        </w:rPr>
        <w:t>Maniola jurtina</w:t>
      </w:r>
      <w:r w:rsidR="00E0690A" w:rsidRPr="00515618">
        <w:rPr>
          <w:rFonts w:ascii="Times New Roman" w:hAnsi="Times New Roman" w:cs="Times New Roman"/>
          <w:iCs/>
          <w:sz w:val="24"/>
          <w:szCs w:val="24"/>
          <w:lang w:val="lv-LV"/>
        </w:rPr>
        <w:t xml:space="preserve"> </w:t>
      </w:r>
      <w:r w:rsidR="00E0690A">
        <w:rPr>
          <w:rFonts w:ascii="Times New Roman" w:hAnsi="Times New Roman" w:cs="Times New Roman"/>
          <w:iCs/>
          <w:sz w:val="24"/>
          <w:szCs w:val="24"/>
          <w:lang w:val="lv-LV"/>
        </w:rPr>
        <w:t>populācijau</w:t>
      </w:r>
      <w:r w:rsidR="00BF4A46" w:rsidRPr="00515618">
        <w:rPr>
          <w:rFonts w:ascii="Times New Roman" w:hAnsi="Times New Roman" w:cs="Times New Roman"/>
          <w:iCs/>
          <w:sz w:val="24"/>
          <w:szCs w:val="24"/>
          <w:lang w:val="lv-LV"/>
        </w:rPr>
        <w:t xml:space="preserve"> </w:t>
      </w:r>
      <w:r w:rsidR="00BF4A46" w:rsidRPr="00515618">
        <w:rPr>
          <w:rFonts w:ascii="Times New Roman" w:hAnsi="Times New Roman" w:cs="Times New Roman"/>
          <w:sz w:val="24"/>
          <w:szCs w:val="24"/>
          <w:lang w:val="lv-LV"/>
        </w:rPr>
        <w:t>izmaiņu rādītāji</w:t>
      </w:r>
      <w:r w:rsidR="00BF4A46" w:rsidRPr="00515618">
        <w:rPr>
          <w:rFonts w:ascii="Times New Roman" w:hAnsi="Times New Roman" w:cs="Times New Roman"/>
          <w:iCs/>
          <w:sz w:val="24"/>
          <w:szCs w:val="24"/>
          <w:lang w:val="lv-LV"/>
        </w:rPr>
        <w:t xml:space="preserve"> monitoringa realizācijas laikā.</w:t>
      </w:r>
      <w:r w:rsidR="00BF4A46">
        <w:rPr>
          <w:rFonts w:ascii="Times New Roman" w:hAnsi="Times New Roman" w:cs="Times New Roman"/>
          <w:iCs/>
          <w:sz w:val="24"/>
          <w:szCs w:val="24"/>
          <w:lang w:val="lv-LV"/>
        </w:rPr>
        <w:t xml:space="preserve"> </w:t>
      </w:r>
    </w:p>
    <w:p w14:paraId="73053482" w14:textId="77777777" w:rsidR="005D070F" w:rsidRDefault="005D070F" w:rsidP="00BF4A46">
      <w:pPr>
        <w:spacing w:after="0" w:line="240" w:lineRule="auto"/>
        <w:jc w:val="both"/>
        <w:rPr>
          <w:rFonts w:ascii="Times New Roman" w:hAnsi="Times New Roman" w:cs="Times New Roman"/>
          <w:iCs/>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46"/>
      </w:tblGrid>
      <w:tr w:rsidR="005D070F" w14:paraId="3BF0F045" w14:textId="77777777" w:rsidTr="14DE8BC7">
        <w:trPr>
          <w:trHeight w:val="3281"/>
        </w:trPr>
        <w:tc>
          <w:tcPr>
            <w:tcW w:w="4690" w:type="dxa"/>
          </w:tcPr>
          <w:p w14:paraId="094E768C" w14:textId="0E11799A" w:rsidR="005D070F" w:rsidRDefault="005D070F" w:rsidP="00BF4A46">
            <w:pPr>
              <w:jc w:val="both"/>
              <w:rPr>
                <w:rFonts w:ascii="Times New Roman" w:hAnsi="Times New Roman" w:cs="Times New Roman"/>
                <w:iCs/>
                <w:sz w:val="24"/>
                <w:szCs w:val="24"/>
                <w:lang w:val="lv-LV"/>
              </w:rPr>
            </w:pPr>
            <w:r>
              <w:rPr>
                <w:noProof/>
                <w:lang w:val="lv-LV" w:eastAsia="lv-LV"/>
              </w:rPr>
              <w:drawing>
                <wp:inline distT="0" distB="0" distL="0" distR="0" wp14:anchorId="35CFE251" wp14:editId="13DACFCA">
                  <wp:extent cx="2894330" cy="2162167"/>
                  <wp:effectExtent l="0" t="0" r="1270" b="0"/>
                  <wp:docPr id="290570013" name="Picture 91" descr="C:\Users\Maksims\Desktop\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94330" cy="2162167"/>
                          </a:xfrm>
                          <a:prstGeom prst="rect">
                            <a:avLst/>
                          </a:prstGeom>
                        </pic:spPr>
                      </pic:pic>
                    </a:graphicData>
                  </a:graphic>
                </wp:inline>
              </w:drawing>
            </w:r>
          </w:p>
        </w:tc>
        <w:tc>
          <w:tcPr>
            <w:tcW w:w="4660" w:type="dxa"/>
          </w:tcPr>
          <w:p w14:paraId="22268CB6" w14:textId="6A247134" w:rsidR="005D070F" w:rsidRDefault="005D070F" w:rsidP="00BF4A46">
            <w:pPr>
              <w:jc w:val="both"/>
              <w:rPr>
                <w:rFonts w:ascii="Times New Roman" w:hAnsi="Times New Roman" w:cs="Times New Roman"/>
                <w:iCs/>
                <w:sz w:val="24"/>
                <w:szCs w:val="24"/>
                <w:lang w:val="lv-LV"/>
              </w:rPr>
            </w:pPr>
            <w:r>
              <w:rPr>
                <w:noProof/>
                <w:lang w:val="lv-LV" w:eastAsia="lv-LV"/>
              </w:rPr>
              <w:drawing>
                <wp:inline distT="0" distB="0" distL="0" distR="0" wp14:anchorId="56C2A2D6" wp14:editId="788CBEC7">
                  <wp:extent cx="2871019" cy="2085975"/>
                  <wp:effectExtent l="0" t="0" r="5715" b="0"/>
                  <wp:docPr id="2123366179" name="Picture 92" descr="Vanessa cardui,,,, | Just resting,,,eat something,,, | yrjö jyske ...">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pic:nvPicPr>
                        <pic:blipFill>
                          <a:blip r:embed="rId60">
                            <a:extLst>
                              <a:ext uri="{28A0092B-C50C-407E-A947-70E740481C1C}">
                                <a14:useLocalDpi xmlns:a14="http://schemas.microsoft.com/office/drawing/2010/main" val="0"/>
                              </a:ext>
                            </a:extLst>
                          </a:blip>
                          <a:stretch>
                            <a:fillRect/>
                          </a:stretch>
                        </pic:blipFill>
                        <pic:spPr>
                          <a:xfrm>
                            <a:off x="0" y="0"/>
                            <a:ext cx="2871019" cy="2085975"/>
                          </a:xfrm>
                          <a:prstGeom prst="rect">
                            <a:avLst/>
                          </a:prstGeom>
                        </pic:spPr>
                      </pic:pic>
                    </a:graphicData>
                  </a:graphic>
                </wp:inline>
              </w:drawing>
            </w:r>
          </w:p>
        </w:tc>
      </w:tr>
    </w:tbl>
    <w:p w14:paraId="1BE947A6" w14:textId="78A1E605" w:rsidR="005D070F" w:rsidRDefault="00D53834" w:rsidP="005D070F">
      <w:pPr>
        <w:spacing w:after="0" w:line="240" w:lineRule="auto"/>
        <w:jc w:val="both"/>
        <w:rPr>
          <w:rFonts w:ascii="Times New Roman" w:hAnsi="Times New Roman" w:cs="Times New Roman"/>
          <w:iCs/>
          <w:sz w:val="24"/>
          <w:szCs w:val="24"/>
          <w:lang w:val="lv-LV"/>
        </w:rPr>
      </w:pPr>
      <w:r w:rsidRPr="00E729E1">
        <w:rPr>
          <w:rFonts w:ascii="Times New Roman" w:hAnsi="Times New Roman" w:cs="Times New Roman"/>
          <w:iCs/>
          <w:sz w:val="24"/>
          <w:lang w:val="lv-LV"/>
        </w:rPr>
        <w:t xml:space="preserve">3.2.7. </w:t>
      </w:r>
      <w:r w:rsidR="005D070F" w:rsidRPr="00E729E1">
        <w:rPr>
          <w:rFonts w:ascii="Times New Roman" w:hAnsi="Times New Roman" w:cs="Times New Roman"/>
          <w:iCs/>
          <w:sz w:val="24"/>
          <w:lang w:val="lv-LV"/>
        </w:rPr>
        <w:t xml:space="preserve">attēls. </w:t>
      </w:r>
      <w:r w:rsidR="00E729E1" w:rsidRPr="00E729E1">
        <w:rPr>
          <w:rFonts w:ascii="Times New Roman" w:hAnsi="Times New Roman" w:cs="Times New Roman"/>
          <w:sz w:val="24"/>
          <w:szCs w:val="24"/>
          <w:lang w:val="lv-LV"/>
        </w:rPr>
        <w:t xml:space="preserve">Dadžu raibeņa </w:t>
      </w:r>
      <w:r w:rsidR="002A5764" w:rsidRPr="00E729E1">
        <w:rPr>
          <w:rFonts w:ascii="Times New Roman" w:hAnsi="Times New Roman" w:cs="Times New Roman"/>
          <w:i/>
          <w:sz w:val="24"/>
          <w:szCs w:val="24"/>
          <w:lang w:val="lv-LV"/>
        </w:rPr>
        <w:t>Vanessa cardui</w:t>
      </w:r>
      <w:r w:rsidR="005D070F" w:rsidRPr="00E729E1">
        <w:rPr>
          <w:rFonts w:ascii="Times New Roman" w:hAnsi="Times New Roman" w:cs="Times New Roman"/>
          <w:sz w:val="24"/>
          <w:szCs w:val="24"/>
          <w:lang w:val="lv-LV"/>
        </w:rPr>
        <w:t xml:space="preserve"> </w:t>
      </w:r>
      <w:r w:rsidR="002A5764" w:rsidRPr="00E729E1">
        <w:rPr>
          <w:rFonts w:ascii="Times New Roman" w:hAnsi="Times New Roman" w:cs="Times New Roman"/>
          <w:sz w:val="24"/>
          <w:szCs w:val="24"/>
          <w:lang w:val="lv-LV"/>
        </w:rPr>
        <w:t>migrācijas virzieni Eiropā un foto</w:t>
      </w:r>
      <w:r w:rsidR="005D070F" w:rsidRPr="00E729E1">
        <w:rPr>
          <w:rFonts w:ascii="Times New Roman" w:hAnsi="Times New Roman" w:cs="Times New Roman"/>
          <w:sz w:val="24"/>
          <w:szCs w:val="24"/>
          <w:lang w:val="lv-LV"/>
        </w:rPr>
        <w:t xml:space="preserve"> </w:t>
      </w:r>
      <w:r w:rsidR="00664582" w:rsidRPr="00E729E1">
        <w:rPr>
          <w:rFonts w:ascii="Times New Roman" w:hAnsi="Times New Roman" w:cs="Times New Roman"/>
          <w:sz w:val="24"/>
          <w:szCs w:val="24"/>
          <w:lang w:val="lv-LV"/>
        </w:rPr>
        <w:t xml:space="preserve">Yrjö Jyske </w:t>
      </w:r>
      <w:r w:rsidR="00664582" w:rsidRPr="00E729E1">
        <w:rPr>
          <w:rFonts w:ascii="Times New Roman" w:eastAsia="Times New Roman" w:hAnsi="Times New Roman" w:cs="Times New Roman"/>
          <w:bCs/>
          <w:i/>
          <w:color w:val="000000" w:themeColor="text1"/>
          <w:sz w:val="24"/>
          <w:szCs w:val="24"/>
          <w:lang w:val="lv-LV"/>
        </w:rPr>
        <w:t>www.flickr.com.</w:t>
      </w:r>
    </w:p>
    <w:p w14:paraId="57801EE7" w14:textId="77777777" w:rsidR="0090093B" w:rsidRDefault="0090093B" w:rsidP="00D312C5">
      <w:pPr>
        <w:spacing w:after="0" w:line="240" w:lineRule="auto"/>
        <w:jc w:val="both"/>
        <w:rPr>
          <w:rFonts w:ascii="Times New Roman" w:hAnsi="Times New Roman" w:cs="Times New Roman"/>
          <w:sz w:val="24"/>
          <w:szCs w:val="24"/>
          <w:lang w:val="lv-LV"/>
        </w:rPr>
      </w:pPr>
    </w:p>
    <w:p w14:paraId="54915A3D" w14:textId="6204DC31" w:rsidR="006C5830" w:rsidRDefault="00905F6C"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 </w:t>
      </w:r>
      <w:r w:rsidR="006C5830">
        <w:rPr>
          <w:rFonts w:ascii="Times New Roman" w:hAnsi="Times New Roman" w:cs="Times New Roman"/>
          <w:sz w:val="24"/>
          <w:szCs w:val="24"/>
          <w:lang w:val="lv-LV"/>
        </w:rPr>
        <w:t>2018. gadā rāceņu baltenis</w:t>
      </w:r>
      <w:r w:rsidR="006C5830" w:rsidRPr="00792B57">
        <w:rPr>
          <w:rFonts w:ascii="Times New Roman" w:hAnsi="Times New Roman" w:cs="Times New Roman"/>
          <w:sz w:val="24"/>
          <w:szCs w:val="24"/>
          <w:lang w:val="lv-LV"/>
        </w:rPr>
        <w:t xml:space="preserve"> </w:t>
      </w:r>
      <w:r w:rsidR="006C5830" w:rsidRPr="00792B57">
        <w:rPr>
          <w:rFonts w:ascii="Times New Roman" w:hAnsi="Times New Roman" w:cs="Times New Roman"/>
          <w:i/>
          <w:sz w:val="24"/>
          <w:szCs w:val="24"/>
          <w:lang w:val="lv-LV"/>
        </w:rPr>
        <w:t>Pieris rapae</w:t>
      </w:r>
      <w:r w:rsidR="006C5830">
        <w:rPr>
          <w:rFonts w:ascii="Times New Roman" w:hAnsi="Times New Roman" w:cs="Times New Roman"/>
          <w:i/>
          <w:sz w:val="24"/>
          <w:szCs w:val="24"/>
          <w:lang w:val="lv-LV"/>
        </w:rPr>
        <w:t xml:space="preserve"> </w:t>
      </w:r>
      <w:r w:rsidR="006C5830">
        <w:rPr>
          <w:rFonts w:ascii="Times New Roman" w:hAnsi="Times New Roman" w:cs="Times New Roman"/>
          <w:sz w:val="24"/>
          <w:szCs w:val="24"/>
          <w:lang w:val="lv-LV"/>
        </w:rPr>
        <w:t xml:space="preserve">bija vienīgā suga, kurai izmantojot </w:t>
      </w:r>
      <w:r w:rsidRPr="00792B57">
        <w:rPr>
          <w:rFonts w:ascii="Times New Roman" w:hAnsi="Times New Roman" w:cs="Times New Roman"/>
          <w:i/>
          <w:sz w:val="24"/>
          <w:szCs w:val="24"/>
          <w:lang w:val="lv-LV"/>
        </w:rPr>
        <w:t>TRIM</w:t>
      </w:r>
      <w:r w:rsidR="006C5830">
        <w:rPr>
          <w:rFonts w:ascii="Times New Roman" w:hAnsi="Times New Roman" w:cs="Times New Roman"/>
          <w:sz w:val="24"/>
          <w:szCs w:val="24"/>
          <w:lang w:val="lv-LV"/>
        </w:rPr>
        <w:t xml:space="preserve"> programmā</w:t>
      </w:r>
      <w:r w:rsidRPr="00792B57">
        <w:rPr>
          <w:rFonts w:ascii="Times New Roman" w:hAnsi="Times New Roman" w:cs="Times New Roman"/>
          <w:sz w:val="24"/>
          <w:szCs w:val="24"/>
          <w:lang w:val="lv-LV"/>
        </w:rPr>
        <w:t xml:space="preserve"> veikto aprēķinu </w:t>
      </w:r>
      <w:r w:rsidR="006C5830" w:rsidRPr="00792B57">
        <w:rPr>
          <w:rFonts w:ascii="Times New Roman" w:hAnsi="Times New Roman" w:cs="Times New Roman"/>
          <w:sz w:val="24"/>
          <w:szCs w:val="24"/>
          <w:lang w:val="lv-LV"/>
        </w:rPr>
        <w:t xml:space="preserve">tika noteikts konkrēts populācijas izmaiņu statuss – mērens pieaugums </w:t>
      </w:r>
      <w:r w:rsidR="006C5830" w:rsidRPr="00792B57">
        <w:rPr>
          <w:rFonts w:ascii="Times New Roman" w:eastAsia="Times New Roman" w:hAnsi="Times New Roman" w:cs="Times New Roman"/>
          <w:color w:val="000000"/>
          <w:sz w:val="24"/>
          <w:szCs w:val="24"/>
          <w:lang w:val="lv-LV"/>
        </w:rPr>
        <w:t>(p&lt;0.05)</w:t>
      </w:r>
      <w:r w:rsidR="006C5830">
        <w:rPr>
          <w:rFonts w:ascii="Times New Roman" w:hAnsi="Times New Roman" w:cs="Times New Roman"/>
          <w:sz w:val="24"/>
          <w:szCs w:val="24"/>
          <w:lang w:val="lv-LV"/>
        </w:rPr>
        <w:t>. Pārbaudot šīs sugas populācijas izmaiņu tendenci 2019. gadā, tika konstatēts skaitliskais samazinājums, izskaidrojams ar pārāk sausu 2018. gada vasaras sezonu. Neskatoties uz samazinājumu 2019. gadā, sugai saglabājās kopējā pozitīvā tendence.</w:t>
      </w:r>
    </w:p>
    <w:p w14:paraId="10A6294E" w14:textId="77777777" w:rsidR="006C5830" w:rsidRDefault="006C5830" w:rsidP="00D312C5">
      <w:pPr>
        <w:spacing w:after="0" w:line="240" w:lineRule="auto"/>
        <w:jc w:val="both"/>
        <w:rPr>
          <w:rFonts w:ascii="Times New Roman" w:hAnsi="Times New Roman" w:cs="Times New Roman"/>
          <w:sz w:val="24"/>
          <w:szCs w:val="24"/>
          <w:lang w:val="lv-LV"/>
        </w:rPr>
      </w:pPr>
    </w:p>
    <w:p w14:paraId="55CCF595" w14:textId="5124D12F" w:rsidR="00905F6C" w:rsidRDefault="005F5EC7" w:rsidP="00D312C5">
      <w:pPr>
        <w:spacing w:after="0" w:line="240" w:lineRule="auto"/>
        <w:jc w:val="both"/>
        <w:rPr>
          <w:rFonts w:ascii="Times New Roman" w:eastAsia="Times New Roman" w:hAnsi="Times New Roman" w:cs="Times New Roman"/>
          <w:color w:val="000000"/>
          <w:sz w:val="24"/>
          <w:szCs w:val="24"/>
          <w:lang w:val="lv-LV"/>
        </w:rPr>
      </w:pPr>
      <w:r>
        <w:rPr>
          <w:rFonts w:ascii="Times New Roman" w:eastAsia="Times New Roman" w:hAnsi="Times New Roman" w:cs="Times New Roman"/>
          <w:color w:val="000000"/>
          <w:sz w:val="24"/>
          <w:szCs w:val="24"/>
          <w:lang w:val="lv-LV"/>
        </w:rPr>
        <w:t>Pārējām sugām</w:t>
      </w:r>
      <w:r w:rsidR="008109AE">
        <w:rPr>
          <w:rFonts w:ascii="Times New Roman" w:eastAsia="Times New Roman" w:hAnsi="Times New Roman" w:cs="Times New Roman"/>
          <w:color w:val="000000"/>
          <w:sz w:val="24"/>
          <w:szCs w:val="24"/>
          <w:lang w:val="lv-LV"/>
        </w:rPr>
        <w:t xml:space="preserve"> </w:t>
      </w:r>
      <w:r w:rsidR="006C5830">
        <w:rPr>
          <w:rFonts w:ascii="Times New Roman" w:eastAsia="Times New Roman" w:hAnsi="Times New Roman" w:cs="Times New Roman"/>
          <w:color w:val="000000"/>
          <w:sz w:val="24"/>
          <w:szCs w:val="24"/>
          <w:lang w:val="lv-LV"/>
        </w:rPr>
        <w:t>arī 2019. gadā netika konstatēt</w:t>
      </w:r>
      <w:r w:rsidR="008109AE">
        <w:rPr>
          <w:rFonts w:ascii="Times New Roman" w:eastAsia="Times New Roman" w:hAnsi="Times New Roman" w:cs="Times New Roman"/>
          <w:color w:val="000000"/>
          <w:sz w:val="24"/>
          <w:szCs w:val="24"/>
          <w:lang w:val="lv-LV"/>
        </w:rPr>
        <w:t>a</w:t>
      </w:r>
      <w:r w:rsidR="006C5830">
        <w:rPr>
          <w:rFonts w:ascii="Times New Roman" w:eastAsia="Times New Roman" w:hAnsi="Times New Roman" w:cs="Times New Roman"/>
          <w:color w:val="000000"/>
          <w:sz w:val="24"/>
          <w:szCs w:val="24"/>
          <w:lang w:val="lv-LV"/>
        </w:rPr>
        <w:t xml:space="preserve">s </w:t>
      </w:r>
      <w:r>
        <w:rPr>
          <w:rFonts w:ascii="Times New Roman" w:eastAsia="Times New Roman" w:hAnsi="Times New Roman" w:cs="Times New Roman"/>
          <w:color w:val="000000"/>
          <w:sz w:val="24"/>
          <w:szCs w:val="24"/>
          <w:lang w:val="lv-LV"/>
        </w:rPr>
        <w:t>būtiskas</w:t>
      </w:r>
      <w:r w:rsidR="008109AE">
        <w:rPr>
          <w:rFonts w:ascii="Times New Roman" w:eastAsia="Times New Roman" w:hAnsi="Times New Roman" w:cs="Times New Roman"/>
          <w:color w:val="000000"/>
          <w:sz w:val="24"/>
          <w:szCs w:val="24"/>
          <w:lang w:val="lv-LV"/>
        </w:rPr>
        <w:t xml:space="preserve"> populāciju</w:t>
      </w:r>
      <w:r>
        <w:rPr>
          <w:rFonts w:ascii="Times New Roman" w:eastAsia="Times New Roman" w:hAnsi="Times New Roman" w:cs="Times New Roman"/>
          <w:color w:val="000000"/>
          <w:sz w:val="24"/>
          <w:szCs w:val="24"/>
          <w:lang w:val="lv-LV"/>
        </w:rPr>
        <w:t xml:space="preserve"> izmaiņas, populāciju izmaiņu </w:t>
      </w:r>
      <w:r w:rsidRPr="00222C54">
        <w:rPr>
          <w:rFonts w:ascii="Times New Roman" w:eastAsia="Times New Roman" w:hAnsi="Times New Roman" w:cs="Times New Roman"/>
          <w:color w:val="000000"/>
          <w:sz w:val="24"/>
          <w:szCs w:val="24"/>
          <w:lang w:val="lv-LV"/>
        </w:rPr>
        <w:t>tendenču grafiskais attēlojums</w:t>
      </w:r>
      <w:r w:rsidR="008109AE" w:rsidRPr="00222C54">
        <w:rPr>
          <w:rFonts w:ascii="Times New Roman" w:eastAsia="Times New Roman" w:hAnsi="Times New Roman" w:cs="Times New Roman"/>
          <w:color w:val="000000"/>
          <w:sz w:val="24"/>
          <w:szCs w:val="24"/>
          <w:lang w:val="lv-LV"/>
        </w:rPr>
        <w:t xml:space="preserve"> ir pieejams</w:t>
      </w:r>
      <w:r w:rsidRPr="00222C54">
        <w:rPr>
          <w:rFonts w:ascii="Times New Roman" w:eastAsia="Times New Roman" w:hAnsi="Times New Roman" w:cs="Times New Roman"/>
          <w:color w:val="000000"/>
          <w:sz w:val="24"/>
          <w:szCs w:val="24"/>
          <w:lang w:val="lv-LV"/>
        </w:rPr>
        <w:t xml:space="preserve"> </w:t>
      </w:r>
      <w:r w:rsidR="00222C54" w:rsidRPr="00222C54">
        <w:rPr>
          <w:rFonts w:ascii="Times New Roman" w:eastAsia="Times New Roman" w:hAnsi="Times New Roman" w:cs="Times New Roman"/>
          <w:color w:val="000000"/>
          <w:sz w:val="24"/>
          <w:szCs w:val="24"/>
          <w:lang w:val="lv-LV"/>
        </w:rPr>
        <w:t>5</w:t>
      </w:r>
      <w:r w:rsidRPr="00222C54">
        <w:rPr>
          <w:rFonts w:ascii="Times New Roman" w:eastAsia="Times New Roman" w:hAnsi="Times New Roman" w:cs="Times New Roman"/>
          <w:color w:val="000000"/>
          <w:sz w:val="24"/>
          <w:szCs w:val="24"/>
          <w:lang w:val="lv-LV"/>
        </w:rPr>
        <w:t>. pielikumā.</w:t>
      </w:r>
    </w:p>
    <w:p w14:paraId="0DBC90A6" w14:textId="1605E881" w:rsidR="003A6D2F" w:rsidRPr="009B3856" w:rsidRDefault="003A6D2F" w:rsidP="00D53834">
      <w:pPr>
        <w:spacing w:after="0" w:line="240" w:lineRule="auto"/>
        <w:jc w:val="center"/>
        <w:rPr>
          <w:rFonts w:ascii="Times New Roman" w:hAnsi="Times New Roman" w:cs="Times New Roman"/>
          <w:sz w:val="24"/>
          <w:szCs w:val="24"/>
          <w:lang w:val="lv-LV"/>
        </w:rPr>
      </w:pPr>
      <w:r>
        <w:rPr>
          <w:noProof/>
          <w:lang w:val="lv-LV" w:eastAsia="lv-LV"/>
        </w:rPr>
        <w:lastRenderedPageBreak/>
        <w:drawing>
          <wp:inline distT="0" distB="0" distL="0" distR="0" wp14:anchorId="7BB5592D" wp14:editId="34538B8A">
            <wp:extent cx="4536780" cy="3333600"/>
            <wp:effectExtent l="0" t="0" r="0" b="635"/>
            <wp:docPr id="164631026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pic:nvPicPr>
                  <pic:blipFill>
                    <a:blip r:embed="rId61">
                      <a:extLst>
                        <a:ext uri="{28A0092B-C50C-407E-A947-70E740481C1C}">
                          <a14:useLocalDpi xmlns:a14="http://schemas.microsoft.com/office/drawing/2010/main" val="0"/>
                        </a:ext>
                      </a:extLst>
                    </a:blip>
                    <a:stretch>
                      <a:fillRect/>
                    </a:stretch>
                  </pic:blipFill>
                  <pic:spPr>
                    <a:xfrm>
                      <a:off x="0" y="0"/>
                      <a:ext cx="4536780" cy="3333600"/>
                    </a:xfrm>
                    <a:prstGeom prst="rect">
                      <a:avLst/>
                    </a:prstGeom>
                  </pic:spPr>
                </pic:pic>
              </a:graphicData>
            </a:graphic>
          </wp:inline>
        </w:drawing>
      </w:r>
    </w:p>
    <w:p w14:paraId="336992E2" w14:textId="77777777" w:rsidR="003A6D2F" w:rsidRDefault="003A6D2F" w:rsidP="003A6D2F">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3.2.8. </w:t>
      </w:r>
      <w:r w:rsidRPr="00792B57">
        <w:rPr>
          <w:rFonts w:ascii="Times New Roman" w:hAnsi="Times New Roman" w:cs="Times New Roman"/>
          <w:iCs/>
          <w:sz w:val="24"/>
          <w:lang w:val="lv-LV"/>
        </w:rPr>
        <w:t xml:space="preserve">attēls. </w:t>
      </w:r>
      <w:r w:rsidRPr="00792B57">
        <w:rPr>
          <w:rFonts w:ascii="Times New Roman" w:hAnsi="Times New Roman" w:cs="Times New Roman"/>
          <w:iCs/>
          <w:sz w:val="24"/>
          <w:szCs w:val="24"/>
          <w:lang w:val="lv-LV"/>
        </w:rPr>
        <w:t xml:space="preserve">Rāceņu balteņa </w:t>
      </w:r>
      <w:r w:rsidRPr="00792B57">
        <w:rPr>
          <w:rFonts w:ascii="Times New Roman" w:hAnsi="Times New Roman" w:cs="Times New Roman"/>
          <w:i/>
          <w:iCs/>
          <w:sz w:val="24"/>
          <w:szCs w:val="24"/>
          <w:lang w:val="lv-LV"/>
        </w:rPr>
        <w:t>Pieris rapae</w:t>
      </w:r>
      <w:r w:rsidRPr="00792B57">
        <w:rPr>
          <w:rFonts w:ascii="Times New Roman" w:hAnsi="Times New Roman" w:cs="Times New Roman"/>
          <w:iCs/>
          <w:sz w:val="24"/>
          <w:szCs w:val="24"/>
          <w:lang w:val="lv-LV"/>
        </w:rPr>
        <w:t xml:space="preserve"> populācijas </w:t>
      </w:r>
      <w:r w:rsidRPr="00792B57">
        <w:rPr>
          <w:rFonts w:ascii="Times New Roman" w:hAnsi="Times New Roman" w:cs="Times New Roman"/>
          <w:sz w:val="24"/>
          <w:szCs w:val="24"/>
          <w:lang w:val="lv-LV"/>
        </w:rPr>
        <w:t>izmaiņu rādītāji</w:t>
      </w:r>
      <w:r w:rsidRPr="00792B57">
        <w:rPr>
          <w:rFonts w:ascii="Times New Roman" w:hAnsi="Times New Roman" w:cs="Times New Roman"/>
          <w:iCs/>
          <w:sz w:val="24"/>
          <w:szCs w:val="24"/>
          <w:lang w:val="lv-LV"/>
        </w:rPr>
        <w:t xml:space="preserve"> monitoringa realizācijas laikā.</w:t>
      </w:r>
    </w:p>
    <w:p w14:paraId="2F8F87FC" w14:textId="77777777" w:rsidR="000A5B1A" w:rsidRPr="00792B57" w:rsidRDefault="000A5B1A" w:rsidP="00D312C5">
      <w:pPr>
        <w:spacing w:after="0" w:line="240" w:lineRule="auto"/>
        <w:jc w:val="both"/>
        <w:rPr>
          <w:rFonts w:ascii="Times New Roman" w:eastAsia="Times New Roman" w:hAnsi="Times New Roman" w:cs="Times New Roman"/>
          <w:color w:val="000000"/>
          <w:sz w:val="24"/>
          <w:szCs w:val="24"/>
          <w:lang w:val="lv-LV"/>
        </w:rPr>
      </w:pPr>
    </w:p>
    <w:p w14:paraId="69399A88" w14:textId="63EDBF80" w:rsidR="0068397B" w:rsidRDefault="009315DD" w:rsidP="0068397B">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Latvijā juridiska aizsardzība ir piemērota 16 dienas tauriņu sugām, vēl trīs sugas ir norādītas tikai kā aizsargājamo biotopu raksturīgās sugas un 6 sugas iekļautas tikai LSG. Kopumā reto un aizsargājamo sugu apskata tabulā (</w:t>
      </w:r>
      <w:r w:rsidR="00222C54" w:rsidRPr="49DDB35A">
        <w:rPr>
          <w:rFonts w:ascii="Times New Roman" w:hAnsi="Times New Roman" w:cs="Times New Roman"/>
          <w:sz w:val="24"/>
          <w:szCs w:val="24"/>
          <w:lang w:val="lv-LV"/>
        </w:rPr>
        <w:t>3.</w:t>
      </w:r>
      <w:r w:rsidRPr="49DDB35A">
        <w:rPr>
          <w:rFonts w:ascii="Times New Roman" w:hAnsi="Times New Roman" w:cs="Times New Roman"/>
          <w:sz w:val="24"/>
          <w:szCs w:val="24"/>
          <w:lang w:val="lv-LV"/>
        </w:rPr>
        <w:t>pielikums</w:t>
      </w:r>
      <w:r w:rsidR="003A6D2F" w:rsidRPr="49DDB35A">
        <w:rPr>
          <w:rFonts w:ascii="Times New Roman" w:hAnsi="Times New Roman" w:cs="Times New Roman"/>
          <w:sz w:val="24"/>
          <w:szCs w:val="24"/>
          <w:lang w:val="lv-LV"/>
        </w:rPr>
        <w:t xml:space="preserve">) tika iekļautas 25 sugas. </w:t>
      </w:r>
      <w:r w:rsidR="003C4529" w:rsidRPr="49DDB35A">
        <w:rPr>
          <w:rFonts w:ascii="Times New Roman" w:hAnsi="Times New Roman" w:cs="Times New Roman"/>
          <w:sz w:val="24"/>
          <w:szCs w:val="24"/>
          <w:lang w:val="lv-LV"/>
        </w:rPr>
        <w:t xml:space="preserve">Monitoringa ietvaros (no 2015. līdz 2019. gadam) tika reģistrēti dati par </w:t>
      </w:r>
      <w:r w:rsidR="009E13A9" w:rsidRPr="49DDB35A">
        <w:rPr>
          <w:rFonts w:ascii="Times New Roman" w:hAnsi="Times New Roman" w:cs="Times New Roman"/>
          <w:sz w:val="24"/>
          <w:szCs w:val="24"/>
          <w:lang w:val="lv-LV"/>
        </w:rPr>
        <w:t>septiņām</w:t>
      </w:r>
      <w:r w:rsidR="007E3679" w:rsidRPr="49DDB35A">
        <w:rPr>
          <w:rFonts w:ascii="Times New Roman" w:hAnsi="Times New Roman" w:cs="Times New Roman"/>
          <w:sz w:val="24"/>
          <w:szCs w:val="24"/>
          <w:lang w:val="lv-LV"/>
        </w:rPr>
        <w:t xml:space="preserve"> sugām, kuru aizsardzība nodrošināta, iekļaujot tās MK noteikumos (Anonīms 2000, Anonīms 2012). Reģistrēto sugu skaits veido</w:t>
      </w:r>
      <w:r w:rsidR="009E13A9" w:rsidRPr="49DDB35A">
        <w:rPr>
          <w:rFonts w:ascii="Times New Roman" w:hAnsi="Times New Roman" w:cs="Times New Roman"/>
          <w:sz w:val="24"/>
          <w:szCs w:val="24"/>
          <w:lang w:val="lv-LV"/>
        </w:rPr>
        <w:t xml:space="preserve"> 43</w:t>
      </w:r>
      <w:r w:rsidR="007E3679" w:rsidRPr="49DDB35A">
        <w:rPr>
          <w:rFonts w:ascii="Times New Roman" w:hAnsi="Times New Roman" w:cs="Times New Roman"/>
          <w:sz w:val="24"/>
          <w:szCs w:val="24"/>
          <w:lang w:val="lv-LV"/>
        </w:rPr>
        <w:t>.</w:t>
      </w:r>
      <w:r w:rsidR="009E13A9" w:rsidRPr="49DDB35A">
        <w:rPr>
          <w:rFonts w:ascii="Times New Roman" w:hAnsi="Times New Roman" w:cs="Times New Roman"/>
          <w:sz w:val="24"/>
          <w:szCs w:val="24"/>
          <w:lang w:val="lv-LV"/>
        </w:rPr>
        <w:t>7</w:t>
      </w:r>
      <w:r w:rsidR="007E3679" w:rsidRPr="49DDB35A">
        <w:rPr>
          <w:rFonts w:ascii="Times New Roman" w:hAnsi="Times New Roman" w:cs="Times New Roman"/>
          <w:sz w:val="24"/>
          <w:szCs w:val="24"/>
          <w:lang w:val="lv-LV"/>
        </w:rPr>
        <w:t>5%, no</w:t>
      </w:r>
      <w:r w:rsidR="00F15D00" w:rsidRPr="49DDB35A">
        <w:rPr>
          <w:rFonts w:ascii="Times New Roman" w:hAnsi="Times New Roman" w:cs="Times New Roman"/>
          <w:sz w:val="24"/>
          <w:szCs w:val="24"/>
          <w:lang w:val="lv-LV"/>
        </w:rPr>
        <w:t xml:space="preserve"> kopējā</w:t>
      </w:r>
      <w:r w:rsidR="007E3679" w:rsidRPr="49DDB35A">
        <w:rPr>
          <w:rFonts w:ascii="Times New Roman" w:hAnsi="Times New Roman" w:cs="Times New Roman"/>
          <w:sz w:val="24"/>
          <w:szCs w:val="24"/>
          <w:lang w:val="lv-LV"/>
        </w:rPr>
        <w:t xml:space="preserve"> aizsargājamo sugu skaita. </w:t>
      </w:r>
      <w:r w:rsidR="009E13A9" w:rsidRPr="49DDB35A">
        <w:rPr>
          <w:rFonts w:ascii="Times New Roman" w:hAnsi="Times New Roman" w:cs="Times New Roman"/>
          <w:sz w:val="24"/>
          <w:szCs w:val="24"/>
          <w:lang w:val="lv-LV"/>
        </w:rPr>
        <w:t>Viena no aizsargājamām sugām</w:t>
      </w:r>
      <w:r w:rsidR="003E0A5C" w:rsidRPr="49DDB35A">
        <w:rPr>
          <w:rFonts w:ascii="Times New Roman" w:hAnsi="Times New Roman" w:cs="Times New Roman"/>
          <w:sz w:val="24"/>
          <w:szCs w:val="24"/>
          <w:lang w:val="lv-LV"/>
        </w:rPr>
        <w:t xml:space="preserve">, </w:t>
      </w:r>
      <w:r w:rsidR="003E0A5C" w:rsidRPr="49DDB35A">
        <w:rPr>
          <w:rFonts w:ascii="Times New Roman" w:hAnsi="Times New Roman" w:cs="Times New Roman"/>
          <w:i/>
          <w:iCs/>
          <w:sz w:val="24"/>
          <w:szCs w:val="24"/>
          <w:lang w:val="lv-LV"/>
        </w:rPr>
        <w:t xml:space="preserve">Maculinea teleius </w:t>
      </w:r>
      <w:r w:rsidR="003E0A5C" w:rsidRPr="49DDB35A">
        <w:rPr>
          <w:rFonts w:ascii="Times New Roman" w:hAnsi="Times New Roman" w:cs="Times New Roman"/>
          <w:sz w:val="24"/>
          <w:szCs w:val="24"/>
          <w:lang w:val="lv-LV"/>
        </w:rPr>
        <w:t>brūnvālīšu zilenītis</w:t>
      </w:r>
      <w:r w:rsidR="003E0A5C" w:rsidRPr="49DDB35A">
        <w:rPr>
          <w:rFonts w:ascii="Times New Roman" w:hAnsi="Times New Roman" w:cs="Times New Roman"/>
          <w:i/>
          <w:iCs/>
          <w:sz w:val="24"/>
          <w:szCs w:val="24"/>
          <w:lang w:val="lv-LV"/>
        </w:rPr>
        <w:t>,</w:t>
      </w:r>
      <w:r w:rsidR="009E13A9" w:rsidRPr="49DDB35A">
        <w:rPr>
          <w:rFonts w:ascii="Times New Roman" w:hAnsi="Times New Roman" w:cs="Times New Roman"/>
          <w:sz w:val="28"/>
          <w:szCs w:val="28"/>
          <w:lang w:val="lv-LV"/>
        </w:rPr>
        <w:t xml:space="preserve"> </w:t>
      </w:r>
      <w:r w:rsidR="009E13A9" w:rsidRPr="49DDB35A">
        <w:rPr>
          <w:rFonts w:ascii="Times New Roman" w:hAnsi="Times New Roman" w:cs="Times New Roman"/>
          <w:sz w:val="24"/>
          <w:szCs w:val="24"/>
          <w:lang w:val="lv-LV"/>
        </w:rPr>
        <w:t xml:space="preserve">tika konstatēta 2019. gadā. </w:t>
      </w:r>
      <w:r w:rsidR="007E3679" w:rsidRPr="49DDB35A">
        <w:rPr>
          <w:rFonts w:ascii="Times New Roman" w:hAnsi="Times New Roman" w:cs="Times New Roman"/>
          <w:sz w:val="24"/>
          <w:szCs w:val="24"/>
          <w:lang w:val="lv-LV"/>
        </w:rPr>
        <w:t>Papildus ir konstatētas 5 LSG iekļaut</w:t>
      </w:r>
      <w:r w:rsidR="004C20D0" w:rsidRPr="49DDB35A">
        <w:rPr>
          <w:rFonts w:ascii="Times New Roman" w:hAnsi="Times New Roman" w:cs="Times New Roman"/>
          <w:sz w:val="24"/>
          <w:szCs w:val="24"/>
          <w:lang w:val="lv-LV"/>
        </w:rPr>
        <w:t>ās sugas,</w:t>
      </w:r>
      <w:r w:rsidR="00F15D00" w:rsidRPr="49DDB35A">
        <w:rPr>
          <w:rFonts w:ascii="Times New Roman" w:hAnsi="Times New Roman" w:cs="Times New Roman"/>
          <w:sz w:val="24"/>
          <w:szCs w:val="24"/>
          <w:lang w:val="lv-LV"/>
        </w:rPr>
        <w:t xml:space="preserve"> tomēr </w:t>
      </w:r>
      <w:r w:rsidR="00133EA4">
        <w:rPr>
          <w:rFonts w:ascii="Times New Roman" w:hAnsi="Times New Roman" w:cs="Times New Roman"/>
          <w:sz w:val="24"/>
          <w:szCs w:val="24"/>
          <w:lang w:val="lv-LV"/>
        </w:rPr>
        <w:t xml:space="preserve">LSG </w:t>
      </w:r>
      <w:r w:rsidR="00F15D00" w:rsidRPr="49DDB35A">
        <w:rPr>
          <w:rFonts w:ascii="Times New Roman" w:hAnsi="Times New Roman" w:cs="Times New Roman"/>
          <w:sz w:val="24"/>
          <w:szCs w:val="24"/>
          <w:lang w:val="lv-LV"/>
        </w:rPr>
        <w:t>nav normatīvā akta spēka, un t</w:t>
      </w:r>
      <w:r w:rsidR="00133EA4">
        <w:rPr>
          <w:rFonts w:ascii="Times New Roman" w:hAnsi="Times New Roman" w:cs="Times New Roman"/>
          <w:sz w:val="24"/>
          <w:szCs w:val="24"/>
          <w:lang w:val="lv-LV"/>
        </w:rPr>
        <w:t>ajā iekļautajām sugām</w:t>
      </w:r>
      <w:r w:rsidR="00F15D00" w:rsidRPr="49DDB35A">
        <w:rPr>
          <w:rFonts w:ascii="Times New Roman" w:hAnsi="Times New Roman" w:cs="Times New Roman"/>
          <w:sz w:val="24"/>
          <w:szCs w:val="24"/>
          <w:lang w:val="lv-LV"/>
        </w:rPr>
        <w:t xml:space="preserve"> nav nodrošināta</w:t>
      </w:r>
      <w:r w:rsidR="00133EA4">
        <w:rPr>
          <w:rFonts w:ascii="Times New Roman" w:hAnsi="Times New Roman" w:cs="Times New Roman"/>
          <w:sz w:val="24"/>
          <w:szCs w:val="24"/>
          <w:lang w:val="lv-LV"/>
        </w:rPr>
        <w:t xml:space="preserve"> aizsardzība</w:t>
      </w:r>
      <w:r w:rsidR="00F15D00" w:rsidRPr="49DDB35A">
        <w:rPr>
          <w:rFonts w:ascii="Times New Roman" w:hAnsi="Times New Roman" w:cs="Times New Roman"/>
          <w:sz w:val="24"/>
          <w:szCs w:val="24"/>
          <w:lang w:val="lv-LV"/>
        </w:rPr>
        <w:t>.</w:t>
      </w:r>
      <w:r w:rsidR="004C20D0" w:rsidRPr="49DDB35A">
        <w:rPr>
          <w:rFonts w:ascii="Times New Roman" w:hAnsi="Times New Roman" w:cs="Times New Roman"/>
          <w:sz w:val="24"/>
          <w:szCs w:val="24"/>
          <w:lang w:val="lv-LV"/>
        </w:rPr>
        <w:t xml:space="preserve"> </w:t>
      </w:r>
      <w:r w:rsidR="00F15D00" w:rsidRPr="49DDB35A">
        <w:rPr>
          <w:rFonts w:ascii="Times New Roman" w:hAnsi="Times New Roman" w:cs="Times New Roman"/>
          <w:sz w:val="24"/>
          <w:szCs w:val="24"/>
          <w:lang w:val="lv-LV"/>
        </w:rPr>
        <w:t>Piecas</w:t>
      </w:r>
      <w:r w:rsidR="003C4529" w:rsidRPr="49DDB35A">
        <w:rPr>
          <w:rFonts w:ascii="Times New Roman" w:hAnsi="Times New Roman" w:cs="Times New Roman"/>
          <w:sz w:val="24"/>
          <w:szCs w:val="24"/>
          <w:lang w:val="lv-LV"/>
        </w:rPr>
        <w:t xml:space="preserve"> sugas iekļautas biotopu direktīvas pielikumos (Anonīms 1992). Apkopojot visu informāciju par šīm sugām, konstatēts, ka aizsargājamās un LSG sugas sastopamas </w:t>
      </w:r>
      <w:r w:rsidR="00B2591A" w:rsidRPr="49DDB35A">
        <w:rPr>
          <w:rFonts w:ascii="Times New Roman" w:hAnsi="Times New Roman" w:cs="Times New Roman"/>
          <w:sz w:val="24"/>
          <w:szCs w:val="24"/>
          <w:lang w:val="lv-LV"/>
        </w:rPr>
        <w:t>2</w:t>
      </w:r>
      <w:r w:rsidR="003E0A5C" w:rsidRPr="49DDB35A">
        <w:rPr>
          <w:rFonts w:ascii="Times New Roman" w:hAnsi="Times New Roman" w:cs="Times New Roman"/>
          <w:sz w:val="24"/>
          <w:szCs w:val="24"/>
          <w:lang w:val="lv-LV"/>
        </w:rPr>
        <w:t>6</w:t>
      </w:r>
      <w:r w:rsidR="003C4529" w:rsidRPr="49DDB35A">
        <w:rPr>
          <w:rFonts w:ascii="Times New Roman" w:hAnsi="Times New Roman" w:cs="Times New Roman"/>
          <w:sz w:val="24"/>
          <w:szCs w:val="24"/>
          <w:lang w:val="lv-LV"/>
        </w:rPr>
        <w:t xml:space="preserve"> monitoringa kvadr</w:t>
      </w:r>
      <w:r w:rsidR="003E0A5C" w:rsidRPr="49DDB35A">
        <w:rPr>
          <w:rFonts w:ascii="Times New Roman" w:hAnsi="Times New Roman" w:cs="Times New Roman"/>
          <w:sz w:val="24"/>
          <w:szCs w:val="24"/>
          <w:lang w:val="lv-LV"/>
        </w:rPr>
        <w:t>ātos, kas veido ~ 86.7</w:t>
      </w:r>
      <w:r w:rsidR="00E52F92" w:rsidRPr="49DDB35A">
        <w:rPr>
          <w:rFonts w:ascii="Times New Roman" w:hAnsi="Times New Roman" w:cs="Times New Roman"/>
          <w:sz w:val="24"/>
          <w:szCs w:val="24"/>
          <w:lang w:val="lv-LV"/>
        </w:rPr>
        <w:t xml:space="preserve"> % no visiem uzskaites maršrutiem. Jāņem vērā, ka sākotnēji maršruti netika izvietoti labākajās uzskaites vietās, daļa no apsekojamām teritorijām tiek degradēta, saimnieciskās darbības rezultātā, vai arī zālāji netiek apsaimniekoti. </w:t>
      </w:r>
      <w:r w:rsidR="003C4529" w:rsidRPr="49DDB35A">
        <w:rPr>
          <w:rFonts w:ascii="Times New Roman" w:hAnsi="Times New Roman" w:cs="Times New Roman"/>
          <w:sz w:val="24"/>
          <w:szCs w:val="24"/>
          <w:lang w:val="lv-LV"/>
        </w:rPr>
        <w:t xml:space="preserve">Kopumā, monitoringa laikā tika reģistrētas </w:t>
      </w:r>
      <w:r w:rsidR="00F66D02" w:rsidRPr="49DDB35A">
        <w:rPr>
          <w:rFonts w:ascii="Times New Roman" w:hAnsi="Times New Roman" w:cs="Times New Roman"/>
          <w:sz w:val="24"/>
          <w:szCs w:val="24"/>
          <w:lang w:val="lv-LV"/>
        </w:rPr>
        <w:t>88</w:t>
      </w:r>
      <w:r w:rsidR="003C4529" w:rsidRPr="49DDB35A">
        <w:rPr>
          <w:rFonts w:ascii="Times New Roman" w:hAnsi="Times New Roman" w:cs="Times New Roman"/>
          <w:sz w:val="24"/>
          <w:szCs w:val="24"/>
          <w:lang w:val="lv-LV"/>
        </w:rPr>
        <w:t xml:space="preserve"> reto un aizsargājamo</w:t>
      </w:r>
      <w:r w:rsidR="00E52F92" w:rsidRPr="49DDB35A">
        <w:rPr>
          <w:rFonts w:ascii="Times New Roman" w:hAnsi="Times New Roman" w:cs="Times New Roman"/>
          <w:sz w:val="24"/>
          <w:szCs w:val="24"/>
          <w:lang w:val="lv-LV"/>
        </w:rPr>
        <w:t xml:space="preserve"> dienas tauriņu</w:t>
      </w:r>
      <w:r w:rsidR="003C4529" w:rsidRPr="49DDB35A">
        <w:rPr>
          <w:rFonts w:ascii="Times New Roman" w:hAnsi="Times New Roman" w:cs="Times New Roman"/>
          <w:sz w:val="24"/>
          <w:szCs w:val="24"/>
          <w:lang w:val="lv-LV"/>
        </w:rPr>
        <w:t xml:space="preserve"> sugu atradnes. Monitoringa rezultātu izvērtēšanas procesā īpaša uzmanība tika pievērsta Latvijā sastopamām Eiropas Savienībā aizsargājamām </w:t>
      </w:r>
      <w:r w:rsidR="00C32D4A">
        <w:rPr>
          <w:rFonts w:ascii="Times New Roman" w:hAnsi="Times New Roman" w:cs="Times New Roman"/>
          <w:sz w:val="24"/>
          <w:szCs w:val="24"/>
          <w:lang w:val="lv-LV"/>
        </w:rPr>
        <w:t>dienas tauriņu</w:t>
      </w:r>
      <w:r w:rsidR="00C32D4A" w:rsidRPr="49DDB35A">
        <w:rPr>
          <w:rFonts w:ascii="Times New Roman" w:hAnsi="Times New Roman" w:cs="Times New Roman"/>
          <w:sz w:val="24"/>
          <w:szCs w:val="24"/>
          <w:lang w:val="lv-LV"/>
        </w:rPr>
        <w:t xml:space="preserve"> </w:t>
      </w:r>
      <w:r w:rsidR="003C4529" w:rsidRPr="49DDB35A">
        <w:rPr>
          <w:rFonts w:ascii="Times New Roman" w:hAnsi="Times New Roman" w:cs="Times New Roman"/>
          <w:sz w:val="24"/>
          <w:szCs w:val="24"/>
          <w:lang w:val="lv-LV"/>
        </w:rPr>
        <w:t>sugām, kurām saskaņā ar Biotopu direktīvas 17. panta (</w:t>
      </w:r>
      <w:r w:rsidR="003C4529" w:rsidRPr="49DDB35A">
        <w:rPr>
          <w:rFonts w:ascii="Times New Roman" w:hAnsi="Times New Roman" w:cs="Times New Roman"/>
          <w:i/>
          <w:iCs/>
          <w:sz w:val="24"/>
          <w:szCs w:val="24"/>
          <w:lang w:val="lv-LV"/>
        </w:rPr>
        <w:t>Article 17</w:t>
      </w:r>
      <w:r w:rsidR="003C4529" w:rsidRPr="49DDB35A">
        <w:rPr>
          <w:rFonts w:ascii="Times New Roman" w:hAnsi="Times New Roman" w:cs="Times New Roman"/>
          <w:sz w:val="24"/>
          <w:szCs w:val="24"/>
          <w:lang w:val="lv-LV"/>
        </w:rPr>
        <w:t>) prasībām tiek veikts aizsardzības stāvokļa novērtējums</w:t>
      </w:r>
      <w:r w:rsidR="00361A25" w:rsidRPr="49DDB35A">
        <w:rPr>
          <w:rFonts w:ascii="Times New Roman" w:hAnsi="Times New Roman" w:cs="Times New Roman"/>
          <w:sz w:val="24"/>
          <w:szCs w:val="24"/>
          <w:lang w:val="lv-LV"/>
        </w:rPr>
        <w:t>. Šajā kategorijā ir iekļautas 6</w:t>
      </w:r>
      <w:r w:rsidR="00E52F92" w:rsidRPr="49DDB35A">
        <w:rPr>
          <w:rFonts w:ascii="Times New Roman" w:hAnsi="Times New Roman" w:cs="Times New Roman"/>
          <w:sz w:val="24"/>
          <w:szCs w:val="24"/>
          <w:lang w:val="lv-LV"/>
        </w:rPr>
        <w:t xml:space="preserve"> sugas, 3 no tām iekļautas 2. pielikumā: </w:t>
      </w:r>
      <w:r w:rsidR="00361A25" w:rsidRPr="49DDB35A">
        <w:rPr>
          <w:rFonts w:ascii="Times New Roman" w:hAnsi="Times New Roman" w:cs="Times New Roman"/>
          <w:sz w:val="24"/>
          <w:szCs w:val="24"/>
          <w:lang w:val="lv-LV"/>
        </w:rPr>
        <w:t xml:space="preserve">skabiosu pļavraibenis, ošu pļavraibenis un zirgskābeņu zilenītis. Vēl 3 sugas iekļautas IV pielikumā: meža sīksamtenis, gāršas samtenis un cīrulīšu dižtauriņš. Visu reģistrēto sugas ierakstu skaits būtiski neatšķiras. Visbiežāk </w:t>
      </w:r>
      <w:r w:rsidR="009A1F41" w:rsidRPr="49DDB35A">
        <w:rPr>
          <w:rFonts w:ascii="Times New Roman" w:hAnsi="Times New Roman" w:cs="Times New Roman"/>
          <w:sz w:val="24"/>
          <w:szCs w:val="24"/>
          <w:lang w:val="lv-LV"/>
        </w:rPr>
        <w:t>monitoringa īstenošanas laikā tika novērots zirgskābeņu zilenītis, kopumā konstat</w:t>
      </w:r>
      <w:r w:rsidR="00F66D02" w:rsidRPr="49DDB35A">
        <w:rPr>
          <w:rFonts w:ascii="Times New Roman" w:hAnsi="Times New Roman" w:cs="Times New Roman"/>
          <w:sz w:val="24"/>
          <w:szCs w:val="24"/>
          <w:lang w:val="lv-LV"/>
        </w:rPr>
        <w:t>ēts 15</w:t>
      </w:r>
      <w:r w:rsidR="009A1F41" w:rsidRPr="49DDB35A">
        <w:rPr>
          <w:rFonts w:ascii="Times New Roman" w:hAnsi="Times New Roman" w:cs="Times New Roman"/>
          <w:sz w:val="24"/>
          <w:szCs w:val="24"/>
          <w:lang w:val="lv-LV"/>
        </w:rPr>
        <w:t xml:space="preserve"> kvadrātos, kas veido </w:t>
      </w:r>
      <w:r w:rsidR="00F66D02" w:rsidRPr="49DDB35A">
        <w:rPr>
          <w:rFonts w:ascii="Times New Roman" w:hAnsi="Times New Roman" w:cs="Times New Roman"/>
          <w:sz w:val="24"/>
          <w:szCs w:val="24"/>
          <w:lang w:val="lv-LV"/>
        </w:rPr>
        <w:t>pusi</w:t>
      </w:r>
      <w:r w:rsidR="009A1F41" w:rsidRPr="49DDB35A">
        <w:rPr>
          <w:rFonts w:ascii="Times New Roman" w:hAnsi="Times New Roman" w:cs="Times New Roman"/>
          <w:sz w:val="24"/>
          <w:szCs w:val="24"/>
          <w:lang w:val="lv-LV"/>
        </w:rPr>
        <w:t xml:space="preserve"> no apsekotajiem maršrutiem.</w:t>
      </w:r>
      <w:r w:rsidR="00F66D02" w:rsidRPr="49DDB35A">
        <w:rPr>
          <w:rFonts w:ascii="Times New Roman" w:hAnsi="Times New Roman" w:cs="Times New Roman"/>
          <w:sz w:val="24"/>
          <w:szCs w:val="24"/>
          <w:lang w:val="lv-LV"/>
        </w:rPr>
        <w:t xml:space="preserve"> Ņemot vērā parauglaukumu nejaušu atlasi, tas liecina par plašu sugas sastopamību Latvijas teritorijā. </w:t>
      </w:r>
      <w:r w:rsidR="009A1F41" w:rsidRPr="49DDB35A">
        <w:rPr>
          <w:rFonts w:ascii="Times New Roman" w:hAnsi="Times New Roman" w:cs="Times New Roman"/>
          <w:sz w:val="24"/>
          <w:szCs w:val="24"/>
          <w:lang w:val="lv-LV"/>
        </w:rPr>
        <w:t xml:space="preserve"> Jāatzīmē, ka novērojumi nav regulāri un tikai </w:t>
      </w:r>
      <w:r w:rsidR="00404989" w:rsidRPr="49DDB35A">
        <w:rPr>
          <w:rFonts w:ascii="Times New Roman" w:hAnsi="Times New Roman" w:cs="Times New Roman"/>
          <w:sz w:val="24"/>
          <w:szCs w:val="24"/>
          <w:lang w:val="lv-LV"/>
        </w:rPr>
        <w:t xml:space="preserve">četros </w:t>
      </w:r>
      <w:r w:rsidR="009A1F41" w:rsidRPr="49DDB35A">
        <w:rPr>
          <w:rFonts w:ascii="Times New Roman" w:hAnsi="Times New Roman" w:cs="Times New Roman"/>
          <w:sz w:val="24"/>
          <w:szCs w:val="24"/>
          <w:lang w:val="lv-LV"/>
        </w:rPr>
        <w:t>kvadr</w:t>
      </w:r>
      <w:r w:rsidR="00404989" w:rsidRPr="49DDB35A">
        <w:rPr>
          <w:rFonts w:ascii="Times New Roman" w:hAnsi="Times New Roman" w:cs="Times New Roman"/>
          <w:sz w:val="24"/>
          <w:szCs w:val="24"/>
          <w:lang w:val="lv-LV"/>
        </w:rPr>
        <w:t>ātos</w:t>
      </w:r>
      <w:r w:rsidR="009A1F41" w:rsidRPr="49DDB35A">
        <w:rPr>
          <w:rFonts w:ascii="Times New Roman" w:hAnsi="Times New Roman" w:cs="Times New Roman"/>
          <w:sz w:val="24"/>
          <w:szCs w:val="24"/>
          <w:lang w:val="lv-LV"/>
        </w:rPr>
        <w:t xml:space="preserve"> suga novērota divos uzskaites gados. Pārējās teritorijās novērojumi veikti tikai viena </w:t>
      </w:r>
      <w:r w:rsidR="009A1F41" w:rsidRPr="49DDB35A">
        <w:rPr>
          <w:rFonts w:ascii="Times New Roman" w:hAnsi="Times New Roman" w:cs="Times New Roman"/>
          <w:sz w:val="24"/>
          <w:szCs w:val="24"/>
          <w:lang w:val="lv-LV"/>
        </w:rPr>
        <w:lastRenderedPageBreak/>
        <w:t>uzskaites gada ietvaros. Šādi rezultāti ir izskaidrojami ar īpatņu pārvietošanos lielos attālumos no kāpuru attīstības biotopiem, kā rezultātā tie var būt sastopami dažādās dzīvotnēs.</w:t>
      </w:r>
      <w:r w:rsidR="00404989" w:rsidRPr="49DDB35A">
        <w:rPr>
          <w:rFonts w:ascii="Times New Roman" w:hAnsi="Times New Roman" w:cs="Times New Roman"/>
          <w:sz w:val="24"/>
          <w:szCs w:val="24"/>
          <w:lang w:val="lv-LV"/>
        </w:rPr>
        <w:t xml:space="preserve"> </w:t>
      </w:r>
      <w:r w:rsidR="0068397B" w:rsidRPr="49DDB35A">
        <w:rPr>
          <w:rFonts w:ascii="Times New Roman" w:hAnsi="Times New Roman" w:cs="Times New Roman"/>
          <w:sz w:val="24"/>
          <w:szCs w:val="24"/>
          <w:lang w:val="lv-LV"/>
        </w:rPr>
        <w:t>Viena no dzīvotnēm, kur līdz šim divus gadus pēc kārtas konstatēts zirgskābeņu zilenītis ir 17. monitoringa kvadrāts, kur apsekošanas maršruts izvietots gar plašu, samērā bagātīgi ziedošu zālāju – tauriņiem piemērotu biotopu, kur aug madaras</w:t>
      </w:r>
      <w:r w:rsidR="127EF817" w:rsidRPr="49DDB35A">
        <w:rPr>
          <w:rFonts w:ascii="Times New Roman" w:hAnsi="Times New Roman" w:cs="Times New Roman"/>
          <w:sz w:val="24"/>
          <w:szCs w:val="24"/>
          <w:lang w:val="lv-LV"/>
        </w:rPr>
        <w:t>,</w:t>
      </w:r>
      <w:r w:rsidR="0068397B" w:rsidRPr="49DDB35A">
        <w:rPr>
          <w:rFonts w:ascii="Times New Roman" w:hAnsi="Times New Roman" w:cs="Times New Roman"/>
          <w:sz w:val="24"/>
          <w:szCs w:val="24"/>
          <w:lang w:val="lv-LV"/>
        </w:rPr>
        <w:t xml:space="preserve"> āboliņi, pīpenes, pienenes, graudzāles un atsevišķi čemurzieži (</w:t>
      </w:r>
      <w:r w:rsidR="00D53834" w:rsidRPr="49DDB35A">
        <w:rPr>
          <w:rFonts w:ascii="Times New Roman" w:hAnsi="Times New Roman" w:cs="Times New Roman"/>
          <w:sz w:val="24"/>
          <w:szCs w:val="24"/>
          <w:lang w:val="lv-LV"/>
        </w:rPr>
        <w:t xml:space="preserve">3.2.9. </w:t>
      </w:r>
      <w:r w:rsidR="0068397B" w:rsidRPr="49DDB35A">
        <w:rPr>
          <w:rFonts w:ascii="Times New Roman" w:hAnsi="Times New Roman" w:cs="Times New Roman"/>
          <w:sz w:val="24"/>
          <w:szCs w:val="24"/>
          <w:lang w:val="lv-LV"/>
        </w:rPr>
        <w:t>attēls). Tomēr šajā maršruta posmā nav atzīmētas skābenes, tātad neskatoties uz regulāru zirgskābeņu zilenīša sastopamību, tas nav sugas vairošanās biotops.</w:t>
      </w:r>
    </w:p>
    <w:p w14:paraId="6B9CE4F0" w14:textId="77777777" w:rsidR="00D53834" w:rsidRDefault="00D53834" w:rsidP="0068397B">
      <w:pPr>
        <w:spacing w:after="0" w:line="240" w:lineRule="auto"/>
        <w:jc w:val="both"/>
        <w:rPr>
          <w:rFonts w:ascii="Times New Roman" w:hAnsi="Times New Roman" w:cs="Times New Roman"/>
          <w:sz w:val="24"/>
          <w:szCs w:val="24"/>
          <w:lang w:val="lv-LV"/>
        </w:rPr>
      </w:pPr>
    </w:p>
    <w:p w14:paraId="76D1275D" w14:textId="41310A4B" w:rsidR="00361A25" w:rsidRDefault="0068397B" w:rsidP="0068397B">
      <w:pPr>
        <w:spacing w:after="0" w:line="240" w:lineRule="auto"/>
        <w:jc w:val="both"/>
        <w:rPr>
          <w:rFonts w:ascii="Times New Roman" w:hAnsi="Times New Roman" w:cs="Times New Roman"/>
          <w:sz w:val="24"/>
          <w:szCs w:val="24"/>
          <w:lang w:val="lv-LV"/>
        </w:rPr>
      </w:pPr>
      <w:r>
        <w:rPr>
          <w:noProof/>
          <w:lang w:val="lv-LV" w:eastAsia="lv-LV"/>
        </w:rPr>
        <w:drawing>
          <wp:inline distT="0" distB="0" distL="0" distR="0" wp14:anchorId="0E750158" wp14:editId="0EFF53D8">
            <wp:extent cx="5943600" cy="3342857"/>
            <wp:effectExtent l="0" t="0" r="0" b="0"/>
            <wp:docPr id="174746568" name="Picture 64" descr="C:\Users\12380792\Documents\Dienas_taurini\17_kv\17_kv_3pos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943600" cy="3342857"/>
                    </a:xfrm>
                    <a:prstGeom prst="rect">
                      <a:avLst/>
                    </a:prstGeom>
                  </pic:spPr>
                </pic:pic>
              </a:graphicData>
            </a:graphic>
          </wp:inline>
        </w:drawing>
      </w:r>
      <w:r w:rsidRPr="14DE8BC7">
        <w:rPr>
          <w:rFonts w:ascii="Times New Roman" w:hAnsi="Times New Roman" w:cs="Times New Roman"/>
          <w:sz w:val="24"/>
          <w:szCs w:val="24"/>
          <w:lang w:val="lv-LV"/>
        </w:rPr>
        <w:t xml:space="preserve"> </w:t>
      </w:r>
    </w:p>
    <w:p w14:paraId="7EFC1EB1" w14:textId="7D07B4C2" w:rsidR="00361A25" w:rsidRDefault="00D53834" w:rsidP="0068397B">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3.2.9. </w:t>
      </w:r>
      <w:r w:rsidR="0068397B" w:rsidRPr="00792B57">
        <w:rPr>
          <w:rFonts w:ascii="Times New Roman" w:hAnsi="Times New Roman" w:cs="Times New Roman"/>
          <w:iCs/>
          <w:sz w:val="24"/>
          <w:lang w:val="lv-LV"/>
        </w:rPr>
        <w:t xml:space="preserve">attēls. </w:t>
      </w:r>
      <w:r w:rsidR="0068397B">
        <w:rPr>
          <w:rFonts w:ascii="Times New Roman" w:hAnsi="Times New Roman" w:cs="Times New Roman"/>
          <w:iCs/>
          <w:sz w:val="24"/>
          <w:szCs w:val="24"/>
          <w:lang w:val="lv-LV"/>
        </w:rPr>
        <w:t>Zirgskābeņu zilenīša atradne17. kvadrātā.</w:t>
      </w:r>
    </w:p>
    <w:p w14:paraId="0540369B" w14:textId="4583E1E5" w:rsidR="00EB12A3" w:rsidRDefault="00EB12A3" w:rsidP="0068397B">
      <w:pPr>
        <w:spacing w:after="0" w:line="240" w:lineRule="auto"/>
        <w:jc w:val="both"/>
        <w:rPr>
          <w:rFonts w:ascii="Times New Roman" w:hAnsi="Times New Roman" w:cs="Times New Roman"/>
          <w:iCs/>
          <w:sz w:val="24"/>
          <w:szCs w:val="24"/>
          <w:lang w:val="lv-LV"/>
        </w:rPr>
      </w:pPr>
    </w:p>
    <w:p w14:paraId="6C320103" w14:textId="2D1FAFF6" w:rsidR="005B5B4A" w:rsidRDefault="00EB12A3" w:rsidP="49DDB35A">
      <w:pPr>
        <w:jc w:val="both"/>
        <w:rPr>
          <w:rFonts w:ascii="Minion Pro" w:hAnsi="Minion Pro"/>
          <w:sz w:val="20"/>
          <w:szCs w:val="20"/>
          <w:lang w:val="lv-LV"/>
        </w:rPr>
      </w:pPr>
      <w:r w:rsidRPr="49DDB35A">
        <w:rPr>
          <w:rFonts w:ascii="Times New Roman" w:hAnsi="Times New Roman" w:cs="Times New Roman"/>
          <w:sz w:val="24"/>
          <w:szCs w:val="24"/>
          <w:lang w:val="lv-LV"/>
        </w:rPr>
        <w:t>Meža sīksamtenis ir konstatēts 8. monitoringa kvadrātos, kas arī ir augsts rādītājs. Trīs kvadrātos suga ir konstatēta vairākkārtīgi, turklāt 18. kvadrātā 3 reizes 5 gadu laikā, kas liecina par stabilu sugas populāciju šajā kvadrātā.</w:t>
      </w:r>
      <w:r w:rsidR="00634B6B" w:rsidRPr="49DDB35A">
        <w:rPr>
          <w:rFonts w:ascii="Times New Roman" w:hAnsi="Times New Roman" w:cs="Times New Roman"/>
          <w:sz w:val="24"/>
          <w:szCs w:val="24"/>
          <w:lang w:val="lv-LV"/>
        </w:rPr>
        <w:t xml:space="preserve"> Gāršas samtenis ir reģistrēts 7 maršrutos, četros no tiem atkārtoti, turklāt vienā no maršrutiem</w:t>
      </w:r>
      <w:r w:rsidR="003F7367" w:rsidRPr="49DDB35A">
        <w:rPr>
          <w:rFonts w:ascii="Times New Roman" w:hAnsi="Times New Roman" w:cs="Times New Roman"/>
          <w:sz w:val="24"/>
          <w:szCs w:val="24"/>
          <w:lang w:val="lv-LV"/>
        </w:rPr>
        <w:t xml:space="preserve"> (12. kvadrātā) tas</w:t>
      </w:r>
      <w:r w:rsidR="00634B6B" w:rsidRPr="49DDB35A">
        <w:rPr>
          <w:rFonts w:ascii="Times New Roman" w:hAnsi="Times New Roman" w:cs="Times New Roman"/>
          <w:sz w:val="24"/>
          <w:szCs w:val="24"/>
          <w:lang w:val="lv-LV"/>
        </w:rPr>
        <w:t xml:space="preserve"> konstatēts četrās no piecām uzskaites sezonām.</w:t>
      </w:r>
      <w:r w:rsidR="005B5B4A" w:rsidRPr="49DDB35A">
        <w:rPr>
          <w:rFonts w:ascii="Times New Roman" w:hAnsi="Times New Roman" w:cs="Times New Roman"/>
          <w:sz w:val="24"/>
          <w:szCs w:val="24"/>
          <w:lang w:val="lv-LV"/>
        </w:rPr>
        <w:t xml:space="preserve"> </w:t>
      </w:r>
      <w:r w:rsidR="00A71526" w:rsidRPr="49DDB35A">
        <w:rPr>
          <w:rFonts w:ascii="Times New Roman" w:hAnsi="Times New Roman" w:cs="Times New Roman"/>
          <w:sz w:val="24"/>
          <w:szCs w:val="24"/>
          <w:lang w:val="lv-LV"/>
        </w:rPr>
        <w:t xml:space="preserve">Posma </w:t>
      </w:r>
      <w:r w:rsidR="005B5B4A" w:rsidRPr="49DDB35A">
        <w:rPr>
          <w:rFonts w:ascii="Times New Roman" w:hAnsi="Times New Roman" w:cs="Times New Roman"/>
          <w:sz w:val="24"/>
          <w:szCs w:val="24"/>
          <w:lang w:val="lv-LV"/>
        </w:rPr>
        <w:t>pirmā daļa</w:t>
      </w:r>
      <w:r w:rsidR="00A71526" w:rsidRPr="49DDB35A">
        <w:rPr>
          <w:rFonts w:ascii="Times New Roman" w:hAnsi="Times New Roman" w:cs="Times New Roman"/>
          <w:sz w:val="24"/>
          <w:szCs w:val="24"/>
          <w:lang w:val="lv-LV"/>
        </w:rPr>
        <w:t>, kur regulāri tiek reģistrēts gāršas samtenis,</w:t>
      </w:r>
      <w:r w:rsidR="005B5B4A" w:rsidRPr="49DDB35A">
        <w:rPr>
          <w:rFonts w:ascii="Times New Roman" w:hAnsi="Times New Roman" w:cs="Times New Roman"/>
          <w:sz w:val="24"/>
          <w:szCs w:val="24"/>
          <w:lang w:val="lv-LV"/>
        </w:rPr>
        <w:t xml:space="preserve"> </w:t>
      </w:r>
      <w:r w:rsidR="00A71526" w:rsidRPr="49DDB35A">
        <w:rPr>
          <w:rFonts w:ascii="Times New Roman" w:hAnsi="Times New Roman" w:cs="Times New Roman"/>
          <w:sz w:val="24"/>
          <w:szCs w:val="24"/>
          <w:lang w:val="lv-LV"/>
        </w:rPr>
        <w:t>ir samērā aizaugusi ar krūmiem</w:t>
      </w:r>
      <w:r w:rsidR="005B5B4A" w:rsidRPr="49DDB35A">
        <w:rPr>
          <w:rFonts w:ascii="Times New Roman" w:hAnsi="Times New Roman" w:cs="Times New Roman"/>
          <w:sz w:val="24"/>
          <w:szCs w:val="24"/>
          <w:lang w:val="lv-LV"/>
        </w:rPr>
        <w:t>, atvasēm un</w:t>
      </w:r>
      <w:r w:rsidR="00A71526" w:rsidRPr="49DDB35A">
        <w:rPr>
          <w:rFonts w:ascii="Times New Roman" w:hAnsi="Times New Roman" w:cs="Times New Roman"/>
          <w:sz w:val="24"/>
          <w:szCs w:val="24"/>
          <w:lang w:val="lv-LV"/>
        </w:rPr>
        <w:t xml:space="preserve"> pakāpeniski noēnojas</w:t>
      </w:r>
      <w:r w:rsidR="005B5B4A" w:rsidRPr="49DDB35A">
        <w:rPr>
          <w:rFonts w:ascii="Times New Roman" w:hAnsi="Times New Roman" w:cs="Times New Roman"/>
          <w:sz w:val="24"/>
          <w:szCs w:val="24"/>
          <w:lang w:val="lv-LV"/>
        </w:rPr>
        <w:t>. Vidusdaļā</w:t>
      </w:r>
      <w:r w:rsidR="00A71526" w:rsidRPr="49DDB35A">
        <w:rPr>
          <w:rFonts w:ascii="Times New Roman" w:hAnsi="Times New Roman" w:cs="Times New Roman"/>
          <w:sz w:val="24"/>
          <w:szCs w:val="24"/>
          <w:lang w:val="lv-LV"/>
        </w:rPr>
        <w:t xml:space="preserve"> ir</w:t>
      </w:r>
      <w:r w:rsidR="005B5B4A" w:rsidRPr="49DDB35A">
        <w:rPr>
          <w:rFonts w:ascii="Times New Roman" w:hAnsi="Times New Roman" w:cs="Times New Roman"/>
          <w:sz w:val="24"/>
          <w:szCs w:val="24"/>
          <w:lang w:val="lv-LV"/>
        </w:rPr>
        <w:t xml:space="preserve"> nesen rakts un tīrīts grāvis – </w:t>
      </w:r>
      <w:r w:rsidR="00A71526" w:rsidRPr="49DDB35A">
        <w:rPr>
          <w:rFonts w:ascii="Times New Roman" w:hAnsi="Times New Roman" w:cs="Times New Roman"/>
          <w:sz w:val="24"/>
          <w:szCs w:val="24"/>
          <w:lang w:val="lv-LV"/>
        </w:rPr>
        <w:t xml:space="preserve">līdz ar to tas ir </w:t>
      </w:r>
      <w:r w:rsidR="005B5B4A" w:rsidRPr="49DDB35A">
        <w:rPr>
          <w:rFonts w:ascii="Times New Roman" w:hAnsi="Times New Roman" w:cs="Times New Roman"/>
          <w:sz w:val="24"/>
          <w:szCs w:val="24"/>
          <w:lang w:val="lv-LV"/>
        </w:rPr>
        <w:t>nedaudz izgaismotāks</w:t>
      </w:r>
      <w:r w:rsidR="00A71526" w:rsidRPr="49DDB35A">
        <w:rPr>
          <w:rFonts w:ascii="Times New Roman" w:hAnsi="Times New Roman" w:cs="Times New Roman"/>
          <w:sz w:val="24"/>
          <w:szCs w:val="24"/>
          <w:lang w:val="lv-LV"/>
        </w:rPr>
        <w:t>, kā arī</w:t>
      </w:r>
      <w:r w:rsidR="005B5B4A" w:rsidRPr="49DDB35A">
        <w:rPr>
          <w:rFonts w:ascii="Times New Roman" w:hAnsi="Times New Roman" w:cs="Times New Roman"/>
          <w:sz w:val="24"/>
          <w:szCs w:val="24"/>
          <w:lang w:val="lv-LV"/>
        </w:rPr>
        <w:t xml:space="preserve"> nelielā posmā veģetācija ‘norakta’. Otrā posma daļa joprojām samērā atklāta – abās pusēs svaigāki izcirtumi, kur jaunie kociņi vēl nav īpaši gari izauguši – attiecīgi tauriņiem tradicionāli bagātākā posma daļa. </w:t>
      </w:r>
      <w:r w:rsidR="00A71526" w:rsidRPr="49DDB35A">
        <w:rPr>
          <w:rFonts w:ascii="Times New Roman" w:hAnsi="Times New Roman" w:cs="Times New Roman"/>
          <w:sz w:val="24"/>
          <w:szCs w:val="24"/>
          <w:lang w:val="lv-LV"/>
        </w:rPr>
        <w:t xml:space="preserve">Līdz šim aizaugšana ar krūmiem </w:t>
      </w:r>
      <w:r w:rsidR="00316241" w:rsidRPr="49DDB35A">
        <w:rPr>
          <w:rFonts w:ascii="Times New Roman" w:hAnsi="Times New Roman" w:cs="Times New Roman"/>
          <w:sz w:val="24"/>
          <w:szCs w:val="24"/>
          <w:lang w:val="lv-LV"/>
        </w:rPr>
        <w:t>būtiski neietekmēja gāršas samteņa kvantitatīv</w:t>
      </w:r>
      <w:r w:rsidR="6BB5D916" w:rsidRPr="49DDB35A">
        <w:rPr>
          <w:rFonts w:ascii="Times New Roman" w:hAnsi="Times New Roman" w:cs="Times New Roman"/>
          <w:sz w:val="24"/>
          <w:szCs w:val="24"/>
          <w:lang w:val="lv-LV"/>
        </w:rPr>
        <w:t>o</w:t>
      </w:r>
      <w:r w:rsidR="00316241" w:rsidRPr="49DDB35A">
        <w:rPr>
          <w:rFonts w:ascii="Times New Roman" w:hAnsi="Times New Roman" w:cs="Times New Roman"/>
          <w:sz w:val="24"/>
          <w:szCs w:val="24"/>
          <w:lang w:val="lv-LV"/>
        </w:rPr>
        <w:t>s rādītājus uzskaišu laikā, bet turpinoties aizaugšanai teritorija var kļūt mazāk piemērota sugai.</w:t>
      </w:r>
    </w:p>
    <w:p w14:paraId="6F7DE8C7" w14:textId="52FD1DAC" w:rsidR="00EB12A3" w:rsidRPr="005B5B4A" w:rsidRDefault="00EB12A3" w:rsidP="0068397B">
      <w:pPr>
        <w:spacing w:after="0" w:line="240" w:lineRule="auto"/>
        <w:jc w:val="both"/>
        <w:rPr>
          <w:rFonts w:ascii="Times New Roman" w:hAnsi="Times New Roman" w:cs="Times New Roman"/>
          <w:iCs/>
          <w:sz w:val="24"/>
          <w:szCs w:val="24"/>
          <w:lang w:val="lv-LV"/>
        </w:rPr>
      </w:pPr>
    </w:p>
    <w:p w14:paraId="66326A00" w14:textId="5B910EDF" w:rsidR="003F7367" w:rsidRDefault="003F7367" w:rsidP="0068397B">
      <w:pPr>
        <w:spacing w:after="0" w:line="240" w:lineRule="auto"/>
        <w:jc w:val="both"/>
        <w:rPr>
          <w:rFonts w:ascii="Times New Roman" w:hAnsi="Times New Roman" w:cs="Times New Roman"/>
          <w:sz w:val="24"/>
          <w:szCs w:val="24"/>
          <w:lang w:val="lv-LV"/>
        </w:rPr>
      </w:pPr>
      <w:r>
        <w:rPr>
          <w:noProof/>
          <w:lang w:val="lv-LV" w:eastAsia="lv-LV"/>
        </w:rPr>
        <w:lastRenderedPageBreak/>
        <w:drawing>
          <wp:inline distT="0" distB="0" distL="0" distR="0" wp14:anchorId="25B9E141" wp14:editId="23163DB5">
            <wp:extent cx="5943600" cy="3342857"/>
            <wp:effectExtent l="0" t="0" r="0" b="0"/>
            <wp:docPr id="270616659" name="Picture 65" descr="C:\Users\12380792\Documents\Dienas_taurini\12_kv\12_kv_1posms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943600" cy="3342857"/>
                    </a:xfrm>
                    <a:prstGeom prst="rect">
                      <a:avLst/>
                    </a:prstGeom>
                  </pic:spPr>
                </pic:pic>
              </a:graphicData>
            </a:graphic>
          </wp:inline>
        </w:drawing>
      </w:r>
    </w:p>
    <w:p w14:paraId="2CB8D5F8" w14:textId="5EAA075A" w:rsidR="003F7367" w:rsidRDefault="00D53834" w:rsidP="003F7367">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3.2.10. </w:t>
      </w:r>
      <w:r w:rsidR="003F7367" w:rsidRPr="00792B57">
        <w:rPr>
          <w:rFonts w:ascii="Times New Roman" w:hAnsi="Times New Roman" w:cs="Times New Roman"/>
          <w:iCs/>
          <w:sz w:val="24"/>
          <w:lang w:val="lv-LV"/>
        </w:rPr>
        <w:t xml:space="preserve">attēls. </w:t>
      </w:r>
      <w:r w:rsidR="003F7367">
        <w:rPr>
          <w:rFonts w:ascii="Times New Roman" w:hAnsi="Times New Roman" w:cs="Times New Roman"/>
          <w:iCs/>
          <w:sz w:val="24"/>
          <w:szCs w:val="24"/>
          <w:lang w:val="lv-LV"/>
        </w:rPr>
        <w:t>Gāršas samteņa atradne 12. kvadrātā.</w:t>
      </w:r>
    </w:p>
    <w:p w14:paraId="31D28694" w14:textId="39221EC6" w:rsidR="00316241" w:rsidRDefault="00316241" w:rsidP="003F7367">
      <w:pPr>
        <w:spacing w:after="0" w:line="240" w:lineRule="auto"/>
        <w:jc w:val="both"/>
        <w:rPr>
          <w:rFonts w:ascii="Times New Roman" w:hAnsi="Times New Roman" w:cs="Times New Roman"/>
          <w:iCs/>
          <w:sz w:val="24"/>
          <w:szCs w:val="24"/>
          <w:lang w:val="lv-LV"/>
        </w:rPr>
      </w:pPr>
    </w:p>
    <w:p w14:paraId="18B0E8F8" w14:textId="6DC84C9C" w:rsidR="00316241" w:rsidRDefault="00316241" w:rsidP="00181C38">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Vēl viena samērā bieži konstatētā suga ir cīrulīšu dižtauriņš </w:t>
      </w:r>
      <w:r w:rsidRPr="49DDB35A">
        <w:rPr>
          <w:rFonts w:ascii="Times New Roman" w:hAnsi="Times New Roman" w:cs="Times New Roman"/>
          <w:i/>
          <w:iCs/>
          <w:sz w:val="24"/>
          <w:szCs w:val="24"/>
          <w:lang w:val="lv-LV"/>
        </w:rPr>
        <w:t>Parnassius mnemosyne</w:t>
      </w:r>
      <w:r w:rsidRPr="49DDB35A">
        <w:rPr>
          <w:rFonts w:ascii="Times New Roman" w:hAnsi="Times New Roman" w:cs="Times New Roman"/>
          <w:sz w:val="24"/>
          <w:szCs w:val="24"/>
          <w:lang w:val="lv-LV"/>
        </w:rPr>
        <w:t>, kas konstatēta 7 kvadrātos.</w:t>
      </w:r>
      <w:r w:rsidR="00AE231B" w:rsidRPr="49DDB35A">
        <w:rPr>
          <w:rFonts w:ascii="Times New Roman" w:hAnsi="Times New Roman" w:cs="Times New Roman"/>
          <w:sz w:val="24"/>
          <w:szCs w:val="24"/>
          <w:lang w:val="lv-LV"/>
        </w:rPr>
        <w:t xml:space="preserve"> Šī suga ir konstatēta samērā fragmentāri, tikai 4. kvadrātā tā tika konstatēta 3 no 5 uzskaites gadiem.</w:t>
      </w:r>
      <w:r w:rsidRPr="49DDB35A">
        <w:rPr>
          <w:rFonts w:ascii="Times New Roman" w:hAnsi="Times New Roman" w:cs="Times New Roman"/>
          <w:sz w:val="24"/>
          <w:szCs w:val="24"/>
          <w:lang w:val="lv-LV"/>
        </w:rPr>
        <w:t xml:space="preserve"> </w:t>
      </w:r>
      <w:r w:rsidR="00F7252B" w:rsidRPr="49DDB35A">
        <w:rPr>
          <w:rFonts w:ascii="Times New Roman" w:hAnsi="Times New Roman" w:cs="Times New Roman"/>
          <w:sz w:val="24"/>
          <w:szCs w:val="24"/>
          <w:lang w:val="lv-LV"/>
        </w:rPr>
        <w:t xml:space="preserve">Vēl divas Biotopu direktīvā iekļautās sugas ir uzskatāmas par ļoti retām, un konstatētas tikai dažos kvadrātos. Ošu pļavraibenis reģistrēts 4 kvadrātos. Stabilākā populācija var būt reģistrēta 12. kvadrātā, kur īpatņi konstatēti visos </w:t>
      </w:r>
      <w:r w:rsidR="0000657F" w:rsidRPr="49DDB35A">
        <w:rPr>
          <w:rFonts w:ascii="Times New Roman" w:hAnsi="Times New Roman" w:cs="Times New Roman"/>
          <w:sz w:val="24"/>
          <w:szCs w:val="24"/>
          <w:lang w:val="lv-LV"/>
        </w:rPr>
        <w:t>piecos monitoringa gados, kur</w:t>
      </w:r>
      <w:r w:rsidR="001F2036" w:rsidRPr="49DDB35A">
        <w:rPr>
          <w:rFonts w:ascii="Times New Roman" w:hAnsi="Times New Roman" w:cs="Times New Roman"/>
          <w:sz w:val="24"/>
          <w:szCs w:val="24"/>
          <w:lang w:val="lv-LV"/>
        </w:rPr>
        <w:t xml:space="preserve"> </w:t>
      </w:r>
      <w:r w:rsidR="0000657F" w:rsidRPr="49DDB35A">
        <w:rPr>
          <w:rFonts w:ascii="Times New Roman" w:hAnsi="Times New Roman" w:cs="Times New Roman"/>
          <w:sz w:val="24"/>
          <w:szCs w:val="24"/>
          <w:lang w:val="lv-LV"/>
        </w:rPr>
        <w:t xml:space="preserve">vienā uzskaites reizē konstatēti pat </w:t>
      </w:r>
      <w:r w:rsidR="001F2036" w:rsidRPr="49DDB35A">
        <w:rPr>
          <w:rFonts w:ascii="Times New Roman" w:hAnsi="Times New Roman" w:cs="Times New Roman"/>
          <w:sz w:val="24"/>
          <w:szCs w:val="24"/>
          <w:lang w:val="lv-LV"/>
        </w:rPr>
        <w:t xml:space="preserve">56 īpatņi. Savukārt skabiosu pļavraibenis ir konstatēts vienā kvadrātā un tikai 2015. gadā, līdz ar to nav iespējams secināt, vai attiecīgajā vietā pastāv sugas populācija. 2019. gadā vienā kvadrātā tika novērota vēl viena Biotopu direktīvas suga </w:t>
      </w:r>
      <w:r w:rsidR="00181C38" w:rsidRPr="49DDB35A">
        <w:rPr>
          <w:rFonts w:ascii="Times New Roman" w:hAnsi="Times New Roman" w:cs="Times New Roman"/>
          <w:i/>
          <w:iCs/>
          <w:sz w:val="24"/>
          <w:szCs w:val="24"/>
          <w:lang w:val="lv-LV"/>
        </w:rPr>
        <w:t>Maculinea teleius</w:t>
      </w:r>
      <w:r w:rsidR="00181C38" w:rsidRPr="49DDB35A">
        <w:rPr>
          <w:rFonts w:ascii="Times New Roman" w:hAnsi="Times New Roman" w:cs="Times New Roman"/>
          <w:sz w:val="24"/>
          <w:szCs w:val="24"/>
          <w:lang w:val="lv-LV"/>
        </w:rPr>
        <w:t xml:space="preserve"> brūnvālīšu zilenītis. Sugai raksturīgais biotops Latvijā ir mitras pļavas ar barības augu – dziedniecības brūnvālīti </w:t>
      </w:r>
      <w:r w:rsidR="00181C38" w:rsidRPr="49DDB35A">
        <w:rPr>
          <w:rFonts w:ascii="Times New Roman" w:hAnsi="Times New Roman" w:cs="Times New Roman"/>
          <w:i/>
          <w:iCs/>
          <w:sz w:val="24"/>
          <w:szCs w:val="24"/>
          <w:lang w:val="lv-LV"/>
        </w:rPr>
        <w:t>Sanguisorba officinalis</w:t>
      </w:r>
      <w:r w:rsidR="00181C38" w:rsidRPr="49DDB35A">
        <w:rPr>
          <w:rFonts w:ascii="Times New Roman" w:hAnsi="Times New Roman" w:cs="Times New Roman"/>
          <w:sz w:val="24"/>
          <w:szCs w:val="24"/>
          <w:lang w:val="lv-LV"/>
        </w:rPr>
        <w:t xml:space="preserve">, kas kopumā ir rets. Kāpuri brūngani, barojas dziedniecības brūnvālītes ziedos no jūlija līdz oktobrim, tad tos savāc skudras no </w:t>
      </w:r>
      <w:r w:rsidR="00181C38" w:rsidRPr="49DDB35A">
        <w:rPr>
          <w:rFonts w:ascii="Times New Roman" w:hAnsi="Times New Roman" w:cs="Times New Roman"/>
          <w:i/>
          <w:iCs/>
          <w:sz w:val="24"/>
          <w:szCs w:val="24"/>
          <w:lang w:val="lv-LV"/>
        </w:rPr>
        <w:t>Myrmica</w:t>
      </w:r>
      <w:r w:rsidR="00181C38" w:rsidRPr="49DDB35A">
        <w:rPr>
          <w:rFonts w:ascii="Times New Roman" w:hAnsi="Times New Roman" w:cs="Times New Roman"/>
          <w:sz w:val="24"/>
          <w:szCs w:val="24"/>
          <w:lang w:val="lv-LV"/>
        </w:rPr>
        <w:t xml:space="preserve"> ģints, pēc ziemošanas tie turpina attīstību skudru ligzdās līdz nākamā gada jūnijam. Skudru ligzdā kāpuram ir plēsonīgs dzīvesveids. Tauriņi lido no jūnija vidu līdz jūlijam (Savenkovs 2018).</w:t>
      </w:r>
      <w:r w:rsidR="009C2FD6" w:rsidRPr="49DDB35A">
        <w:rPr>
          <w:rFonts w:ascii="Times New Roman" w:hAnsi="Times New Roman" w:cs="Times New Roman"/>
          <w:sz w:val="24"/>
          <w:szCs w:val="24"/>
          <w:lang w:val="lv-LV"/>
        </w:rPr>
        <w:t xml:space="preserve"> Suga konstatēta mežmalā, ar samērā lielu sugu daudzveidību, bet kāpuru barības augs šajā vietā netika konstatēts. Sugas atradnei nepieciešams apstiprinājums.</w:t>
      </w:r>
    </w:p>
    <w:p w14:paraId="0035164A" w14:textId="214F6A79" w:rsidR="001F2036" w:rsidRDefault="001F2036" w:rsidP="00316241">
      <w:pPr>
        <w:spacing w:after="0" w:line="240" w:lineRule="auto"/>
        <w:jc w:val="both"/>
        <w:rPr>
          <w:rFonts w:ascii="Times New Roman" w:hAnsi="Times New Roman" w:cs="Times New Roman"/>
          <w:sz w:val="24"/>
          <w:szCs w:val="24"/>
          <w:lang w:val="lv-LV"/>
        </w:rPr>
      </w:pPr>
      <w:r>
        <w:rPr>
          <w:noProof/>
          <w:lang w:val="lv-LV" w:eastAsia="lv-LV"/>
        </w:rPr>
        <w:lastRenderedPageBreak/>
        <w:drawing>
          <wp:inline distT="0" distB="0" distL="0" distR="0" wp14:anchorId="627DC461" wp14:editId="78F85D96">
            <wp:extent cx="5943600" cy="3342857"/>
            <wp:effectExtent l="0" t="0" r="0" b="0"/>
            <wp:docPr id="1809425796" name="Picture 12" descr="C:\Users\12380792\Documents\Dienas_taurini\12_kv\12_kv_4_posms_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943600" cy="3342857"/>
                    </a:xfrm>
                    <a:prstGeom prst="rect">
                      <a:avLst/>
                    </a:prstGeom>
                  </pic:spPr>
                </pic:pic>
              </a:graphicData>
            </a:graphic>
          </wp:inline>
        </w:drawing>
      </w:r>
    </w:p>
    <w:p w14:paraId="6D036BC4" w14:textId="73CE92F4" w:rsidR="00316241" w:rsidRDefault="00D53834" w:rsidP="00C32D4A">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 xml:space="preserve">3.2.11. </w:t>
      </w:r>
      <w:r w:rsidR="001F2036" w:rsidRPr="00792B57">
        <w:rPr>
          <w:rFonts w:ascii="Times New Roman" w:hAnsi="Times New Roman" w:cs="Times New Roman"/>
          <w:iCs/>
          <w:sz w:val="24"/>
          <w:lang w:val="lv-LV"/>
        </w:rPr>
        <w:t xml:space="preserve">attēls. </w:t>
      </w:r>
      <w:r w:rsidR="001F2036">
        <w:rPr>
          <w:rFonts w:ascii="Times New Roman" w:hAnsi="Times New Roman" w:cs="Times New Roman"/>
          <w:iCs/>
          <w:sz w:val="24"/>
          <w:szCs w:val="24"/>
          <w:lang w:val="lv-LV"/>
        </w:rPr>
        <w:t>Ošu pļavraibeņa uzskaites maršruts 12. kvadrātā.</w:t>
      </w:r>
    </w:p>
    <w:p w14:paraId="56E896F2" w14:textId="77777777" w:rsidR="00C32D4A" w:rsidRDefault="00C32D4A" w:rsidP="00A71923">
      <w:pPr>
        <w:spacing w:after="0" w:line="240" w:lineRule="auto"/>
        <w:jc w:val="both"/>
        <w:rPr>
          <w:rFonts w:ascii="Times New Roman" w:hAnsi="Times New Roman" w:cs="Times New Roman"/>
          <w:iCs/>
          <w:sz w:val="24"/>
          <w:szCs w:val="24"/>
          <w:lang w:val="lv-LV"/>
        </w:rPr>
      </w:pPr>
    </w:p>
    <w:p w14:paraId="115D7D25" w14:textId="661A714E" w:rsidR="00905F6C" w:rsidRDefault="00361A25" w:rsidP="006B591D">
      <w:pPr>
        <w:pStyle w:val="Uzraksts2"/>
        <w:spacing w:before="0" w:after="0"/>
        <w:rPr>
          <w:rFonts w:eastAsia="Times New Roman"/>
          <w:lang w:eastAsia="lv-LV"/>
        </w:rPr>
      </w:pPr>
      <w:r>
        <w:t xml:space="preserve"> </w:t>
      </w:r>
      <w:bookmarkStart w:id="19" w:name="_Toc36558756"/>
      <w:r w:rsidR="00905F6C" w:rsidRPr="00792B57">
        <w:rPr>
          <w:rFonts w:eastAsia="Times New Roman"/>
          <w:lang w:eastAsia="lv-LV"/>
        </w:rPr>
        <w:t>3.3. Virsaugsnes faunas fona monitoringā iegūto rezultātu apkopojums un interpretācija</w:t>
      </w:r>
      <w:bookmarkEnd w:id="19"/>
    </w:p>
    <w:p w14:paraId="410A6851" w14:textId="37AC55D4" w:rsidR="00C003BF" w:rsidRPr="00805BEE" w:rsidRDefault="00905F6C" w:rsidP="00D312C5">
      <w:pPr>
        <w:autoSpaceDE w:val="0"/>
        <w:autoSpaceDN w:val="0"/>
        <w:adjustRightInd w:val="0"/>
        <w:spacing w:after="0" w:line="240" w:lineRule="auto"/>
        <w:jc w:val="both"/>
        <w:rPr>
          <w:rFonts w:ascii="Times New Roman" w:hAnsi="Times New Roman" w:cs="Times New Roman"/>
          <w:sz w:val="24"/>
          <w:szCs w:val="24"/>
          <w:lang w:val="lv-LV"/>
        </w:rPr>
      </w:pPr>
      <w:r w:rsidRPr="00805BEE">
        <w:rPr>
          <w:rFonts w:ascii="Times New Roman" w:hAnsi="Times New Roman" w:cs="Times New Roman"/>
          <w:sz w:val="24"/>
          <w:szCs w:val="24"/>
          <w:lang w:val="lv-LV"/>
        </w:rPr>
        <w:t>Bezmugurkaulnieku monitoringa īstenotajās a</w:t>
      </w:r>
      <w:r w:rsidR="0039202D" w:rsidRPr="00805BEE">
        <w:rPr>
          <w:rFonts w:ascii="Times New Roman" w:hAnsi="Times New Roman" w:cs="Times New Roman"/>
          <w:sz w:val="24"/>
          <w:szCs w:val="24"/>
          <w:lang w:val="lv-LV"/>
        </w:rPr>
        <w:t>ktivitātēs kopumā konstatētas 1</w:t>
      </w:r>
      <w:r w:rsidRPr="00805BEE">
        <w:rPr>
          <w:rFonts w:ascii="Times New Roman" w:hAnsi="Times New Roman" w:cs="Times New Roman"/>
          <w:sz w:val="24"/>
          <w:szCs w:val="24"/>
          <w:lang w:val="lv-LV"/>
        </w:rPr>
        <w:t>5</w:t>
      </w:r>
      <w:r w:rsidR="0039202D" w:rsidRPr="00805BEE">
        <w:rPr>
          <w:rFonts w:ascii="Times New Roman" w:hAnsi="Times New Roman" w:cs="Times New Roman"/>
          <w:sz w:val="24"/>
          <w:szCs w:val="24"/>
          <w:lang w:val="lv-LV"/>
        </w:rPr>
        <w:t>0</w:t>
      </w:r>
      <w:r w:rsidRPr="00805BEE">
        <w:rPr>
          <w:rFonts w:ascii="Times New Roman" w:hAnsi="Times New Roman" w:cs="Times New Roman"/>
          <w:sz w:val="24"/>
          <w:szCs w:val="24"/>
          <w:lang w:val="lv-LV"/>
        </w:rPr>
        <w:t xml:space="preserve"> skrejvaboļu sugas,</w:t>
      </w:r>
      <w:r w:rsidR="0039202D" w:rsidRPr="00805BEE">
        <w:rPr>
          <w:rFonts w:ascii="Times New Roman" w:hAnsi="Times New Roman" w:cs="Times New Roman"/>
          <w:sz w:val="24"/>
          <w:szCs w:val="24"/>
          <w:lang w:val="lv-LV"/>
        </w:rPr>
        <w:t xml:space="preserve"> pēc 2019. gada uzskaišu veikšanas palielinoties reģistrēto sugu skaitam par 15 sugām. Pēc šī gada uzskai</w:t>
      </w:r>
      <w:r w:rsidR="00805BEE" w:rsidRPr="00805BEE">
        <w:rPr>
          <w:rFonts w:ascii="Times New Roman" w:hAnsi="Times New Roman" w:cs="Times New Roman"/>
          <w:sz w:val="24"/>
          <w:szCs w:val="24"/>
          <w:lang w:val="lv-LV"/>
        </w:rPr>
        <w:t>šu veikšanas monitoringa aktivitātēs ir reģistrēti 45.5</w:t>
      </w:r>
      <w:r w:rsidRPr="00805BEE">
        <w:rPr>
          <w:rFonts w:ascii="Times New Roman" w:hAnsi="Times New Roman" w:cs="Times New Roman"/>
          <w:sz w:val="24"/>
          <w:szCs w:val="24"/>
          <w:lang w:val="lv-LV"/>
        </w:rPr>
        <w:t xml:space="preserve">% </w:t>
      </w:r>
      <w:r w:rsidR="00805BEE" w:rsidRPr="00805BEE">
        <w:rPr>
          <w:rFonts w:ascii="Times New Roman" w:hAnsi="Times New Roman" w:cs="Times New Roman"/>
          <w:sz w:val="24"/>
          <w:szCs w:val="24"/>
          <w:lang w:val="lv-LV"/>
        </w:rPr>
        <w:t xml:space="preserve"> </w:t>
      </w:r>
      <w:r w:rsidRPr="00805BEE">
        <w:rPr>
          <w:rFonts w:ascii="Times New Roman" w:hAnsi="Times New Roman" w:cs="Times New Roman"/>
          <w:sz w:val="24"/>
          <w:szCs w:val="24"/>
          <w:lang w:val="lv-LV"/>
        </w:rPr>
        <w:t>no kopējā</w:t>
      </w:r>
      <w:r w:rsidR="00805BEE" w:rsidRPr="00805BEE">
        <w:rPr>
          <w:rFonts w:ascii="Times New Roman" w:hAnsi="Times New Roman" w:cs="Times New Roman"/>
          <w:sz w:val="24"/>
          <w:szCs w:val="24"/>
          <w:lang w:val="lv-LV"/>
        </w:rPr>
        <w:t>s,</w:t>
      </w:r>
      <w:r w:rsidRPr="00805BEE">
        <w:rPr>
          <w:rFonts w:ascii="Times New Roman" w:hAnsi="Times New Roman" w:cs="Times New Roman"/>
          <w:sz w:val="24"/>
          <w:szCs w:val="24"/>
          <w:lang w:val="lv-LV"/>
        </w:rPr>
        <w:t xml:space="preserve"> Latvijas teritorijā</w:t>
      </w:r>
      <w:r w:rsidR="00805BEE" w:rsidRPr="00805BEE">
        <w:rPr>
          <w:rFonts w:ascii="Times New Roman" w:hAnsi="Times New Roman" w:cs="Times New Roman"/>
          <w:sz w:val="24"/>
          <w:szCs w:val="24"/>
          <w:lang w:val="lv-LV"/>
        </w:rPr>
        <w:t>,</w:t>
      </w:r>
      <w:r w:rsidRPr="00805BEE">
        <w:rPr>
          <w:rFonts w:ascii="Times New Roman" w:hAnsi="Times New Roman" w:cs="Times New Roman"/>
          <w:sz w:val="24"/>
          <w:szCs w:val="24"/>
          <w:lang w:val="lv-LV"/>
        </w:rPr>
        <w:t xml:space="preserve"> reģistrētā</w:t>
      </w:r>
      <w:r w:rsidR="00805BEE" w:rsidRPr="00805BEE">
        <w:rPr>
          <w:rFonts w:ascii="Times New Roman" w:hAnsi="Times New Roman" w:cs="Times New Roman"/>
          <w:sz w:val="24"/>
          <w:szCs w:val="24"/>
          <w:lang w:val="lv-LV"/>
        </w:rPr>
        <w:t>s</w:t>
      </w:r>
      <w:r w:rsidRPr="00805BEE">
        <w:rPr>
          <w:rFonts w:ascii="Times New Roman" w:hAnsi="Times New Roman" w:cs="Times New Roman"/>
          <w:sz w:val="24"/>
          <w:szCs w:val="24"/>
          <w:lang w:val="lv-LV"/>
        </w:rPr>
        <w:t xml:space="preserve"> skrejvaboļu </w:t>
      </w:r>
      <w:r w:rsidR="00805BEE" w:rsidRPr="00805BEE">
        <w:rPr>
          <w:rFonts w:ascii="Times New Roman" w:hAnsi="Times New Roman" w:cs="Times New Roman"/>
          <w:sz w:val="24"/>
          <w:szCs w:val="24"/>
          <w:lang w:val="lv-LV"/>
        </w:rPr>
        <w:t>faunas.</w:t>
      </w:r>
      <w:r w:rsidR="005547EE" w:rsidRPr="00805BEE">
        <w:rPr>
          <w:rFonts w:ascii="Times New Roman" w:hAnsi="Times New Roman" w:cs="Times New Roman"/>
          <w:sz w:val="24"/>
          <w:szCs w:val="24"/>
          <w:lang w:val="lv-LV"/>
        </w:rPr>
        <w:t xml:space="preserve"> </w:t>
      </w:r>
    </w:p>
    <w:p w14:paraId="1DCD7197" w14:textId="77777777" w:rsidR="00133980" w:rsidRPr="003E7D34" w:rsidRDefault="00133980" w:rsidP="00D312C5">
      <w:pPr>
        <w:autoSpaceDE w:val="0"/>
        <w:autoSpaceDN w:val="0"/>
        <w:adjustRightInd w:val="0"/>
        <w:spacing w:after="0" w:line="240" w:lineRule="auto"/>
        <w:jc w:val="both"/>
        <w:rPr>
          <w:rFonts w:ascii="Times New Roman" w:hAnsi="Times New Roman" w:cs="Times New Roman"/>
          <w:sz w:val="24"/>
          <w:szCs w:val="24"/>
          <w:highlight w:val="yellow"/>
          <w:lang w:val="lv-LV"/>
        </w:rPr>
      </w:pPr>
    </w:p>
    <w:p w14:paraId="50429E6D" w14:textId="55D6C696" w:rsidR="00F761A6" w:rsidRPr="00F761A6" w:rsidRDefault="00F761A6" w:rsidP="00D312C5">
      <w:pPr>
        <w:autoSpaceDE w:val="0"/>
        <w:autoSpaceDN w:val="0"/>
        <w:adjustRightInd w:val="0"/>
        <w:spacing w:after="0" w:line="240" w:lineRule="auto"/>
        <w:jc w:val="both"/>
        <w:rPr>
          <w:rFonts w:ascii="Times New Roman" w:hAnsi="Times New Roman" w:cs="Times New Roman"/>
          <w:sz w:val="24"/>
          <w:szCs w:val="24"/>
          <w:lang w:val="lv-LV"/>
        </w:rPr>
      </w:pPr>
      <w:r w:rsidRPr="00F761A6">
        <w:rPr>
          <w:rFonts w:ascii="Times New Roman" w:hAnsi="Times New Roman" w:cs="Times New Roman"/>
          <w:sz w:val="24"/>
          <w:szCs w:val="24"/>
          <w:lang w:val="lv-LV"/>
        </w:rPr>
        <w:t xml:space="preserve">Līdz šim </w:t>
      </w:r>
      <w:r>
        <w:rPr>
          <w:rFonts w:ascii="Times New Roman" w:hAnsi="Times New Roman" w:cs="Times New Roman"/>
          <w:sz w:val="24"/>
          <w:szCs w:val="24"/>
          <w:lang w:val="lv-LV"/>
        </w:rPr>
        <w:t>monitoringā reģistrēto sugu un īpatņu skaits tika vērtēts atsevišķi pāra un nepāra kvadrātos, tomēr monitoringa gaitā kvadrātu iedalīšanai 2 grupās nav pamatojuma. Vērtējot konstatēto sugu skaitliskās izmaiņas, monitoringa īstenošanas laikā, jāatzīmē sugu skaita samazināšanās līdz 2017. gadam, kad konstatēts mazākais reģistrēto sugu skaits. 2016. un 2017. gada uzskaites sezon</w:t>
      </w:r>
      <w:r w:rsidR="00EF2769">
        <w:rPr>
          <w:rFonts w:ascii="Times New Roman" w:hAnsi="Times New Roman" w:cs="Times New Roman"/>
          <w:sz w:val="24"/>
          <w:szCs w:val="24"/>
          <w:lang w:val="lv-LV"/>
        </w:rPr>
        <w:t xml:space="preserve">ās bija reģistrēts būtisks nokrišņu skaits, kas ietekmēja kopējo skrejvaboļu sugu daudzveidību, bet ar 2018. gadu vērojams sugu skaita pieaugums. Līdzīgas tendences ir </w:t>
      </w:r>
      <w:r w:rsidR="00EF2769" w:rsidRPr="00133980">
        <w:rPr>
          <w:rFonts w:ascii="Times New Roman" w:hAnsi="Times New Roman" w:cs="Times New Roman"/>
          <w:sz w:val="24"/>
          <w:szCs w:val="24"/>
          <w:lang w:val="lv-LV"/>
        </w:rPr>
        <w:t>vērojamas arī kopējā populāciju izmaiņu attēlojuma līknē (</w:t>
      </w:r>
      <w:r w:rsidR="00133980" w:rsidRPr="00133980">
        <w:rPr>
          <w:rFonts w:ascii="Times New Roman" w:hAnsi="Times New Roman" w:cs="Times New Roman"/>
          <w:sz w:val="24"/>
          <w:szCs w:val="24"/>
          <w:lang w:val="lv-LV"/>
        </w:rPr>
        <w:t xml:space="preserve">3.3.1. </w:t>
      </w:r>
      <w:r w:rsidR="00EF2769" w:rsidRPr="00133980">
        <w:rPr>
          <w:rFonts w:ascii="Times New Roman" w:hAnsi="Times New Roman" w:cs="Times New Roman"/>
          <w:sz w:val="24"/>
          <w:szCs w:val="24"/>
          <w:lang w:val="lv-LV"/>
        </w:rPr>
        <w:t>attēls). Maksimālais sugu skaits ir reģistrēts 2019. gadā, kopumā 111 sugas, kas veido ~34% no valstī reģistrēto sugu skaita.</w:t>
      </w:r>
    </w:p>
    <w:p w14:paraId="333514F5" w14:textId="77777777" w:rsidR="00C003BF" w:rsidRPr="00C003BF" w:rsidRDefault="00C003BF" w:rsidP="00D312C5">
      <w:pPr>
        <w:autoSpaceDE w:val="0"/>
        <w:autoSpaceDN w:val="0"/>
        <w:adjustRightInd w:val="0"/>
        <w:spacing w:after="0" w:line="240" w:lineRule="auto"/>
        <w:jc w:val="both"/>
        <w:rPr>
          <w:rFonts w:ascii="Times New Roman" w:hAnsi="Times New Roman" w:cs="Times New Roman"/>
          <w:sz w:val="24"/>
          <w:szCs w:val="24"/>
          <w:highlight w:val="yellow"/>
          <w:lang w:val="lv-LV"/>
        </w:rPr>
      </w:pPr>
    </w:p>
    <w:p w14:paraId="5E3F6B43" w14:textId="0E70F40D" w:rsidR="00F761A6" w:rsidRDefault="00F761A6" w:rsidP="00D312C5">
      <w:pPr>
        <w:autoSpaceDE w:val="0"/>
        <w:autoSpaceDN w:val="0"/>
        <w:adjustRightInd w:val="0"/>
        <w:spacing w:after="0" w:line="240" w:lineRule="auto"/>
        <w:jc w:val="both"/>
        <w:rPr>
          <w:rFonts w:ascii="Times New Roman" w:hAnsi="Times New Roman" w:cs="Times New Roman"/>
          <w:sz w:val="24"/>
          <w:lang w:val="lv-LV"/>
        </w:rPr>
      </w:pPr>
      <w:r>
        <w:rPr>
          <w:noProof/>
          <w:lang w:val="lv-LV" w:eastAsia="lv-LV"/>
        </w:rPr>
        <w:lastRenderedPageBreak/>
        <w:drawing>
          <wp:inline distT="0" distB="0" distL="0" distR="0" wp14:anchorId="1E4F3CA4" wp14:editId="03DD7FF1">
            <wp:extent cx="5962650" cy="2473960"/>
            <wp:effectExtent l="0" t="0" r="0" b="254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C711251" w14:textId="4EFCDDD3" w:rsidR="00F761A6" w:rsidRPr="00F761A6" w:rsidRDefault="00133980" w:rsidP="00F761A6">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szCs w:val="24"/>
          <w:lang w:val="lv-LV"/>
        </w:rPr>
        <w:t xml:space="preserve">3.3.1. </w:t>
      </w:r>
      <w:r w:rsidR="00F761A6" w:rsidRPr="00792B57">
        <w:rPr>
          <w:rFonts w:ascii="Times New Roman" w:hAnsi="Times New Roman" w:cs="Times New Roman"/>
          <w:iCs/>
          <w:sz w:val="24"/>
          <w:szCs w:val="24"/>
          <w:lang w:val="lv-LV"/>
        </w:rPr>
        <w:t>attēls. Kopējais monitoringa laikā konstatēto skrejvaboļu sugu skaits pa gadiem</w:t>
      </w:r>
      <w:r w:rsidR="00F761A6">
        <w:rPr>
          <w:rFonts w:ascii="Times New Roman" w:hAnsi="Times New Roman" w:cs="Times New Roman"/>
          <w:iCs/>
          <w:sz w:val="24"/>
          <w:szCs w:val="24"/>
          <w:lang w:val="lv-LV"/>
        </w:rPr>
        <w:t>.</w:t>
      </w:r>
    </w:p>
    <w:p w14:paraId="4D3B9593" w14:textId="78968000" w:rsidR="00C20245" w:rsidRDefault="00C20245" w:rsidP="00D312C5">
      <w:pPr>
        <w:autoSpaceDE w:val="0"/>
        <w:autoSpaceDN w:val="0"/>
        <w:adjustRightInd w:val="0"/>
        <w:spacing w:after="0" w:line="240" w:lineRule="auto"/>
        <w:jc w:val="both"/>
        <w:rPr>
          <w:rFonts w:ascii="Times New Roman" w:hAnsi="Times New Roman" w:cs="Times New Roman"/>
          <w:sz w:val="24"/>
          <w:lang w:val="lv-LV"/>
        </w:rPr>
      </w:pPr>
    </w:p>
    <w:p w14:paraId="24E69AD5" w14:textId="713ACB70" w:rsidR="004B1087" w:rsidRDefault="00C20245" w:rsidP="00D312C5">
      <w:pPr>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Kopējās</w:t>
      </w:r>
      <w:r w:rsidRPr="00845B59">
        <w:rPr>
          <w:rFonts w:ascii="Times New Roman" w:hAnsi="Times New Roman" w:cs="Times New Roman"/>
          <w:sz w:val="24"/>
          <w:szCs w:val="24"/>
          <w:lang w:val="lv-LV"/>
        </w:rPr>
        <w:t xml:space="preserve"> </w:t>
      </w:r>
      <w:r w:rsidR="00C003BF">
        <w:rPr>
          <w:rFonts w:ascii="Times New Roman" w:hAnsi="Times New Roman" w:cs="Times New Roman"/>
          <w:sz w:val="24"/>
          <w:szCs w:val="24"/>
          <w:lang w:val="lv-LV"/>
        </w:rPr>
        <w:t>skrejvaboļu</w:t>
      </w:r>
      <w:r w:rsidR="00C003BF" w:rsidRPr="00845B59">
        <w:rPr>
          <w:rFonts w:ascii="Times New Roman" w:hAnsi="Times New Roman" w:cs="Times New Roman"/>
          <w:sz w:val="24"/>
          <w:szCs w:val="24"/>
          <w:lang w:val="lv-LV"/>
        </w:rPr>
        <w:t xml:space="preserve"> </w:t>
      </w:r>
      <w:r w:rsidRPr="00845B59">
        <w:rPr>
          <w:rFonts w:ascii="Times New Roman" w:hAnsi="Times New Roman" w:cs="Times New Roman"/>
          <w:sz w:val="24"/>
          <w:szCs w:val="24"/>
          <w:lang w:val="lv-LV"/>
        </w:rPr>
        <w:t>populāciju izm</w:t>
      </w:r>
      <w:r>
        <w:rPr>
          <w:rFonts w:ascii="Times New Roman" w:hAnsi="Times New Roman" w:cs="Times New Roman"/>
          <w:sz w:val="24"/>
          <w:szCs w:val="24"/>
          <w:lang w:val="lv-LV"/>
        </w:rPr>
        <w:t>aiņu tendences aprēķinam</w:t>
      </w:r>
      <w:r w:rsidR="00C003BF">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tika izmantoti 56 sugu </w:t>
      </w:r>
      <w:r w:rsidR="00C003BF">
        <w:rPr>
          <w:rFonts w:ascii="Times New Roman" w:hAnsi="Times New Roman" w:cs="Times New Roman"/>
          <w:sz w:val="24"/>
          <w:szCs w:val="24"/>
          <w:lang w:val="lv-LV"/>
        </w:rPr>
        <w:t xml:space="preserve">uzskaites </w:t>
      </w:r>
      <w:r>
        <w:rPr>
          <w:rFonts w:ascii="Times New Roman" w:hAnsi="Times New Roman" w:cs="Times New Roman"/>
          <w:sz w:val="24"/>
          <w:szCs w:val="24"/>
          <w:lang w:val="lv-LV"/>
        </w:rPr>
        <w:t xml:space="preserve">dati, kurām tika konstatēts datu analīzei pietiekams novērojumu skaits. </w:t>
      </w:r>
      <w:r w:rsidR="00C003BF">
        <w:rPr>
          <w:rFonts w:ascii="Times New Roman" w:hAnsi="Times New Roman" w:cs="Times New Roman"/>
          <w:sz w:val="24"/>
          <w:szCs w:val="24"/>
          <w:lang w:val="lv-LV"/>
        </w:rPr>
        <w:t>No šīm</w:t>
      </w:r>
      <w:r>
        <w:rPr>
          <w:rFonts w:ascii="Times New Roman" w:hAnsi="Times New Roman" w:cs="Times New Roman"/>
          <w:sz w:val="24"/>
          <w:szCs w:val="24"/>
          <w:lang w:val="lv-LV"/>
        </w:rPr>
        <w:t xml:space="preserve"> sugām</w:t>
      </w:r>
      <w:r w:rsidR="00C003BF">
        <w:rPr>
          <w:rFonts w:ascii="Times New Roman" w:hAnsi="Times New Roman" w:cs="Times New Roman"/>
          <w:sz w:val="24"/>
          <w:szCs w:val="24"/>
          <w:lang w:val="lv-LV"/>
        </w:rPr>
        <w:t>,</w:t>
      </w:r>
      <w:r>
        <w:rPr>
          <w:rFonts w:ascii="Times New Roman" w:hAnsi="Times New Roman" w:cs="Times New Roman"/>
          <w:sz w:val="24"/>
          <w:szCs w:val="24"/>
          <w:lang w:val="lv-LV"/>
        </w:rPr>
        <w:t xml:space="preserve"> uzskaišu periodā no 2015. līdz 2019. gadam</w:t>
      </w:r>
      <w:r w:rsidR="00C003BF">
        <w:rPr>
          <w:rFonts w:ascii="Times New Roman" w:hAnsi="Times New Roman" w:cs="Times New Roman"/>
          <w:sz w:val="24"/>
          <w:szCs w:val="24"/>
          <w:lang w:val="lv-LV"/>
        </w:rPr>
        <w:t>,</w:t>
      </w:r>
      <w:r w:rsidR="004B1087">
        <w:rPr>
          <w:rFonts w:ascii="Times New Roman" w:hAnsi="Times New Roman" w:cs="Times New Roman"/>
          <w:sz w:val="24"/>
          <w:szCs w:val="24"/>
          <w:lang w:val="lv-LV"/>
        </w:rPr>
        <w:t xml:space="preserve"> 31 sugai</w:t>
      </w:r>
      <w:r>
        <w:rPr>
          <w:rFonts w:ascii="Times New Roman" w:hAnsi="Times New Roman" w:cs="Times New Roman"/>
          <w:sz w:val="24"/>
          <w:szCs w:val="24"/>
          <w:lang w:val="lv-LV"/>
        </w:rPr>
        <w:t xml:space="preserve"> ir reģistrēts populāciju lieluma </w:t>
      </w:r>
      <w:r w:rsidR="004B1087">
        <w:rPr>
          <w:rFonts w:ascii="Times New Roman" w:hAnsi="Times New Roman" w:cs="Times New Roman"/>
          <w:sz w:val="24"/>
          <w:szCs w:val="24"/>
          <w:lang w:val="lv-LV"/>
        </w:rPr>
        <w:t>pieaugums</w:t>
      </w:r>
      <w:r>
        <w:rPr>
          <w:rFonts w:ascii="Times New Roman" w:hAnsi="Times New Roman" w:cs="Times New Roman"/>
          <w:sz w:val="24"/>
          <w:szCs w:val="24"/>
          <w:lang w:val="lv-LV"/>
        </w:rPr>
        <w:t xml:space="preserve">, </w:t>
      </w:r>
      <w:r w:rsidR="004B1087">
        <w:rPr>
          <w:rFonts w:ascii="Times New Roman" w:hAnsi="Times New Roman" w:cs="Times New Roman"/>
          <w:sz w:val="24"/>
          <w:szCs w:val="24"/>
          <w:lang w:val="lv-LV"/>
        </w:rPr>
        <w:t>23 sugām ir reģistrēts samazinājums</w:t>
      </w:r>
      <w:r w:rsidR="00C003BF">
        <w:rPr>
          <w:rFonts w:ascii="Times New Roman" w:hAnsi="Times New Roman" w:cs="Times New Roman"/>
          <w:sz w:val="24"/>
          <w:szCs w:val="24"/>
          <w:lang w:val="lv-LV"/>
        </w:rPr>
        <w:t>, un</w:t>
      </w:r>
      <w:r w:rsidR="004B1087">
        <w:rPr>
          <w:rFonts w:ascii="Times New Roman" w:hAnsi="Times New Roman" w:cs="Times New Roman"/>
          <w:sz w:val="24"/>
          <w:szCs w:val="24"/>
          <w:lang w:val="lv-LV"/>
        </w:rPr>
        <w:t xml:space="preserve"> 2 sugām</w:t>
      </w:r>
      <w:r>
        <w:rPr>
          <w:rFonts w:ascii="Times New Roman" w:hAnsi="Times New Roman" w:cs="Times New Roman"/>
          <w:sz w:val="24"/>
          <w:szCs w:val="24"/>
          <w:lang w:val="lv-LV"/>
        </w:rPr>
        <w:t xml:space="preserve"> nav fiksētas populāciju lieluma izmaiņas</w:t>
      </w:r>
      <w:r w:rsidR="004B1087">
        <w:rPr>
          <w:rFonts w:ascii="Times New Roman" w:hAnsi="Times New Roman" w:cs="Times New Roman"/>
          <w:sz w:val="24"/>
          <w:szCs w:val="24"/>
          <w:lang w:val="lv-LV"/>
        </w:rPr>
        <w:t xml:space="preserve">. </w:t>
      </w:r>
      <w:r>
        <w:rPr>
          <w:rFonts w:ascii="Times New Roman" w:hAnsi="Times New Roman" w:cs="Times New Roman"/>
          <w:sz w:val="24"/>
          <w:szCs w:val="24"/>
          <w:lang w:val="lv-LV"/>
        </w:rPr>
        <w:t>Vērtējot MSI rādītāju izmaiņu līkni piecu gadu periodā, ir redzams</w:t>
      </w:r>
      <w:r w:rsidR="004D0CF0">
        <w:rPr>
          <w:rFonts w:ascii="Times New Roman" w:hAnsi="Times New Roman" w:cs="Times New Roman"/>
          <w:sz w:val="24"/>
          <w:szCs w:val="24"/>
          <w:lang w:val="lv-LV"/>
        </w:rPr>
        <w:t xml:space="preserve"> būtisks to vērtību kritums 2017</w:t>
      </w:r>
      <w:r>
        <w:rPr>
          <w:rFonts w:ascii="Times New Roman" w:hAnsi="Times New Roman" w:cs="Times New Roman"/>
          <w:sz w:val="24"/>
          <w:szCs w:val="24"/>
          <w:lang w:val="lv-LV"/>
        </w:rPr>
        <w:t>. gadā</w:t>
      </w:r>
      <w:r w:rsidR="004B1087">
        <w:rPr>
          <w:rFonts w:ascii="Times New Roman" w:hAnsi="Times New Roman" w:cs="Times New Roman"/>
          <w:sz w:val="24"/>
          <w:szCs w:val="24"/>
          <w:lang w:val="lv-LV"/>
        </w:rPr>
        <w:t>.</w:t>
      </w:r>
      <w:r w:rsidR="004D0CF0">
        <w:rPr>
          <w:rFonts w:ascii="Times New Roman" w:hAnsi="Times New Roman" w:cs="Times New Roman"/>
          <w:sz w:val="24"/>
          <w:szCs w:val="24"/>
          <w:lang w:val="lv-LV"/>
        </w:rPr>
        <w:t xml:space="preserve"> Salīdzinot populāciju izmaiņu līkni ar meteoroloģiskajiem datiem, ir redzams, ka 2017. gadā ir reģistrēts būtisks nokrišņu daudzums, kas</w:t>
      </w:r>
      <w:r w:rsidR="00C003BF">
        <w:rPr>
          <w:rFonts w:ascii="Times New Roman" w:hAnsi="Times New Roman" w:cs="Times New Roman"/>
          <w:sz w:val="24"/>
          <w:szCs w:val="24"/>
          <w:lang w:val="lv-LV"/>
        </w:rPr>
        <w:t xml:space="preserve"> negatīvi ietekmēja skrejvaboļu populāciju</w:t>
      </w:r>
      <w:r w:rsidR="004D0CF0">
        <w:rPr>
          <w:rFonts w:ascii="Times New Roman" w:hAnsi="Times New Roman" w:cs="Times New Roman"/>
          <w:sz w:val="24"/>
          <w:szCs w:val="24"/>
          <w:lang w:val="lv-LV"/>
        </w:rPr>
        <w:t>, turklāt jāatzīmē, ka šajā sezonā daudzās transektās būtiski palielinājās gruntsūdeņu līmenis, kas apgrūtināja uzskaites.</w:t>
      </w:r>
    </w:p>
    <w:p w14:paraId="2B8D47A7" w14:textId="77777777" w:rsidR="00133980" w:rsidRDefault="00133980" w:rsidP="00D312C5">
      <w:pPr>
        <w:autoSpaceDE w:val="0"/>
        <w:autoSpaceDN w:val="0"/>
        <w:adjustRightInd w:val="0"/>
        <w:spacing w:after="0" w:line="240" w:lineRule="auto"/>
        <w:jc w:val="both"/>
        <w:rPr>
          <w:rFonts w:ascii="Times New Roman" w:hAnsi="Times New Roman" w:cs="Times New Roman"/>
          <w:sz w:val="24"/>
          <w:szCs w:val="24"/>
          <w:lang w:val="lv-LV"/>
        </w:rPr>
      </w:pPr>
    </w:p>
    <w:p w14:paraId="16B0BD1B" w14:textId="1B72D6FD" w:rsidR="0081184D" w:rsidRPr="00ED56FD" w:rsidRDefault="0081184D" w:rsidP="00D312C5">
      <w:pPr>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ru-RU"/>
        </w:rPr>
      </w:pPr>
      <w:r w:rsidRPr="0081184D">
        <w:rPr>
          <w:rFonts w:ascii="Times New Roman" w:hAnsi="Times New Roman" w:cs="Times New Roman"/>
          <w:sz w:val="24"/>
          <w:szCs w:val="24"/>
          <w:lang w:val="lv-LV"/>
        </w:rPr>
        <w:t>Atsevišķām sugām 2017. gadā ir vērojams popu</w:t>
      </w:r>
      <w:r w:rsidR="00C003BF">
        <w:rPr>
          <w:rFonts w:ascii="Times New Roman" w:hAnsi="Times New Roman" w:cs="Times New Roman"/>
          <w:sz w:val="24"/>
          <w:szCs w:val="24"/>
          <w:lang w:val="lv-LV"/>
        </w:rPr>
        <w:t>lācijas pieaugums. Būtisks reģistrēto īpatņu pieaugums tika reģistrēts</w:t>
      </w:r>
      <w:r w:rsidRPr="0081184D">
        <w:rPr>
          <w:rFonts w:ascii="Times New Roman" w:hAnsi="Times New Roman" w:cs="Times New Roman"/>
          <w:sz w:val="24"/>
          <w:szCs w:val="24"/>
          <w:lang w:val="lv-LV"/>
        </w:rPr>
        <w:t xml:space="preserve"> skrejvabolei</w:t>
      </w:r>
      <w:r w:rsidRPr="0081184D">
        <w:rPr>
          <w:rFonts w:ascii="Times New Roman" w:hAnsi="Times New Roman" w:cs="Times New Roman"/>
          <w:i/>
          <w:sz w:val="24"/>
          <w:szCs w:val="24"/>
          <w:lang w:val="lv-LV"/>
        </w:rPr>
        <w:t xml:space="preserve"> </w:t>
      </w:r>
      <w:r w:rsidRPr="0081184D">
        <w:rPr>
          <w:rFonts w:ascii="Times New Roman" w:eastAsia="Times New Roman" w:hAnsi="Times New Roman" w:cs="Times New Roman"/>
          <w:i/>
          <w:color w:val="000000"/>
          <w:sz w:val="24"/>
          <w:szCs w:val="24"/>
          <w:lang w:val="lv-LV" w:eastAsia="ru-RU"/>
        </w:rPr>
        <w:t>Elaphrus uliginosus</w:t>
      </w:r>
      <w:r w:rsidRPr="0081184D">
        <w:rPr>
          <w:rFonts w:ascii="Times New Roman" w:eastAsia="Times New Roman" w:hAnsi="Times New Roman" w:cs="Times New Roman"/>
          <w:color w:val="000000"/>
          <w:sz w:val="24"/>
          <w:szCs w:val="24"/>
          <w:lang w:val="lv-LV" w:eastAsia="ru-RU"/>
        </w:rPr>
        <w:t>, kas ir mitru</w:t>
      </w:r>
      <w:r>
        <w:rPr>
          <w:rFonts w:ascii="Times New Roman" w:eastAsia="Times New Roman" w:hAnsi="Times New Roman" w:cs="Times New Roman"/>
          <w:color w:val="000000"/>
          <w:sz w:val="24"/>
          <w:szCs w:val="24"/>
          <w:lang w:val="lv-LV" w:eastAsia="ru-RU"/>
        </w:rPr>
        <w:t xml:space="preserve"> un piekrastes biotopu suga. </w:t>
      </w:r>
      <w:r w:rsidR="00C003BF">
        <w:rPr>
          <w:rFonts w:ascii="Times New Roman" w:eastAsia="Times New Roman" w:hAnsi="Times New Roman" w:cs="Times New Roman"/>
          <w:color w:val="000000"/>
          <w:sz w:val="24"/>
          <w:szCs w:val="24"/>
          <w:lang w:val="lv-LV" w:eastAsia="ru-RU"/>
        </w:rPr>
        <w:t>Ņemot vērā, ka šī skrejvabole ir izteikti mitrumu mīloša, š</w:t>
      </w:r>
      <w:r w:rsidR="00ED56FD">
        <w:rPr>
          <w:rFonts w:ascii="Times New Roman" w:eastAsia="Times New Roman" w:hAnsi="Times New Roman" w:cs="Times New Roman"/>
          <w:color w:val="000000"/>
          <w:sz w:val="24"/>
          <w:szCs w:val="24"/>
          <w:lang w:val="lv-LV" w:eastAsia="ru-RU"/>
        </w:rPr>
        <w:t>āds rādītājs pie</w:t>
      </w:r>
      <w:r w:rsidR="00C003BF">
        <w:rPr>
          <w:rFonts w:ascii="Times New Roman" w:eastAsia="Times New Roman" w:hAnsi="Times New Roman" w:cs="Times New Roman"/>
          <w:color w:val="000000"/>
          <w:sz w:val="24"/>
          <w:szCs w:val="24"/>
          <w:lang w:val="lv-LV" w:eastAsia="ru-RU"/>
        </w:rPr>
        <w:t>r</w:t>
      </w:r>
      <w:r w:rsidR="00ED56FD">
        <w:rPr>
          <w:rFonts w:ascii="Times New Roman" w:eastAsia="Times New Roman" w:hAnsi="Times New Roman" w:cs="Times New Roman"/>
          <w:color w:val="000000"/>
          <w:sz w:val="24"/>
          <w:szCs w:val="24"/>
          <w:lang w:val="lv-LV" w:eastAsia="ru-RU"/>
        </w:rPr>
        <w:t xml:space="preserve">āda pieņēmumu, par nokrišņu daudzuma būtisko ietekmi uz skrejvaboļu sugām. Līdzīga situācija ir arī ar skrejvaboli </w:t>
      </w:r>
      <w:r w:rsidR="00ED56FD" w:rsidRPr="00ED56FD">
        <w:rPr>
          <w:rFonts w:ascii="Times New Roman" w:eastAsia="Times New Roman" w:hAnsi="Times New Roman" w:cs="Times New Roman"/>
          <w:i/>
          <w:color w:val="000000"/>
          <w:sz w:val="24"/>
          <w:szCs w:val="24"/>
          <w:lang w:val="lv-LV" w:eastAsia="ru-RU"/>
        </w:rPr>
        <w:t>Platynus assimilis</w:t>
      </w:r>
      <w:r w:rsidR="00ED56FD">
        <w:rPr>
          <w:rFonts w:ascii="Times New Roman" w:eastAsia="Times New Roman" w:hAnsi="Times New Roman" w:cs="Times New Roman"/>
          <w:color w:val="000000"/>
          <w:sz w:val="24"/>
          <w:szCs w:val="24"/>
          <w:lang w:val="lv-LV" w:eastAsia="ru-RU"/>
        </w:rPr>
        <w:t>, kas ir sastopama m</w:t>
      </w:r>
      <w:r w:rsidR="008D4F9D">
        <w:rPr>
          <w:rFonts w:ascii="Times New Roman" w:eastAsia="Times New Roman" w:hAnsi="Times New Roman" w:cs="Times New Roman"/>
          <w:color w:val="000000"/>
          <w:sz w:val="24"/>
          <w:szCs w:val="24"/>
          <w:lang w:val="lv-LV" w:eastAsia="ru-RU"/>
        </w:rPr>
        <w:t xml:space="preserve">itros mežos un purvainās vietās un kuras populācijas pieaugums reģistrēts 2017. gadā. </w:t>
      </w:r>
    </w:p>
    <w:p w14:paraId="6D13B343" w14:textId="77777777" w:rsidR="0081184D" w:rsidRDefault="0081184D" w:rsidP="00D312C5">
      <w:pPr>
        <w:autoSpaceDE w:val="0"/>
        <w:autoSpaceDN w:val="0"/>
        <w:adjustRightInd w:val="0"/>
        <w:spacing w:after="0" w:line="240" w:lineRule="auto"/>
        <w:jc w:val="both"/>
        <w:rPr>
          <w:rFonts w:ascii="Times New Roman" w:eastAsia="Times New Roman" w:hAnsi="Times New Roman" w:cs="Times New Roman"/>
          <w:color w:val="000000"/>
          <w:sz w:val="24"/>
          <w:szCs w:val="24"/>
          <w:lang w:val="lv-LV" w:eastAsia="ru-RU"/>
        </w:rPr>
      </w:pPr>
    </w:p>
    <w:p w14:paraId="5818FDDE" w14:textId="130F2298" w:rsidR="0081184D" w:rsidRPr="0081184D" w:rsidRDefault="0081184D" w:rsidP="00133980">
      <w:pPr>
        <w:autoSpaceDE w:val="0"/>
        <w:autoSpaceDN w:val="0"/>
        <w:adjustRightInd w:val="0"/>
        <w:spacing w:after="0" w:line="240" w:lineRule="auto"/>
        <w:jc w:val="center"/>
        <w:rPr>
          <w:rFonts w:ascii="Times New Roman" w:hAnsi="Times New Roman" w:cs="Times New Roman"/>
          <w:sz w:val="24"/>
          <w:szCs w:val="24"/>
          <w:lang w:val="lv-LV"/>
        </w:rPr>
      </w:pPr>
      <w:r>
        <w:rPr>
          <w:noProof/>
          <w:lang w:val="lv-LV" w:eastAsia="lv-LV"/>
        </w:rPr>
        <w:lastRenderedPageBreak/>
        <w:drawing>
          <wp:inline distT="0" distB="0" distL="0" distR="0" wp14:anchorId="46AEEFE5" wp14:editId="709B2735">
            <wp:extent cx="5086350" cy="3297564"/>
            <wp:effectExtent l="0" t="0" r="0" b="0"/>
            <wp:docPr id="1603937830"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pic:nvPicPr>
                  <pic:blipFill>
                    <a:blip r:embed="rId66">
                      <a:extLst>
                        <a:ext uri="{28A0092B-C50C-407E-A947-70E740481C1C}">
                          <a14:useLocalDpi xmlns:a14="http://schemas.microsoft.com/office/drawing/2010/main" val="0"/>
                        </a:ext>
                      </a:extLst>
                    </a:blip>
                    <a:stretch>
                      <a:fillRect/>
                    </a:stretch>
                  </pic:blipFill>
                  <pic:spPr>
                    <a:xfrm>
                      <a:off x="0" y="0"/>
                      <a:ext cx="5086350" cy="3297564"/>
                    </a:xfrm>
                    <a:prstGeom prst="rect">
                      <a:avLst/>
                    </a:prstGeom>
                  </pic:spPr>
                </pic:pic>
              </a:graphicData>
            </a:graphic>
          </wp:inline>
        </w:drawing>
      </w:r>
    </w:p>
    <w:p w14:paraId="0BACD756" w14:textId="543FDE23" w:rsidR="004B1087" w:rsidRPr="00ED56FD" w:rsidRDefault="00133980" w:rsidP="00D312C5">
      <w:pPr>
        <w:autoSpaceDE w:val="0"/>
        <w:autoSpaceDN w:val="0"/>
        <w:adjustRightInd w:val="0"/>
        <w:spacing w:after="0" w:line="240" w:lineRule="auto"/>
        <w:jc w:val="both"/>
        <w:rPr>
          <w:rFonts w:ascii="Times New Roman" w:hAnsi="Times New Roman" w:cs="Times New Roman"/>
          <w:sz w:val="24"/>
          <w:szCs w:val="24"/>
          <w:lang w:val="lv-LV"/>
        </w:rPr>
      </w:pPr>
      <w:r w:rsidRPr="00133980">
        <w:rPr>
          <w:rFonts w:ascii="Times New Roman" w:hAnsi="Times New Roman" w:cs="Times New Roman"/>
          <w:sz w:val="24"/>
          <w:szCs w:val="24"/>
          <w:lang w:val="lv-LV"/>
        </w:rPr>
        <w:t xml:space="preserve">3.3.2. </w:t>
      </w:r>
      <w:r w:rsidR="00385529" w:rsidRPr="00133980">
        <w:rPr>
          <w:rFonts w:ascii="Times New Roman" w:hAnsi="Times New Roman" w:cs="Times New Roman"/>
          <w:sz w:val="24"/>
          <w:szCs w:val="24"/>
          <w:lang w:val="lv-LV"/>
        </w:rPr>
        <w:t>a</w:t>
      </w:r>
      <w:r w:rsidR="00ED56FD" w:rsidRPr="00133980">
        <w:rPr>
          <w:rFonts w:ascii="Times New Roman" w:hAnsi="Times New Roman" w:cs="Times New Roman"/>
          <w:sz w:val="24"/>
          <w:szCs w:val="24"/>
          <w:lang w:val="lv-LV"/>
        </w:rPr>
        <w:t>tt</w:t>
      </w:r>
      <w:r w:rsidRPr="00133980">
        <w:rPr>
          <w:rFonts w:ascii="Times New Roman" w:hAnsi="Times New Roman" w:cs="Times New Roman"/>
          <w:sz w:val="24"/>
          <w:szCs w:val="24"/>
          <w:lang w:val="lv-LV"/>
        </w:rPr>
        <w:t>ēls.</w:t>
      </w:r>
      <w:r w:rsidR="00ED56FD" w:rsidRPr="00133980">
        <w:rPr>
          <w:rFonts w:ascii="Times New Roman" w:hAnsi="Times New Roman" w:cs="Times New Roman"/>
          <w:sz w:val="24"/>
          <w:szCs w:val="24"/>
          <w:lang w:val="lv-LV"/>
        </w:rPr>
        <w:t xml:space="preserve"> </w:t>
      </w:r>
      <w:hyperlink r:id="rId67" w:tooltip="Lielā skrejvabole (vēl nav uzrakstīts)" w:history="1">
        <w:r w:rsidRPr="00133980">
          <w:rPr>
            <w:rStyle w:val="Hipersaite"/>
            <w:rFonts w:ascii="Times New Roman" w:hAnsi="Times New Roman" w:cs="Times New Roman"/>
            <w:color w:val="000000" w:themeColor="text1"/>
            <w:sz w:val="24"/>
            <w:szCs w:val="24"/>
            <w:u w:val="none"/>
            <w:shd w:val="clear" w:color="auto" w:fill="FFFFFF"/>
            <w:lang w:val="lv-LV"/>
          </w:rPr>
          <w:t xml:space="preserve"> S</w:t>
        </w:r>
        <w:r w:rsidR="00ED56FD" w:rsidRPr="00133980">
          <w:rPr>
            <w:rStyle w:val="Hipersaite"/>
            <w:rFonts w:ascii="Times New Roman" w:hAnsi="Times New Roman" w:cs="Times New Roman"/>
            <w:color w:val="000000" w:themeColor="text1"/>
            <w:sz w:val="24"/>
            <w:szCs w:val="24"/>
            <w:u w:val="none"/>
            <w:shd w:val="clear" w:color="auto" w:fill="FFFFFF"/>
            <w:lang w:val="lv-LV"/>
          </w:rPr>
          <w:t>krejvabole</w:t>
        </w:r>
      </w:hyperlink>
      <w:r w:rsidR="00ED56FD" w:rsidRPr="00133980">
        <w:rPr>
          <w:rStyle w:val="Hipersaite"/>
          <w:rFonts w:ascii="Times New Roman" w:hAnsi="Times New Roman" w:cs="Times New Roman"/>
          <w:color w:val="000000" w:themeColor="text1"/>
          <w:sz w:val="24"/>
          <w:szCs w:val="24"/>
          <w:u w:val="none"/>
          <w:shd w:val="clear" w:color="auto" w:fill="FFFFFF"/>
          <w:lang w:val="lv-LV"/>
        </w:rPr>
        <w:t>s</w:t>
      </w:r>
      <w:r w:rsidR="00ED56FD" w:rsidRPr="00133980">
        <w:rPr>
          <w:rStyle w:val="apple-converted-space"/>
          <w:rFonts w:ascii="Times New Roman" w:hAnsi="Times New Roman" w:cs="Times New Roman"/>
          <w:color w:val="000000" w:themeColor="text1"/>
          <w:sz w:val="24"/>
          <w:szCs w:val="24"/>
          <w:shd w:val="clear" w:color="auto" w:fill="FFFFFF"/>
          <w:lang w:val="lv-LV"/>
        </w:rPr>
        <w:t> </w:t>
      </w:r>
      <w:r w:rsidR="00ED56FD" w:rsidRPr="00133980">
        <w:rPr>
          <w:rFonts w:ascii="Times New Roman" w:eastAsia="Times New Roman" w:hAnsi="Times New Roman" w:cs="Times New Roman"/>
          <w:i/>
          <w:color w:val="000000"/>
          <w:sz w:val="24"/>
          <w:szCs w:val="24"/>
          <w:lang w:val="lv-LV" w:eastAsia="ru-RU"/>
        </w:rPr>
        <w:t>Elaphrus uliginosus</w:t>
      </w:r>
      <w:r w:rsidR="00ED56FD" w:rsidRPr="00133980">
        <w:rPr>
          <w:rFonts w:ascii="Times New Roman" w:hAnsi="Times New Roman" w:cs="Times New Roman"/>
          <w:iCs/>
          <w:sz w:val="24"/>
          <w:szCs w:val="24"/>
          <w:lang w:val="lv-LV"/>
        </w:rPr>
        <w:t xml:space="preserve"> populācijas </w:t>
      </w:r>
      <w:r w:rsidR="00ED56FD" w:rsidRPr="00133980">
        <w:rPr>
          <w:rFonts w:ascii="Times New Roman" w:hAnsi="Times New Roman" w:cs="Times New Roman"/>
          <w:sz w:val="24"/>
          <w:szCs w:val="24"/>
          <w:lang w:val="lv-LV"/>
        </w:rPr>
        <w:t>izmaiņu rādītāji</w:t>
      </w:r>
      <w:r w:rsidR="00ED56FD" w:rsidRPr="00133980">
        <w:rPr>
          <w:rFonts w:ascii="Times New Roman" w:hAnsi="Times New Roman" w:cs="Times New Roman"/>
          <w:iCs/>
          <w:sz w:val="24"/>
          <w:szCs w:val="24"/>
          <w:lang w:val="lv-LV"/>
        </w:rPr>
        <w:t xml:space="preserve"> monitoringa realizācijas laikā.</w:t>
      </w:r>
    </w:p>
    <w:p w14:paraId="0B24DE61" w14:textId="77777777" w:rsidR="00ED56FD" w:rsidRDefault="00ED56FD" w:rsidP="00D312C5">
      <w:pPr>
        <w:autoSpaceDE w:val="0"/>
        <w:autoSpaceDN w:val="0"/>
        <w:adjustRightInd w:val="0"/>
        <w:spacing w:after="0" w:line="240" w:lineRule="auto"/>
        <w:jc w:val="both"/>
        <w:rPr>
          <w:rFonts w:ascii="Times New Roman" w:hAnsi="Times New Roman" w:cs="Times New Roman"/>
          <w:sz w:val="24"/>
          <w:szCs w:val="24"/>
          <w:lang w:val="lv-LV"/>
        </w:rPr>
      </w:pPr>
    </w:p>
    <w:p w14:paraId="40B96A40" w14:textId="09B20251" w:rsidR="00C20245" w:rsidRPr="00792B57" w:rsidRDefault="00C20245" w:rsidP="00D312C5">
      <w:pPr>
        <w:autoSpaceDE w:val="0"/>
        <w:autoSpaceDN w:val="0"/>
        <w:adjustRightInd w:val="0"/>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Šāds vērtību kritums </w:t>
      </w:r>
      <w:r w:rsidR="00ED56FD">
        <w:rPr>
          <w:rFonts w:ascii="Times New Roman" w:hAnsi="Times New Roman" w:cs="Times New Roman"/>
          <w:sz w:val="24"/>
          <w:szCs w:val="24"/>
          <w:lang w:val="lv-LV"/>
        </w:rPr>
        <w:t xml:space="preserve">2017. gadā </w:t>
      </w:r>
      <w:r>
        <w:rPr>
          <w:rFonts w:ascii="Times New Roman" w:hAnsi="Times New Roman" w:cs="Times New Roman"/>
          <w:sz w:val="24"/>
          <w:szCs w:val="24"/>
          <w:lang w:val="lv-LV"/>
        </w:rPr>
        <w:t xml:space="preserve">ir būtiski ietekmējis kopējos piecu gadu posma datus, </w:t>
      </w:r>
      <w:r w:rsidR="00ED56FD">
        <w:rPr>
          <w:rFonts w:ascii="Times New Roman" w:hAnsi="Times New Roman" w:cs="Times New Roman"/>
          <w:sz w:val="24"/>
          <w:szCs w:val="24"/>
          <w:lang w:val="lv-LV"/>
        </w:rPr>
        <w:t>bet laika apstākļiem kļ</w:t>
      </w:r>
      <w:r w:rsidR="003B11F5">
        <w:rPr>
          <w:rFonts w:ascii="Times New Roman" w:hAnsi="Times New Roman" w:cs="Times New Roman"/>
          <w:sz w:val="24"/>
          <w:szCs w:val="24"/>
          <w:lang w:val="lv-LV"/>
        </w:rPr>
        <w:t>ūstot skrejvabolēm labvēlīgākiem, strauji palielinājās skrejvaboļu populāciju kopējais lielums,</w:t>
      </w:r>
      <w:r w:rsidR="00ED56FD">
        <w:rPr>
          <w:rFonts w:ascii="Times New Roman" w:hAnsi="Times New Roman" w:cs="Times New Roman"/>
          <w:sz w:val="24"/>
          <w:szCs w:val="24"/>
          <w:lang w:val="lv-LV"/>
        </w:rPr>
        <w:t xml:space="preserve"> </w:t>
      </w:r>
      <w:r>
        <w:rPr>
          <w:rFonts w:ascii="Times New Roman" w:hAnsi="Times New Roman" w:cs="Times New Roman"/>
          <w:sz w:val="24"/>
          <w:szCs w:val="24"/>
          <w:lang w:val="lv-LV"/>
        </w:rPr>
        <w:t>kā rezultātā ir fiksēts kop</w:t>
      </w:r>
      <w:r w:rsidR="003B11F5">
        <w:rPr>
          <w:rFonts w:ascii="Times New Roman" w:hAnsi="Times New Roman" w:cs="Times New Roman"/>
          <w:sz w:val="24"/>
          <w:szCs w:val="24"/>
          <w:lang w:val="lv-LV"/>
        </w:rPr>
        <w:t>ējais 2.8</w:t>
      </w:r>
      <w:r>
        <w:rPr>
          <w:rFonts w:ascii="Times New Roman" w:hAnsi="Times New Roman" w:cs="Times New Roman"/>
          <w:sz w:val="24"/>
          <w:szCs w:val="24"/>
          <w:lang w:val="lv-LV"/>
        </w:rPr>
        <w:t xml:space="preserve">% </w:t>
      </w:r>
      <w:r w:rsidR="003B11F5" w:rsidRPr="00133980">
        <w:rPr>
          <w:rFonts w:ascii="Times New Roman" w:hAnsi="Times New Roman" w:cs="Times New Roman"/>
          <w:sz w:val="24"/>
          <w:szCs w:val="24"/>
          <w:lang w:val="lv-LV"/>
        </w:rPr>
        <w:t>pieaugums</w:t>
      </w:r>
      <w:r w:rsidRPr="00133980">
        <w:rPr>
          <w:rFonts w:ascii="Times New Roman" w:hAnsi="Times New Roman" w:cs="Times New Roman"/>
          <w:sz w:val="24"/>
          <w:szCs w:val="24"/>
          <w:lang w:val="lv-LV"/>
        </w:rPr>
        <w:t xml:space="preserve"> (</w:t>
      </w:r>
      <w:r w:rsidR="00133980" w:rsidRPr="00133980">
        <w:rPr>
          <w:rFonts w:ascii="Times New Roman" w:hAnsi="Times New Roman" w:cs="Times New Roman"/>
          <w:sz w:val="24"/>
          <w:szCs w:val="24"/>
          <w:lang w:val="lv-LV"/>
        </w:rPr>
        <w:t xml:space="preserve">3.3.3. </w:t>
      </w:r>
      <w:r w:rsidRPr="00133980">
        <w:rPr>
          <w:rFonts w:ascii="Times New Roman" w:hAnsi="Times New Roman" w:cs="Times New Roman"/>
          <w:sz w:val="24"/>
          <w:szCs w:val="24"/>
          <w:lang w:val="lv-LV"/>
        </w:rPr>
        <w:t>attēls).</w:t>
      </w:r>
      <w:r>
        <w:rPr>
          <w:rFonts w:ascii="Times New Roman" w:hAnsi="Times New Roman" w:cs="Times New Roman"/>
          <w:sz w:val="24"/>
          <w:szCs w:val="24"/>
          <w:lang w:val="lv-LV"/>
        </w:rPr>
        <w:t xml:space="preserve"> </w:t>
      </w:r>
      <w:r w:rsidR="00222C54" w:rsidRPr="00222C54">
        <w:rPr>
          <w:rFonts w:ascii="Times New Roman" w:hAnsi="Times New Roman" w:cs="Times New Roman"/>
          <w:sz w:val="24"/>
          <w:szCs w:val="24"/>
          <w:lang w:val="lv-LV"/>
        </w:rPr>
        <w:t xml:space="preserve">5. </w:t>
      </w:r>
      <w:r w:rsidRPr="00222C54">
        <w:rPr>
          <w:rFonts w:ascii="Times New Roman" w:hAnsi="Times New Roman" w:cs="Times New Roman"/>
          <w:sz w:val="24"/>
          <w:szCs w:val="24"/>
          <w:lang w:val="lv-LV"/>
        </w:rPr>
        <w:t>Pielikumā ir apkopot</w:t>
      </w:r>
      <w:r w:rsidR="003B11F5" w:rsidRPr="00222C54">
        <w:rPr>
          <w:rFonts w:ascii="Times New Roman" w:hAnsi="Times New Roman" w:cs="Times New Roman"/>
          <w:sz w:val="24"/>
          <w:szCs w:val="24"/>
          <w:lang w:val="lv-LV"/>
        </w:rPr>
        <w:t>i dati par 56 skrejvaboļu</w:t>
      </w:r>
      <w:r w:rsidRPr="00222C54">
        <w:rPr>
          <w:rFonts w:ascii="Times New Roman" w:hAnsi="Times New Roman" w:cs="Times New Roman"/>
          <w:sz w:val="24"/>
          <w:szCs w:val="24"/>
          <w:lang w:val="lv-LV"/>
        </w:rPr>
        <w:t xml:space="preserve"> sugu populāciju izmaiņām 5 gadu monitoringa periodā.</w:t>
      </w:r>
    </w:p>
    <w:p w14:paraId="1080F660" w14:textId="77777777" w:rsidR="00905F6C" w:rsidRPr="00792B57" w:rsidRDefault="00905F6C" w:rsidP="00D312C5">
      <w:pPr>
        <w:spacing w:after="0" w:line="240" w:lineRule="auto"/>
        <w:jc w:val="both"/>
        <w:rPr>
          <w:rFonts w:ascii="Times New Roman" w:hAnsi="Times New Roman" w:cs="Times New Roman"/>
          <w:sz w:val="24"/>
          <w:szCs w:val="24"/>
          <w:lang w:val="lv-LV"/>
        </w:rPr>
      </w:pPr>
    </w:p>
    <w:p w14:paraId="3E78715B" w14:textId="27F73985" w:rsidR="00905F6C" w:rsidRPr="00792B57" w:rsidRDefault="00C20245" w:rsidP="00D91157">
      <w:pPr>
        <w:spacing w:after="0" w:line="240" w:lineRule="auto"/>
        <w:jc w:val="center"/>
        <w:rPr>
          <w:rFonts w:ascii="Times New Roman" w:hAnsi="Times New Roman" w:cs="Times New Roman"/>
          <w:sz w:val="24"/>
          <w:szCs w:val="24"/>
          <w:lang w:val="lv-LV"/>
        </w:rPr>
      </w:pPr>
      <w:r>
        <w:rPr>
          <w:noProof/>
          <w:lang w:val="lv-LV" w:eastAsia="lv-LV"/>
        </w:rPr>
        <w:drawing>
          <wp:inline distT="0" distB="0" distL="0" distR="0" wp14:anchorId="5B7CDA30" wp14:editId="26C1FD0D">
            <wp:extent cx="4573842" cy="3333600"/>
            <wp:effectExtent l="0" t="0" r="0" b="635"/>
            <wp:docPr id="1619076845" name="Picture 68" descr="http://mail.biology.lv:8800/webmail/api/download/attachment/biology.lv/maksims.balalaikins/4656ea3e-cf04-48bd-8357-2a82b13dcbb1/23010/0-4/MSI_skrejvaboles1.png?version=97865&amp;sid=de87eec83ad24d93347fda56226b30336af868d2ea871618544e2e0651e44e09&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68">
                      <a:extLst>
                        <a:ext uri="{28A0092B-C50C-407E-A947-70E740481C1C}">
                          <a14:useLocalDpi xmlns:a14="http://schemas.microsoft.com/office/drawing/2010/main" val="0"/>
                        </a:ext>
                      </a:extLst>
                    </a:blip>
                    <a:stretch>
                      <a:fillRect/>
                    </a:stretch>
                  </pic:blipFill>
                  <pic:spPr>
                    <a:xfrm>
                      <a:off x="0" y="0"/>
                      <a:ext cx="4573842" cy="3333600"/>
                    </a:xfrm>
                    <a:prstGeom prst="rect">
                      <a:avLst/>
                    </a:prstGeom>
                  </pic:spPr>
                </pic:pic>
              </a:graphicData>
            </a:graphic>
          </wp:inline>
        </w:drawing>
      </w:r>
    </w:p>
    <w:p w14:paraId="2DA1778B" w14:textId="0E0E2DBF" w:rsidR="00905F6C" w:rsidRDefault="00D91157" w:rsidP="00D312C5">
      <w:pPr>
        <w:spacing w:after="0" w:line="240" w:lineRule="auto"/>
        <w:jc w:val="both"/>
        <w:rPr>
          <w:rFonts w:ascii="Times New Roman" w:hAnsi="Times New Roman" w:cs="Times New Roman"/>
          <w:iCs/>
          <w:sz w:val="24"/>
          <w:szCs w:val="24"/>
          <w:lang w:val="lv-LV"/>
        </w:rPr>
      </w:pPr>
      <w:r w:rsidRPr="00133980">
        <w:rPr>
          <w:rFonts w:ascii="Times New Roman" w:hAnsi="Times New Roman" w:cs="Times New Roman"/>
          <w:iCs/>
          <w:sz w:val="24"/>
          <w:szCs w:val="24"/>
          <w:lang w:val="lv-LV"/>
        </w:rPr>
        <w:t>3.3.</w:t>
      </w:r>
      <w:r w:rsidR="00133980" w:rsidRPr="00133980">
        <w:rPr>
          <w:rFonts w:ascii="Times New Roman" w:hAnsi="Times New Roman" w:cs="Times New Roman"/>
          <w:iCs/>
          <w:sz w:val="24"/>
          <w:szCs w:val="24"/>
          <w:lang w:val="lv-LV"/>
        </w:rPr>
        <w:t>3</w:t>
      </w:r>
      <w:r w:rsidRPr="00133980">
        <w:rPr>
          <w:rFonts w:ascii="Times New Roman" w:hAnsi="Times New Roman" w:cs="Times New Roman"/>
          <w:iCs/>
          <w:sz w:val="24"/>
          <w:szCs w:val="24"/>
          <w:lang w:val="lv-LV"/>
        </w:rPr>
        <w:t>. a</w:t>
      </w:r>
      <w:r w:rsidR="0081176E" w:rsidRPr="00133980">
        <w:rPr>
          <w:rFonts w:ascii="Times New Roman" w:hAnsi="Times New Roman" w:cs="Times New Roman"/>
          <w:iCs/>
          <w:sz w:val="24"/>
          <w:szCs w:val="24"/>
          <w:lang w:val="lv-LV"/>
        </w:rPr>
        <w:t xml:space="preserve">ttēls. </w:t>
      </w:r>
      <w:r w:rsidR="005547EE" w:rsidRPr="00133980">
        <w:rPr>
          <w:rFonts w:ascii="Times New Roman" w:hAnsi="Times New Roman" w:cs="Times New Roman"/>
          <w:iCs/>
          <w:sz w:val="24"/>
          <w:szCs w:val="24"/>
          <w:lang w:val="lv-LV"/>
        </w:rPr>
        <w:t>S</w:t>
      </w:r>
      <w:r w:rsidR="00905F6C" w:rsidRPr="00133980">
        <w:rPr>
          <w:rFonts w:ascii="Times New Roman" w:hAnsi="Times New Roman" w:cs="Times New Roman"/>
          <w:iCs/>
          <w:sz w:val="24"/>
          <w:szCs w:val="24"/>
          <w:lang w:val="lv-LV"/>
        </w:rPr>
        <w:t>krejvaboļu</w:t>
      </w:r>
      <w:r w:rsidR="0081176E" w:rsidRPr="00133980">
        <w:rPr>
          <w:rFonts w:ascii="Times New Roman" w:hAnsi="Times New Roman" w:cs="Times New Roman"/>
          <w:iCs/>
          <w:sz w:val="24"/>
          <w:szCs w:val="24"/>
          <w:lang w:val="lv-LV"/>
        </w:rPr>
        <w:t xml:space="preserve"> sugu skaita</w:t>
      </w:r>
      <w:r w:rsidR="005547EE" w:rsidRPr="00133980">
        <w:rPr>
          <w:rFonts w:ascii="Times New Roman" w:hAnsi="Times New Roman" w:cs="Times New Roman"/>
          <w:iCs/>
          <w:sz w:val="24"/>
          <w:szCs w:val="24"/>
          <w:lang w:val="lv-LV"/>
        </w:rPr>
        <w:t xml:space="preserve"> vidējo vērtību</w:t>
      </w:r>
      <w:r w:rsidR="0081176E" w:rsidRPr="00133980">
        <w:rPr>
          <w:rFonts w:ascii="Times New Roman" w:hAnsi="Times New Roman" w:cs="Times New Roman"/>
          <w:iCs/>
          <w:sz w:val="24"/>
          <w:szCs w:val="24"/>
          <w:lang w:val="lv-LV"/>
        </w:rPr>
        <w:t xml:space="preserve"> salīdzinājums</w:t>
      </w:r>
      <w:r w:rsidR="00905F6C" w:rsidRPr="00133980">
        <w:rPr>
          <w:rFonts w:ascii="Times New Roman" w:hAnsi="Times New Roman" w:cs="Times New Roman"/>
          <w:iCs/>
          <w:sz w:val="24"/>
          <w:szCs w:val="24"/>
          <w:lang w:val="lv-LV"/>
        </w:rPr>
        <w:t xml:space="preserve"> pa gadiem.</w:t>
      </w:r>
    </w:p>
    <w:p w14:paraId="09E1221D" w14:textId="77777777" w:rsidR="006F6794" w:rsidRPr="00792B57" w:rsidRDefault="006F6794" w:rsidP="00D312C5">
      <w:pPr>
        <w:spacing w:after="0" w:line="240" w:lineRule="auto"/>
        <w:jc w:val="both"/>
        <w:rPr>
          <w:rFonts w:ascii="Times New Roman" w:hAnsi="Times New Roman" w:cs="Times New Roman"/>
          <w:iCs/>
          <w:sz w:val="24"/>
          <w:szCs w:val="24"/>
          <w:lang w:val="lv-LV"/>
        </w:rPr>
      </w:pPr>
    </w:p>
    <w:p w14:paraId="60C25D4B" w14:textId="5A1F84D1" w:rsidR="00905F6C" w:rsidRPr="00792B57" w:rsidRDefault="00905F6C" w:rsidP="00D312C5">
      <w:pPr>
        <w:autoSpaceDE w:val="0"/>
        <w:autoSpaceDN w:val="0"/>
        <w:adjustRightInd w:val="0"/>
        <w:spacing w:after="0" w:line="240" w:lineRule="auto"/>
        <w:jc w:val="both"/>
        <w:rPr>
          <w:rFonts w:ascii="Times New Roman" w:hAnsi="Times New Roman" w:cs="Times New Roman"/>
          <w:sz w:val="24"/>
          <w:szCs w:val="24"/>
          <w:lang w:val="lv-LV"/>
        </w:rPr>
      </w:pPr>
    </w:p>
    <w:p w14:paraId="1B81FAE9" w14:textId="46CB4992" w:rsidR="00905F6C" w:rsidRDefault="00905F6C" w:rsidP="00D312C5">
      <w:pPr>
        <w:autoSpaceDE w:val="0"/>
        <w:autoSpaceDN w:val="0"/>
        <w:adjustRightInd w:val="0"/>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Virsaugsnes fona monitoringa ietvaros tiek uzskaitītas skrejvaboļu sugas dažādos biotopos, turklāt vienā monitoringa kvadrātā, lamatas var tikt eksponētas dažādos biotopos, kas paredz plašāka dzīvotņu loka pārbaudi un sniedz plašāku priekšstatu par skrejvaboļu sugām attiecīgajā monitoringa kvadrātā. Lielākā daļa parauglaukumu tika izvietota meža zemēs, kur ietilpst gan dabiskie meža biotopi, gan dažāda vecuma saimnieciskie meži, tajā skaitā izcirtumi. Mežos kopumā izvietotas 73 transektes. Šāds transektu izvietojums sniedz priekšstatu par skrejvaboļu faunas izmaiņām dažādas kvalitātes</w:t>
      </w:r>
      <w:r w:rsidR="00B67D66" w:rsidRPr="00792B57">
        <w:rPr>
          <w:rFonts w:ascii="Times New Roman" w:hAnsi="Times New Roman" w:cs="Times New Roman"/>
          <w:sz w:val="24"/>
          <w:lang w:val="lv-LV"/>
        </w:rPr>
        <w:t>, un</w:t>
      </w:r>
      <w:r w:rsidRPr="00792B57">
        <w:rPr>
          <w:rFonts w:ascii="Times New Roman" w:hAnsi="Times New Roman" w:cs="Times New Roman"/>
          <w:sz w:val="24"/>
          <w:lang w:val="lv-LV"/>
        </w:rPr>
        <w:t xml:space="preserve"> vecuma mežos, tajā skaitā var vērtēt mežsaimnieciskās darbības ietekmi.</w:t>
      </w:r>
    </w:p>
    <w:p w14:paraId="294B08BF" w14:textId="77777777" w:rsidR="00D91157" w:rsidRPr="00792B57" w:rsidRDefault="00D91157" w:rsidP="00D312C5">
      <w:pPr>
        <w:autoSpaceDE w:val="0"/>
        <w:autoSpaceDN w:val="0"/>
        <w:adjustRightInd w:val="0"/>
        <w:spacing w:after="0" w:line="240" w:lineRule="auto"/>
        <w:jc w:val="both"/>
        <w:rPr>
          <w:rFonts w:ascii="Times New Roman" w:hAnsi="Times New Roman" w:cs="Times New Roman"/>
          <w:sz w:val="24"/>
          <w:lang w:val="lv-LV"/>
        </w:rPr>
      </w:pPr>
    </w:p>
    <w:p w14:paraId="64838F5D" w14:textId="3315AB9C" w:rsidR="00905F6C" w:rsidRPr="00792B57" w:rsidRDefault="00172957" w:rsidP="00D312C5">
      <w:pPr>
        <w:autoSpaceDE w:val="0"/>
        <w:autoSpaceDN w:val="0"/>
        <w:adjustRightInd w:val="0"/>
        <w:spacing w:after="0" w:line="240" w:lineRule="auto"/>
        <w:jc w:val="both"/>
        <w:rPr>
          <w:rFonts w:ascii="Times New Roman" w:hAnsi="Times New Roman" w:cs="Times New Roman"/>
          <w:sz w:val="24"/>
          <w:lang w:val="lv-LV"/>
        </w:rPr>
      </w:pPr>
      <w:r>
        <w:rPr>
          <w:noProof/>
          <w:lang w:val="lv-LV" w:eastAsia="lv-LV"/>
        </w:rPr>
        <w:drawing>
          <wp:inline distT="0" distB="0" distL="0" distR="0" wp14:anchorId="61655D68" wp14:editId="18025777">
            <wp:extent cx="5860800" cy="2743200"/>
            <wp:effectExtent l="0" t="0" r="6985"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261FD102" w14:textId="2043D801" w:rsidR="00905F6C" w:rsidRPr="00133980" w:rsidRDefault="009A4F47" w:rsidP="00D312C5">
      <w:pPr>
        <w:autoSpaceDE w:val="0"/>
        <w:autoSpaceDN w:val="0"/>
        <w:adjustRightInd w:val="0"/>
        <w:spacing w:after="0" w:line="240" w:lineRule="auto"/>
        <w:jc w:val="both"/>
        <w:rPr>
          <w:rFonts w:ascii="Times New Roman" w:hAnsi="Times New Roman" w:cs="Times New Roman"/>
          <w:sz w:val="24"/>
          <w:lang w:val="lv-LV"/>
        </w:rPr>
      </w:pPr>
      <w:r w:rsidRPr="00133980">
        <w:rPr>
          <w:rFonts w:ascii="Times New Roman" w:hAnsi="Times New Roman" w:cs="Times New Roman"/>
          <w:sz w:val="24"/>
          <w:lang w:val="lv-LV"/>
        </w:rPr>
        <w:t xml:space="preserve">3.3.4. </w:t>
      </w:r>
      <w:r w:rsidR="00905F6C" w:rsidRPr="00133980">
        <w:rPr>
          <w:rFonts w:ascii="Times New Roman" w:hAnsi="Times New Roman" w:cs="Times New Roman"/>
          <w:sz w:val="24"/>
          <w:lang w:val="lv-LV"/>
        </w:rPr>
        <w:t>attēls. Virsaugsnes transektu sadalījums pēc to izvietošanas vietas.</w:t>
      </w:r>
    </w:p>
    <w:p w14:paraId="2DA1F49F" w14:textId="77777777" w:rsidR="00905F6C" w:rsidRPr="00133980" w:rsidRDefault="00905F6C" w:rsidP="00D312C5">
      <w:pPr>
        <w:autoSpaceDE w:val="0"/>
        <w:autoSpaceDN w:val="0"/>
        <w:adjustRightInd w:val="0"/>
        <w:spacing w:after="0" w:line="240" w:lineRule="auto"/>
        <w:jc w:val="both"/>
        <w:rPr>
          <w:rFonts w:ascii="Times New Roman" w:hAnsi="Times New Roman" w:cs="Times New Roman"/>
          <w:sz w:val="24"/>
          <w:lang w:val="lv-LV"/>
        </w:rPr>
      </w:pPr>
    </w:p>
    <w:p w14:paraId="3D77222C" w14:textId="4C6B5F1D" w:rsidR="00905F6C" w:rsidRDefault="00905F6C" w:rsidP="00823EAB">
      <w:pPr>
        <w:autoSpaceDE w:val="0"/>
        <w:autoSpaceDN w:val="0"/>
        <w:adjustRightInd w:val="0"/>
        <w:spacing w:after="0" w:line="240" w:lineRule="auto"/>
        <w:jc w:val="both"/>
        <w:rPr>
          <w:rFonts w:ascii="Times New Roman" w:hAnsi="Times New Roman" w:cs="Times New Roman"/>
          <w:sz w:val="24"/>
          <w:szCs w:val="24"/>
          <w:lang w:val="lv-LV"/>
        </w:rPr>
      </w:pPr>
      <w:r w:rsidRPr="00133980">
        <w:rPr>
          <w:rFonts w:ascii="Times New Roman" w:hAnsi="Times New Roman" w:cs="Times New Roman"/>
          <w:sz w:val="24"/>
          <w:lang w:val="lv-LV"/>
        </w:rPr>
        <w:t>Palielinoties monitoringa kvadrātu skaitam, ir proporcionāli palielinājies arī zālājos izvietoto transektu skaits. 24 transektes izvietotas dažādas kvalitātes zālājos. 13 transektes izvietotas agrocenozēs, un četras – purvos. Atsevišķos gadījumos transektes ir ierīkotas dažādās ruderālās vietās, tajā skaitā ceļmalā, karjerā u.c. (</w:t>
      </w:r>
      <w:r w:rsidR="009A4F47" w:rsidRPr="00133980">
        <w:rPr>
          <w:rFonts w:ascii="Times New Roman" w:hAnsi="Times New Roman" w:cs="Times New Roman"/>
          <w:sz w:val="24"/>
          <w:lang w:val="lv-LV"/>
        </w:rPr>
        <w:t>skat. 3.3.4.</w:t>
      </w:r>
      <w:r w:rsidRPr="00133980">
        <w:rPr>
          <w:rFonts w:ascii="Times New Roman" w:hAnsi="Times New Roman" w:cs="Times New Roman"/>
          <w:sz w:val="24"/>
          <w:lang w:val="lv-LV"/>
        </w:rPr>
        <w:t xml:space="preserve"> attēl</w:t>
      </w:r>
      <w:r w:rsidR="009A4F47" w:rsidRPr="00133980">
        <w:rPr>
          <w:rFonts w:ascii="Times New Roman" w:hAnsi="Times New Roman" w:cs="Times New Roman"/>
          <w:sz w:val="24"/>
          <w:lang w:val="lv-LV"/>
        </w:rPr>
        <w:t>u</w:t>
      </w:r>
      <w:r w:rsidRPr="00133980">
        <w:rPr>
          <w:rFonts w:ascii="Times New Roman" w:hAnsi="Times New Roman" w:cs="Times New Roman"/>
          <w:sz w:val="24"/>
          <w:lang w:val="lv-LV"/>
        </w:rPr>
        <w:t>)</w:t>
      </w:r>
      <w:r w:rsidRPr="00133980">
        <w:rPr>
          <w:rFonts w:ascii="Times New Roman" w:hAnsi="Times New Roman" w:cs="Times New Roman"/>
          <w:sz w:val="24"/>
          <w:szCs w:val="24"/>
          <w:lang w:val="lv-LV"/>
        </w:rPr>
        <w:t>.</w:t>
      </w:r>
      <w:r w:rsidR="00823EAB">
        <w:rPr>
          <w:rFonts w:ascii="Times New Roman" w:hAnsi="Times New Roman" w:cs="Times New Roman"/>
          <w:sz w:val="24"/>
          <w:szCs w:val="24"/>
          <w:lang w:val="lv-LV"/>
        </w:rPr>
        <w:t xml:space="preserve"> </w:t>
      </w:r>
    </w:p>
    <w:p w14:paraId="6BC968DB" w14:textId="77777777" w:rsidR="00133980" w:rsidRPr="00823EAB" w:rsidRDefault="00133980" w:rsidP="00823EAB">
      <w:pPr>
        <w:autoSpaceDE w:val="0"/>
        <w:autoSpaceDN w:val="0"/>
        <w:adjustRightInd w:val="0"/>
        <w:spacing w:after="0" w:line="240" w:lineRule="auto"/>
        <w:jc w:val="both"/>
        <w:rPr>
          <w:rFonts w:ascii="Times New Roman" w:hAnsi="Times New Roman" w:cs="Times New Roman"/>
          <w:sz w:val="24"/>
          <w:szCs w:val="24"/>
          <w:lang w:val="lv-LV"/>
        </w:rPr>
      </w:pPr>
    </w:p>
    <w:p w14:paraId="59F7B6F8" w14:textId="155842FE" w:rsidR="006F69A7" w:rsidRPr="00E51824" w:rsidRDefault="00905F6C" w:rsidP="49DDB35A">
      <w:pPr>
        <w:spacing w:after="0" w:line="240" w:lineRule="auto"/>
        <w:jc w:val="both"/>
        <w:rPr>
          <w:rFonts w:ascii="Times New Roman" w:hAnsi="Times New Roman" w:cs="Times New Roman"/>
          <w:color w:val="000000" w:themeColor="text1"/>
          <w:sz w:val="24"/>
          <w:szCs w:val="24"/>
          <w:shd w:val="clear" w:color="auto" w:fill="FFFFFF"/>
          <w:lang w:val="lv-LV"/>
        </w:rPr>
      </w:pPr>
      <w:r w:rsidRPr="49DDB35A">
        <w:rPr>
          <w:rFonts w:ascii="Times New Roman" w:hAnsi="Times New Roman" w:cs="Times New Roman"/>
          <w:sz w:val="24"/>
          <w:szCs w:val="24"/>
          <w:lang w:val="lv-LV"/>
        </w:rPr>
        <w:t>Veicot fona monitoringa aktivitātes tiek iegūti plaši faunistiskie dati, tajā skaitā par retām sugām, kas iekļautas Latvijas Sarkanās grāmatas pēdējā izdevumā</w:t>
      </w:r>
      <w:r w:rsidRPr="00E51824">
        <w:rPr>
          <w:rFonts w:ascii="Times New Roman" w:hAnsi="Times New Roman" w:cs="Times New Roman"/>
          <w:sz w:val="24"/>
          <w:szCs w:val="24"/>
          <w:lang w:val="lv-LV"/>
        </w:rPr>
        <w:t xml:space="preserve">. </w:t>
      </w:r>
      <w:r w:rsidRPr="49DDB35A">
        <w:rPr>
          <w:rFonts w:ascii="Times New Roman" w:hAnsi="Times New Roman" w:cs="Times New Roman"/>
          <w:sz w:val="24"/>
          <w:szCs w:val="24"/>
          <w:lang w:val="lv-LV"/>
        </w:rPr>
        <w:t xml:space="preserve"> Latvijā, aizsargājamo sugu sarakstā, ir iekļautas četras skrejvaboļu sugas, vēl trīs sugas ir iekļautas Latvijas Sarkanajā grāmatā.  Monitoringa ietvaros konstatētas tikai divas Latvijas Sarkanās grāmatas sugas </w:t>
      </w:r>
      <w:hyperlink r:id="rId70" w:tooltip="Lielā skrejvabole (vēl nav uzrakstīts)" w:history="1">
        <w:r w:rsidRPr="00E51824">
          <w:rPr>
            <w:rStyle w:val="Hipersaite"/>
            <w:rFonts w:ascii="Times New Roman" w:hAnsi="Times New Roman" w:cs="Times New Roman"/>
            <w:color w:val="000000" w:themeColor="text1"/>
            <w:sz w:val="24"/>
            <w:szCs w:val="24"/>
            <w:u w:val="none"/>
            <w:shd w:val="clear" w:color="auto" w:fill="FFFFFF"/>
            <w:lang w:val="lv-LV"/>
          </w:rPr>
          <w:t>lielā skrejvabole</w:t>
        </w:r>
      </w:hyperlink>
      <w:r w:rsidRPr="00E51824">
        <w:rPr>
          <w:rStyle w:val="apple-converted-space"/>
          <w:rFonts w:ascii="Times New Roman" w:hAnsi="Times New Roman" w:cs="Times New Roman"/>
          <w:color w:val="000000" w:themeColor="text1"/>
          <w:sz w:val="24"/>
          <w:szCs w:val="24"/>
          <w:shd w:val="clear" w:color="auto" w:fill="FFFFFF"/>
          <w:lang w:val="lv-LV"/>
        </w:rPr>
        <w:t> </w:t>
      </w:r>
      <w:r w:rsidRPr="49DDB35A">
        <w:rPr>
          <w:rFonts w:ascii="Times New Roman" w:hAnsi="Times New Roman" w:cs="Times New Roman"/>
          <w:i/>
          <w:iCs/>
          <w:color w:val="000000" w:themeColor="text1"/>
          <w:sz w:val="24"/>
          <w:szCs w:val="24"/>
          <w:shd w:val="clear" w:color="auto" w:fill="FFFFFF"/>
          <w:lang w:val="lv-LV"/>
        </w:rPr>
        <w:t>Carabus coriaceus</w:t>
      </w:r>
      <w:r w:rsidRPr="49DDB35A">
        <w:rPr>
          <w:rFonts w:ascii="Times New Roman" w:hAnsi="Times New Roman" w:cs="Times New Roman"/>
          <w:color w:val="000000" w:themeColor="text1"/>
          <w:sz w:val="24"/>
          <w:szCs w:val="24"/>
          <w:shd w:val="clear" w:color="auto" w:fill="FFFFFF"/>
          <w:lang w:val="lv-LV"/>
        </w:rPr>
        <w:t xml:space="preserve"> un velvētā skrejvabole </w:t>
      </w:r>
      <w:r w:rsidRPr="49DDB35A">
        <w:rPr>
          <w:rFonts w:ascii="Times New Roman" w:hAnsi="Times New Roman" w:cs="Times New Roman"/>
          <w:i/>
          <w:iCs/>
          <w:color w:val="000000" w:themeColor="text1"/>
          <w:sz w:val="24"/>
          <w:szCs w:val="24"/>
          <w:shd w:val="clear" w:color="auto" w:fill="FFFFFF"/>
          <w:lang w:val="lv-LV"/>
        </w:rPr>
        <w:t xml:space="preserve">Carabus convexus. </w:t>
      </w:r>
      <w:r w:rsidRPr="49DDB35A">
        <w:rPr>
          <w:rFonts w:ascii="Times New Roman" w:hAnsi="Times New Roman" w:cs="Times New Roman"/>
          <w:color w:val="000000" w:themeColor="text1"/>
          <w:sz w:val="24"/>
          <w:szCs w:val="24"/>
          <w:shd w:val="clear" w:color="auto" w:fill="FFFFFF"/>
          <w:lang w:val="lv-LV"/>
        </w:rPr>
        <w:t xml:space="preserve">Abas skrejvaboles ir iekļautas Latvijas Sarkanās grāmatas 3. kategorijā. </w:t>
      </w:r>
      <w:r w:rsidR="00DA74DC" w:rsidRPr="49DDB35A">
        <w:rPr>
          <w:rFonts w:ascii="Times New Roman" w:hAnsi="Times New Roman" w:cs="Times New Roman"/>
          <w:color w:val="000000" w:themeColor="text1"/>
          <w:sz w:val="24"/>
          <w:szCs w:val="24"/>
          <w:shd w:val="clear" w:color="auto" w:fill="FFFFFF"/>
          <w:lang w:val="lv-LV"/>
        </w:rPr>
        <w:t xml:space="preserve">Piecu gadu laikā </w:t>
      </w:r>
      <w:r w:rsidR="004B2ED3" w:rsidRPr="49DDB35A">
        <w:rPr>
          <w:rFonts w:ascii="Times New Roman" w:hAnsi="Times New Roman" w:cs="Times New Roman"/>
          <w:color w:val="000000" w:themeColor="text1"/>
          <w:sz w:val="24"/>
          <w:szCs w:val="24"/>
          <w:shd w:val="clear" w:color="auto" w:fill="FFFFFF"/>
          <w:lang w:val="lv-LV"/>
        </w:rPr>
        <w:t>k</w:t>
      </w:r>
      <w:r w:rsidR="00E51824" w:rsidRPr="49DDB35A">
        <w:rPr>
          <w:rFonts w:ascii="Times New Roman" w:hAnsi="Times New Roman" w:cs="Times New Roman"/>
          <w:color w:val="000000" w:themeColor="text1"/>
          <w:sz w:val="24"/>
          <w:szCs w:val="24"/>
          <w:shd w:val="clear" w:color="auto" w:fill="FFFFFF"/>
          <w:lang w:val="lv-LV"/>
        </w:rPr>
        <w:t>onstatētas 38</w:t>
      </w:r>
      <w:r w:rsidR="00DA74DC" w:rsidRPr="49DDB35A">
        <w:rPr>
          <w:rFonts w:ascii="Times New Roman" w:hAnsi="Times New Roman" w:cs="Times New Roman"/>
          <w:color w:val="000000" w:themeColor="text1"/>
          <w:sz w:val="24"/>
          <w:szCs w:val="24"/>
          <w:shd w:val="clear" w:color="auto" w:fill="FFFFFF"/>
          <w:lang w:val="lv-LV"/>
        </w:rPr>
        <w:t xml:space="preserve"> šo skrejva</w:t>
      </w:r>
      <w:r w:rsidR="004B2ED3" w:rsidRPr="49DDB35A">
        <w:rPr>
          <w:rFonts w:ascii="Times New Roman" w:hAnsi="Times New Roman" w:cs="Times New Roman"/>
          <w:color w:val="000000" w:themeColor="text1"/>
          <w:sz w:val="24"/>
          <w:szCs w:val="24"/>
          <w:shd w:val="clear" w:color="auto" w:fill="FFFFFF"/>
          <w:lang w:val="lv-LV"/>
        </w:rPr>
        <w:t>boļu atradnes. No tām retāk sastopam</w:t>
      </w:r>
      <w:r w:rsidR="00132427" w:rsidRPr="49DDB35A">
        <w:rPr>
          <w:rFonts w:ascii="Times New Roman" w:hAnsi="Times New Roman" w:cs="Times New Roman"/>
          <w:color w:val="000000" w:themeColor="text1"/>
          <w:sz w:val="24"/>
          <w:szCs w:val="24"/>
          <w:shd w:val="clear" w:color="auto" w:fill="FFFFFF"/>
          <w:lang w:val="lv-LV"/>
        </w:rPr>
        <w:t>a velvētā skrejvabole, kopumā 11 atradnes, kas izvietotas 7</w:t>
      </w:r>
      <w:r w:rsidR="004B2ED3" w:rsidRPr="49DDB35A">
        <w:rPr>
          <w:rFonts w:ascii="Times New Roman" w:hAnsi="Times New Roman" w:cs="Times New Roman"/>
          <w:color w:val="000000" w:themeColor="text1"/>
          <w:sz w:val="24"/>
          <w:szCs w:val="24"/>
          <w:shd w:val="clear" w:color="auto" w:fill="FFFFFF"/>
          <w:lang w:val="lv-LV"/>
        </w:rPr>
        <w:t xml:space="preserve"> kvadrātos. Lielā skrejvabole ir biežāk sastopama, kopumā reģistrētas 29 atradnes 10 kvadrātos. Sugas bieža un vienmērīga sastopamība reģistrēta 2. kvadrātā, kur suga reģistrēta visās 4 transektās, turklāt tikai divās no tām suga netika reģistrēta vienas sezonas ietvaros. Tāpat šī suga konstatēta visās 6</w:t>
      </w:r>
      <w:r w:rsidR="06E58C92" w:rsidRPr="49DDB35A">
        <w:rPr>
          <w:rFonts w:ascii="Times New Roman" w:hAnsi="Times New Roman" w:cs="Times New Roman"/>
          <w:color w:val="000000" w:themeColor="text1"/>
          <w:sz w:val="24"/>
          <w:szCs w:val="24"/>
          <w:shd w:val="clear" w:color="auto" w:fill="FFFFFF"/>
          <w:lang w:val="lv-LV"/>
        </w:rPr>
        <w:t>.</w:t>
      </w:r>
      <w:r w:rsidR="004B2ED3" w:rsidRPr="49DDB35A">
        <w:rPr>
          <w:rFonts w:ascii="Times New Roman" w:hAnsi="Times New Roman" w:cs="Times New Roman"/>
          <w:color w:val="000000" w:themeColor="text1"/>
          <w:sz w:val="24"/>
          <w:szCs w:val="24"/>
          <w:shd w:val="clear" w:color="auto" w:fill="FFFFFF"/>
          <w:lang w:val="lv-LV"/>
        </w:rPr>
        <w:t xml:space="preserve"> kvadrāta transektēs, bet šajā kvadrātā sugas konstatējumi ir fragmentāri</w:t>
      </w:r>
      <w:r w:rsidR="008D5457" w:rsidRPr="49DDB35A">
        <w:rPr>
          <w:rFonts w:ascii="Times New Roman" w:hAnsi="Times New Roman" w:cs="Times New Roman"/>
          <w:color w:val="000000" w:themeColor="text1"/>
          <w:sz w:val="24"/>
          <w:szCs w:val="24"/>
          <w:shd w:val="clear" w:color="auto" w:fill="FFFFFF"/>
          <w:lang w:val="lv-LV"/>
        </w:rPr>
        <w:t xml:space="preserve">. Līdzīga situācija ir arī 13. un 18. kvadrātā. </w:t>
      </w:r>
      <w:r w:rsidR="002B6636" w:rsidRPr="49DDB35A">
        <w:rPr>
          <w:rFonts w:ascii="Times New Roman" w:hAnsi="Times New Roman" w:cs="Times New Roman"/>
          <w:color w:val="000000" w:themeColor="text1"/>
          <w:sz w:val="24"/>
          <w:szCs w:val="24"/>
          <w:shd w:val="clear" w:color="auto" w:fill="FFFFFF"/>
          <w:lang w:val="lv-LV"/>
        </w:rPr>
        <w:t xml:space="preserve">Jāatzīmē, ka skrejvaboļu sastopamība ir atkarīga no tām piemērotas dzīvotnes. Lielā skrejvabole ir mežu suga, kas pamatā sastopama </w:t>
      </w:r>
      <w:r w:rsidR="002B6636" w:rsidRPr="49DDB35A">
        <w:rPr>
          <w:rFonts w:ascii="Times New Roman" w:hAnsi="Times New Roman" w:cs="Times New Roman"/>
          <w:color w:val="000000" w:themeColor="text1"/>
          <w:sz w:val="24"/>
          <w:szCs w:val="24"/>
          <w:shd w:val="clear" w:color="auto" w:fill="FFFFFF"/>
          <w:lang w:val="lv-LV"/>
        </w:rPr>
        <w:lastRenderedPageBreak/>
        <w:t>platlapju un jauktajos mežos.</w:t>
      </w:r>
      <w:r w:rsidR="00001411" w:rsidRPr="49DDB35A">
        <w:rPr>
          <w:rFonts w:ascii="Times New Roman" w:hAnsi="Times New Roman" w:cs="Times New Roman"/>
          <w:color w:val="000000" w:themeColor="text1"/>
          <w:sz w:val="24"/>
          <w:szCs w:val="24"/>
          <w:shd w:val="clear" w:color="auto" w:fill="FFFFFF"/>
          <w:lang w:val="lv-LV"/>
        </w:rPr>
        <w:t xml:space="preserve"> </w:t>
      </w:r>
      <w:r w:rsidR="006F69A7" w:rsidRPr="49DDB35A">
        <w:rPr>
          <w:rFonts w:ascii="Times New Roman" w:hAnsi="Times New Roman" w:cs="Times New Roman"/>
          <w:color w:val="000000" w:themeColor="text1"/>
          <w:sz w:val="24"/>
          <w:szCs w:val="24"/>
          <w:shd w:val="clear" w:color="auto" w:fill="FFFFFF"/>
          <w:lang w:val="lv-LV"/>
        </w:rPr>
        <w:t xml:space="preserve">Vērtējot lielās skrejvaboles populācijas izmaiņu datus, ir </w:t>
      </w:r>
      <w:r w:rsidR="001A7223" w:rsidRPr="49DDB35A">
        <w:rPr>
          <w:rFonts w:ascii="Times New Roman" w:hAnsi="Times New Roman" w:cs="Times New Roman"/>
          <w:color w:val="000000" w:themeColor="text1"/>
          <w:sz w:val="24"/>
          <w:szCs w:val="24"/>
          <w:shd w:val="clear" w:color="auto" w:fill="FFFFFF"/>
          <w:lang w:val="lv-LV"/>
        </w:rPr>
        <w:t>vērojams neliels pieaugums (</w:t>
      </w:r>
      <w:r w:rsidR="00A71923" w:rsidRPr="49DDB35A">
        <w:rPr>
          <w:rFonts w:ascii="Times New Roman" w:hAnsi="Times New Roman" w:cs="Times New Roman"/>
          <w:sz w:val="24"/>
          <w:szCs w:val="24"/>
          <w:lang w:val="lv-LV"/>
        </w:rPr>
        <w:t xml:space="preserve">3.3.5. </w:t>
      </w:r>
      <w:r w:rsidR="001A7223" w:rsidRPr="49DDB35A">
        <w:rPr>
          <w:rFonts w:ascii="Times New Roman" w:hAnsi="Times New Roman" w:cs="Times New Roman"/>
          <w:color w:val="000000" w:themeColor="text1"/>
          <w:sz w:val="24"/>
          <w:szCs w:val="24"/>
          <w:shd w:val="clear" w:color="auto" w:fill="FFFFFF"/>
          <w:lang w:val="lv-LV"/>
        </w:rPr>
        <w:t>attēls).</w:t>
      </w:r>
    </w:p>
    <w:p w14:paraId="4EB36799" w14:textId="3C086F01" w:rsidR="006F69A7" w:rsidRDefault="006F69A7" w:rsidP="00133980">
      <w:pPr>
        <w:spacing w:after="0" w:line="240" w:lineRule="auto"/>
        <w:jc w:val="center"/>
        <w:rPr>
          <w:rFonts w:ascii="Times New Roman" w:hAnsi="Times New Roman" w:cs="Times New Roman"/>
          <w:iCs/>
          <w:color w:val="000000" w:themeColor="text1"/>
          <w:sz w:val="24"/>
          <w:szCs w:val="24"/>
          <w:highlight w:val="green"/>
          <w:shd w:val="clear" w:color="auto" w:fill="FFFFFF"/>
          <w:lang w:val="lv-LV"/>
        </w:rPr>
      </w:pPr>
      <w:r>
        <w:rPr>
          <w:noProof/>
          <w:lang w:val="lv-LV" w:eastAsia="lv-LV"/>
        </w:rPr>
        <w:drawing>
          <wp:inline distT="0" distB="0" distL="0" distR="0" wp14:anchorId="060D8373" wp14:editId="07E0FB0C">
            <wp:extent cx="5191579" cy="3333600"/>
            <wp:effectExtent l="0" t="0" r="0" b="635"/>
            <wp:docPr id="132707940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pic:nvPicPr>
                  <pic:blipFill>
                    <a:blip r:embed="rId71">
                      <a:extLst>
                        <a:ext uri="{28A0092B-C50C-407E-A947-70E740481C1C}">
                          <a14:useLocalDpi xmlns:a14="http://schemas.microsoft.com/office/drawing/2010/main" val="0"/>
                        </a:ext>
                      </a:extLst>
                    </a:blip>
                    <a:stretch>
                      <a:fillRect/>
                    </a:stretch>
                  </pic:blipFill>
                  <pic:spPr>
                    <a:xfrm>
                      <a:off x="0" y="0"/>
                      <a:ext cx="5191579" cy="3333600"/>
                    </a:xfrm>
                    <a:prstGeom prst="rect">
                      <a:avLst/>
                    </a:prstGeom>
                  </pic:spPr>
                </pic:pic>
              </a:graphicData>
            </a:graphic>
          </wp:inline>
        </w:drawing>
      </w:r>
    </w:p>
    <w:p w14:paraId="428F7FDE" w14:textId="3F87D291" w:rsidR="006F69A7" w:rsidRDefault="00133980" w:rsidP="49DDB35A">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3.3.5. </w:t>
      </w:r>
      <w:r w:rsidR="006F69A7" w:rsidRPr="49DDB35A">
        <w:rPr>
          <w:rFonts w:ascii="Times New Roman" w:hAnsi="Times New Roman" w:cs="Times New Roman"/>
          <w:sz w:val="24"/>
          <w:szCs w:val="24"/>
          <w:lang w:val="lv-LV"/>
        </w:rPr>
        <w:t xml:space="preserve">attēls. </w:t>
      </w:r>
      <w:r w:rsidR="50D53855" w:rsidRPr="49DDB35A">
        <w:rPr>
          <w:rFonts w:ascii="Times New Roman" w:hAnsi="Times New Roman" w:cs="Times New Roman"/>
          <w:sz w:val="24"/>
          <w:szCs w:val="24"/>
          <w:lang w:val="lv-LV"/>
        </w:rPr>
        <w:t>L</w:t>
      </w:r>
      <w:hyperlink r:id="rId72" w:history="1">
        <w:r w:rsidR="006F69A7" w:rsidRPr="00E51824">
          <w:rPr>
            <w:rFonts w:ascii="Times New Roman" w:hAnsi="Times New Roman" w:cs="Times New Roman"/>
            <w:color w:val="000000" w:themeColor="text1"/>
            <w:sz w:val="24"/>
            <w:szCs w:val="24"/>
            <w:shd w:val="clear" w:color="auto" w:fill="FFFFFF"/>
            <w:lang w:val="lv-LV"/>
          </w:rPr>
          <w:t>ielā</w:t>
        </w:r>
        <w:r w:rsidR="00ED56FD" w:rsidRPr="00E51824">
          <w:rPr>
            <w:rFonts w:ascii="Times New Roman" w:hAnsi="Times New Roman" w:cs="Times New Roman"/>
            <w:color w:val="000000" w:themeColor="text1"/>
            <w:sz w:val="24"/>
            <w:szCs w:val="24"/>
            <w:shd w:val="clear" w:color="auto" w:fill="FFFFFF"/>
            <w:lang w:val="lv-LV"/>
          </w:rPr>
          <w:t>s</w:t>
        </w:r>
        <w:r w:rsidR="006F69A7" w:rsidRPr="00E51824">
          <w:rPr>
            <w:rFonts w:ascii="Times New Roman" w:hAnsi="Times New Roman" w:cs="Times New Roman"/>
            <w:color w:val="000000" w:themeColor="text1"/>
            <w:sz w:val="24"/>
            <w:szCs w:val="24"/>
            <w:shd w:val="clear" w:color="auto" w:fill="FFFFFF"/>
            <w:lang w:val="lv-LV"/>
          </w:rPr>
          <w:t xml:space="preserve"> skrejvabole</w:t>
        </w:r>
      </w:hyperlink>
      <w:r w:rsidR="00ED56FD" w:rsidRPr="00E51824">
        <w:rPr>
          <w:rStyle w:val="Hipersaite"/>
          <w:rFonts w:ascii="Times New Roman" w:hAnsi="Times New Roman" w:cs="Times New Roman"/>
          <w:color w:val="000000" w:themeColor="text1"/>
          <w:sz w:val="24"/>
          <w:szCs w:val="24"/>
          <w:u w:val="none"/>
          <w:shd w:val="clear" w:color="auto" w:fill="FFFFFF"/>
          <w:lang w:val="lv-LV"/>
        </w:rPr>
        <w:t>s</w:t>
      </w:r>
      <w:r w:rsidR="006F69A7" w:rsidRPr="00E51824">
        <w:rPr>
          <w:rStyle w:val="apple-converted-space"/>
          <w:rFonts w:ascii="Times New Roman" w:hAnsi="Times New Roman" w:cs="Times New Roman"/>
          <w:color w:val="000000" w:themeColor="text1"/>
          <w:sz w:val="24"/>
          <w:szCs w:val="24"/>
          <w:shd w:val="clear" w:color="auto" w:fill="FFFFFF"/>
          <w:lang w:val="lv-LV"/>
        </w:rPr>
        <w:t> </w:t>
      </w:r>
      <w:r w:rsidR="006F69A7" w:rsidRPr="49DDB35A">
        <w:rPr>
          <w:rFonts w:ascii="Times New Roman" w:hAnsi="Times New Roman" w:cs="Times New Roman"/>
          <w:i/>
          <w:iCs/>
          <w:color w:val="000000" w:themeColor="text1"/>
          <w:sz w:val="24"/>
          <w:szCs w:val="24"/>
          <w:shd w:val="clear" w:color="auto" w:fill="FFFFFF"/>
          <w:lang w:val="lv-LV"/>
        </w:rPr>
        <w:t>Carabus coriaceus</w:t>
      </w:r>
      <w:r w:rsidR="006F69A7" w:rsidRPr="49DDB35A">
        <w:rPr>
          <w:rFonts w:ascii="Times New Roman" w:hAnsi="Times New Roman" w:cs="Times New Roman"/>
          <w:sz w:val="24"/>
          <w:szCs w:val="24"/>
          <w:lang w:val="lv-LV"/>
        </w:rPr>
        <w:t xml:space="preserve"> populācijas </w:t>
      </w:r>
      <w:r w:rsidR="006F69A7" w:rsidRPr="00792B57">
        <w:rPr>
          <w:rFonts w:ascii="Times New Roman" w:hAnsi="Times New Roman" w:cs="Times New Roman"/>
          <w:sz w:val="24"/>
          <w:szCs w:val="24"/>
          <w:lang w:val="lv-LV"/>
        </w:rPr>
        <w:t>izmaiņu rādītāji</w:t>
      </w:r>
      <w:r w:rsidR="006F69A7" w:rsidRPr="49DDB35A">
        <w:rPr>
          <w:rFonts w:ascii="Times New Roman" w:hAnsi="Times New Roman" w:cs="Times New Roman"/>
          <w:sz w:val="24"/>
          <w:szCs w:val="24"/>
          <w:lang w:val="lv-LV"/>
        </w:rPr>
        <w:t xml:space="preserve"> monitoringa realizācijas laikā.</w:t>
      </w:r>
    </w:p>
    <w:p w14:paraId="2A97547A" w14:textId="77777777" w:rsidR="006F69A7" w:rsidRDefault="006F69A7" w:rsidP="00D312C5">
      <w:pPr>
        <w:spacing w:after="0" w:line="240" w:lineRule="auto"/>
        <w:jc w:val="both"/>
        <w:rPr>
          <w:rFonts w:ascii="Times New Roman" w:hAnsi="Times New Roman" w:cs="Times New Roman"/>
          <w:iCs/>
          <w:color w:val="000000" w:themeColor="text1"/>
          <w:sz w:val="24"/>
          <w:szCs w:val="24"/>
          <w:highlight w:val="green"/>
          <w:shd w:val="clear" w:color="auto" w:fill="FFFFFF"/>
          <w:lang w:val="lv-LV"/>
        </w:rPr>
      </w:pPr>
    </w:p>
    <w:p w14:paraId="1E66B4F9" w14:textId="10011C38" w:rsidR="00905F6C" w:rsidRPr="0039316D" w:rsidRDefault="00001411" w:rsidP="49DDB35A">
      <w:pPr>
        <w:spacing w:after="0" w:line="240" w:lineRule="auto"/>
        <w:jc w:val="both"/>
        <w:rPr>
          <w:rFonts w:ascii="Times New Roman" w:hAnsi="Times New Roman" w:cs="Times New Roman"/>
          <w:color w:val="000000" w:themeColor="text1"/>
          <w:sz w:val="24"/>
          <w:szCs w:val="24"/>
          <w:shd w:val="clear" w:color="auto" w:fill="FFFFFF"/>
          <w:lang w:val="lv-LV"/>
        </w:rPr>
      </w:pPr>
      <w:r w:rsidRPr="49DDB35A">
        <w:rPr>
          <w:rFonts w:ascii="Times New Roman" w:hAnsi="Times New Roman" w:cs="Times New Roman"/>
          <w:color w:val="000000" w:themeColor="text1"/>
          <w:sz w:val="24"/>
          <w:szCs w:val="24"/>
          <w:shd w:val="clear" w:color="auto" w:fill="FFFFFF"/>
          <w:lang w:val="lv-LV"/>
        </w:rPr>
        <w:t xml:space="preserve">Velvētā skrejvabole </w:t>
      </w:r>
      <w:r w:rsidR="00490C5E" w:rsidRPr="49DDB35A">
        <w:rPr>
          <w:rFonts w:ascii="Times New Roman" w:hAnsi="Times New Roman" w:cs="Times New Roman"/>
          <w:color w:val="000000" w:themeColor="text1"/>
          <w:sz w:val="24"/>
          <w:szCs w:val="24"/>
          <w:shd w:val="clear" w:color="auto" w:fill="FFFFFF"/>
          <w:lang w:val="lv-LV"/>
        </w:rPr>
        <w:t xml:space="preserve">ir samērā reta un lokāli sastopama ziemeļu reģionos, kur tika reģistrēts arī tās populācijas samazinājums. Tā ir reta Dānijā, aizsargājama Polijā, norādīta, kā izmirusi Nīderlandē, tomēr plaši sastopama Zviedrijas dienvidu daļā. </w:t>
      </w:r>
      <w:r w:rsidR="00905F6C" w:rsidRPr="49DDB35A">
        <w:rPr>
          <w:rFonts w:ascii="Times New Roman" w:hAnsi="Times New Roman" w:cs="Times New Roman"/>
          <w:color w:val="000000" w:themeColor="text1"/>
          <w:sz w:val="24"/>
          <w:szCs w:val="24"/>
          <w:shd w:val="clear" w:color="auto" w:fill="FFFFFF"/>
          <w:lang w:val="lv-LV"/>
        </w:rPr>
        <w:t>2018. gadā</w:t>
      </w:r>
      <w:r w:rsidR="00077007" w:rsidRPr="49DDB35A">
        <w:rPr>
          <w:rFonts w:ascii="Times New Roman" w:hAnsi="Times New Roman" w:cs="Times New Roman"/>
          <w:color w:val="000000" w:themeColor="text1"/>
          <w:sz w:val="24"/>
          <w:szCs w:val="24"/>
          <w:shd w:val="clear" w:color="auto" w:fill="FFFFFF"/>
          <w:lang w:val="lv-LV"/>
        </w:rPr>
        <w:t>, monitoringa aktivitātēs Latvijā</w:t>
      </w:r>
      <w:r w:rsidR="00905F6C" w:rsidRPr="49DDB35A">
        <w:rPr>
          <w:rFonts w:ascii="Times New Roman" w:hAnsi="Times New Roman" w:cs="Times New Roman"/>
          <w:color w:val="000000" w:themeColor="text1"/>
          <w:sz w:val="24"/>
          <w:szCs w:val="24"/>
          <w:shd w:val="clear" w:color="auto" w:fill="FFFFFF"/>
          <w:lang w:val="lv-LV"/>
        </w:rPr>
        <w:t xml:space="preserve"> nav konstatēts neviens </w:t>
      </w:r>
      <w:r w:rsidR="00490C5E" w:rsidRPr="49DDB35A">
        <w:rPr>
          <w:rFonts w:ascii="Times New Roman" w:hAnsi="Times New Roman" w:cs="Times New Roman"/>
          <w:color w:val="000000" w:themeColor="text1"/>
          <w:sz w:val="24"/>
          <w:szCs w:val="24"/>
          <w:shd w:val="clear" w:color="auto" w:fill="FFFFFF"/>
          <w:lang w:val="lv-LV"/>
        </w:rPr>
        <w:t xml:space="preserve">šīs sugas </w:t>
      </w:r>
      <w:r w:rsidR="00077007" w:rsidRPr="49DDB35A">
        <w:rPr>
          <w:rFonts w:ascii="Times New Roman" w:hAnsi="Times New Roman" w:cs="Times New Roman"/>
          <w:color w:val="000000" w:themeColor="text1"/>
          <w:sz w:val="24"/>
          <w:szCs w:val="24"/>
          <w:shd w:val="clear" w:color="auto" w:fill="FFFFFF"/>
          <w:lang w:val="lv-LV"/>
        </w:rPr>
        <w:t>īpatnis, bet 2019</w:t>
      </w:r>
      <w:r w:rsidR="00132427" w:rsidRPr="49DDB35A">
        <w:rPr>
          <w:rFonts w:ascii="Times New Roman" w:hAnsi="Times New Roman" w:cs="Times New Roman"/>
          <w:color w:val="000000" w:themeColor="text1"/>
          <w:sz w:val="24"/>
          <w:szCs w:val="24"/>
          <w:shd w:val="clear" w:color="auto" w:fill="FFFFFF"/>
          <w:lang w:val="lv-LV"/>
        </w:rPr>
        <w:t>. gadā tā tika konstatēta 6 no 7</w:t>
      </w:r>
      <w:r w:rsidR="00077007" w:rsidRPr="49DDB35A">
        <w:rPr>
          <w:rFonts w:ascii="Times New Roman" w:hAnsi="Times New Roman" w:cs="Times New Roman"/>
          <w:color w:val="000000" w:themeColor="text1"/>
          <w:sz w:val="24"/>
          <w:szCs w:val="24"/>
          <w:shd w:val="clear" w:color="auto" w:fill="FFFFFF"/>
          <w:lang w:val="lv-LV"/>
        </w:rPr>
        <w:t xml:space="preserve"> kvadrātiem, kur tā tika reģistrēta monitoringa laik</w:t>
      </w:r>
      <w:r w:rsidR="0039316D" w:rsidRPr="49DDB35A">
        <w:rPr>
          <w:rFonts w:ascii="Times New Roman" w:hAnsi="Times New Roman" w:cs="Times New Roman"/>
          <w:color w:val="000000" w:themeColor="text1"/>
          <w:sz w:val="24"/>
          <w:szCs w:val="24"/>
          <w:shd w:val="clear" w:color="auto" w:fill="FFFFFF"/>
          <w:lang w:val="lv-LV"/>
        </w:rPr>
        <w:t xml:space="preserve">ā, turklāt </w:t>
      </w:r>
      <w:r w:rsidR="00823EAB" w:rsidRPr="49DDB35A">
        <w:rPr>
          <w:rFonts w:ascii="Times New Roman" w:hAnsi="Times New Roman" w:cs="Times New Roman"/>
          <w:color w:val="000000" w:themeColor="text1"/>
          <w:sz w:val="24"/>
          <w:szCs w:val="24"/>
          <w:shd w:val="clear" w:color="auto" w:fill="FFFFFF"/>
          <w:lang w:val="lv-LV"/>
        </w:rPr>
        <w:t>divos</w:t>
      </w:r>
      <w:r w:rsidR="0039316D" w:rsidRPr="49DDB35A">
        <w:rPr>
          <w:rFonts w:ascii="Times New Roman" w:hAnsi="Times New Roman" w:cs="Times New Roman"/>
          <w:color w:val="000000" w:themeColor="text1"/>
          <w:sz w:val="24"/>
          <w:szCs w:val="24"/>
          <w:shd w:val="clear" w:color="auto" w:fill="FFFFFF"/>
          <w:lang w:val="lv-LV"/>
        </w:rPr>
        <w:t xml:space="preserve"> kvadrātos (</w:t>
      </w:r>
      <w:r w:rsidR="00BC6B89" w:rsidRPr="49DDB35A">
        <w:rPr>
          <w:rFonts w:ascii="Times New Roman" w:hAnsi="Times New Roman" w:cs="Times New Roman"/>
          <w:color w:val="000000" w:themeColor="text1"/>
          <w:sz w:val="24"/>
          <w:szCs w:val="24"/>
          <w:shd w:val="clear" w:color="auto" w:fill="FFFFFF"/>
          <w:lang w:val="lv-LV"/>
        </w:rPr>
        <w:t>1.</w:t>
      </w:r>
      <w:r w:rsidR="0039316D" w:rsidRPr="49DDB35A">
        <w:rPr>
          <w:rFonts w:ascii="Times New Roman" w:hAnsi="Times New Roman" w:cs="Times New Roman"/>
          <w:color w:val="000000" w:themeColor="text1"/>
          <w:sz w:val="24"/>
          <w:szCs w:val="24"/>
          <w:shd w:val="clear" w:color="auto" w:fill="FFFFFF"/>
          <w:lang w:val="lv-LV"/>
        </w:rPr>
        <w:t xml:space="preserve"> un 27.) šī suga konstatēta pirmoreiz. Šī suga tipiski sastopama sausās vietās, bieži smilšainās vietās, kur mežs un krūmājs fragmentējas ar izcirtumiem un meža laucēm. </w:t>
      </w:r>
      <w:r w:rsidR="008B2787" w:rsidRPr="49DDB35A">
        <w:rPr>
          <w:rFonts w:ascii="Times New Roman" w:hAnsi="Times New Roman" w:cs="Times New Roman"/>
          <w:color w:val="000000" w:themeColor="text1"/>
          <w:sz w:val="24"/>
          <w:szCs w:val="24"/>
          <w:shd w:val="clear" w:color="auto" w:fill="FFFFFF"/>
          <w:lang w:val="lv-LV"/>
        </w:rPr>
        <w:t>Monitoringa īstenošanas laikā pakāpeniski palielinājās transektu skaits</w:t>
      </w:r>
      <w:r w:rsidR="20154731" w:rsidRPr="49DDB35A">
        <w:rPr>
          <w:rFonts w:ascii="Times New Roman" w:hAnsi="Times New Roman" w:cs="Times New Roman"/>
          <w:color w:val="000000" w:themeColor="text1"/>
          <w:sz w:val="24"/>
          <w:szCs w:val="24"/>
          <w:shd w:val="clear" w:color="auto" w:fill="FFFFFF"/>
          <w:lang w:val="lv-LV"/>
        </w:rPr>
        <w:t>,</w:t>
      </w:r>
      <w:r w:rsidR="008B2787" w:rsidRPr="49DDB35A">
        <w:rPr>
          <w:rFonts w:ascii="Times New Roman" w:hAnsi="Times New Roman" w:cs="Times New Roman"/>
          <w:color w:val="000000" w:themeColor="text1"/>
          <w:sz w:val="24"/>
          <w:szCs w:val="24"/>
          <w:shd w:val="clear" w:color="auto" w:fill="FFFFFF"/>
          <w:lang w:val="lv-LV"/>
        </w:rPr>
        <w:t xml:space="preserve"> kur tika reģistrētas LSG iekļautās skreivabļu sugas. Līdz šim ir vērojamas velvētās skrejvaboles konstatēšanas svārstības, katrā otrā monitoringa gadā uz pusi samazinoties transektu skaitam</w:t>
      </w:r>
      <w:r w:rsidR="0CE6FF9B" w:rsidRPr="49DDB35A">
        <w:rPr>
          <w:rFonts w:ascii="Times New Roman" w:hAnsi="Times New Roman" w:cs="Times New Roman"/>
          <w:color w:val="000000" w:themeColor="text1"/>
          <w:sz w:val="24"/>
          <w:szCs w:val="24"/>
          <w:shd w:val="clear" w:color="auto" w:fill="FFFFFF"/>
          <w:lang w:val="lv-LV"/>
        </w:rPr>
        <w:t>,</w:t>
      </w:r>
      <w:r w:rsidR="008B2787" w:rsidRPr="49DDB35A">
        <w:rPr>
          <w:rFonts w:ascii="Times New Roman" w:hAnsi="Times New Roman" w:cs="Times New Roman"/>
          <w:color w:val="000000" w:themeColor="text1"/>
          <w:sz w:val="24"/>
          <w:szCs w:val="24"/>
          <w:shd w:val="clear" w:color="auto" w:fill="FFFFFF"/>
          <w:lang w:val="lv-LV"/>
        </w:rPr>
        <w:t xml:space="preserve"> kur suga reģistrēta</w:t>
      </w:r>
      <w:r w:rsidR="00DD13E2" w:rsidRPr="49DDB35A">
        <w:rPr>
          <w:rFonts w:ascii="Times New Roman" w:hAnsi="Times New Roman" w:cs="Times New Roman"/>
          <w:color w:val="000000" w:themeColor="text1"/>
          <w:sz w:val="24"/>
          <w:szCs w:val="24"/>
          <w:shd w:val="clear" w:color="auto" w:fill="FFFFFF"/>
          <w:lang w:val="lv-LV"/>
        </w:rPr>
        <w:t xml:space="preserve"> (</w:t>
      </w:r>
      <w:r w:rsidR="00133980" w:rsidRPr="49DDB35A">
        <w:rPr>
          <w:rFonts w:ascii="Times New Roman" w:hAnsi="Times New Roman" w:cs="Times New Roman"/>
          <w:color w:val="000000" w:themeColor="text1"/>
          <w:sz w:val="24"/>
          <w:szCs w:val="24"/>
          <w:shd w:val="clear" w:color="auto" w:fill="FFFFFF"/>
          <w:lang w:val="lv-LV"/>
        </w:rPr>
        <w:t xml:space="preserve">3.3.9. </w:t>
      </w:r>
      <w:r w:rsidR="00DD13E2" w:rsidRPr="49DDB35A">
        <w:rPr>
          <w:rFonts w:ascii="Times New Roman" w:hAnsi="Times New Roman" w:cs="Times New Roman"/>
          <w:color w:val="000000" w:themeColor="text1"/>
          <w:sz w:val="24"/>
          <w:szCs w:val="24"/>
          <w:shd w:val="clear" w:color="auto" w:fill="FFFFFF"/>
          <w:lang w:val="lv-LV"/>
        </w:rPr>
        <w:t>attēls)</w:t>
      </w:r>
      <w:r w:rsidR="008B2787" w:rsidRPr="49DDB35A">
        <w:rPr>
          <w:rFonts w:ascii="Times New Roman" w:hAnsi="Times New Roman" w:cs="Times New Roman"/>
          <w:color w:val="000000" w:themeColor="text1"/>
          <w:sz w:val="24"/>
          <w:szCs w:val="24"/>
          <w:shd w:val="clear" w:color="auto" w:fill="FFFFFF"/>
          <w:lang w:val="lv-LV"/>
        </w:rPr>
        <w:t xml:space="preserve">. </w:t>
      </w:r>
      <w:r w:rsidR="00DD13E2" w:rsidRPr="49DDB35A">
        <w:rPr>
          <w:rFonts w:ascii="Times New Roman" w:hAnsi="Times New Roman" w:cs="Times New Roman"/>
          <w:color w:val="000000" w:themeColor="text1"/>
          <w:sz w:val="24"/>
          <w:szCs w:val="24"/>
          <w:shd w:val="clear" w:color="auto" w:fill="FFFFFF"/>
          <w:lang w:val="lv-LV"/>
        </w:rPr>
        <w:t>Šādas svārstības var būt saistītas ar sugas dzīves cikla īpatnībām. Savukārt</w:t>
      </w:r>
      <w:r w:rsidR="353C75EF" w:rsidRPr="49DDB35A">
        <w:rPr>
          <w:rFonts w:ascii="Times New Roman" w:hAnsi="Times New Roman" w:cs="Times New Roman"/>
          <w:color w:val="000000" w:themeColor="text1"/>
          <w:sz w:val="24"/>
          <w:szCs w:val="24"/>
          <w:shd w:val="clear" w:color="auto" w:fill="FFFFFF"/>
          <w:lang w:val="lv-LV"/>
        </w:rPr>
        <w:t>,</w:t>
      </w:r>
      <w:r w:rsidR="00DD13E2" w:rsidRPr="49DDB35A">
        <w:rPr>
          <w:rFonts w:ascii="Times New Roman" w:hAnsi="Times New Roman" w:cs="Times New Roman"/>
          <w:color w:val="000000" w:themeColor="text1"/>
          <w:sz w:val="24"/>
          <w:szCs w:val="24"/>
          <w:shd w:val="clear" w:color="auto" w:fill="FFFFFF"/>
          <w:lang w:val="lv-LV"/>
        </w:rPr>
        <w:t xml:space="preserve"> lielās skrejvaboles atradņu skaits pakāpeniski pieaug monitoringa īstenošanas laikā, turklāt jāņem vērā, ka lielākais atradņu skaita pieaugums ir saistīts ar uzskaišu vietu dubultošanu 2018. gadā</w:t>
      </w:r>
      <w:r w:rsidR="00B40E06" w:rsidRPr="49DDB35A">
        <w:rPr>
          <w:rFonts w:ascii="Times New Roman" w:hAnsi="Times New Roman" w:cs="Times New Roman"/>
          <w:color w:val="000000" w:themeColor="text1"/>
          <w:sz w:val="24"/>
          <w:szCs w:val="24"/>
          <w:shd w:val="clear" w:color="auto" w:fill="FFFFFF"/>
          <w:lang w:val="lv-LV"/>
        </w:rPr>
        <w:t xml:space="preserve"> (</w:t>
      </w:r>
      <w:r w:rsidR="00133980" w:rsidRPr="49DDB35A">
        <w:rPr>
          <w:rFonts w:ascii="Times New Roman" w:hAnsi="Times New Roman" w:cs="Times New Roman"/>
          <w:color w:val="000000" w:themeColor="text1"/>
          <w:sz w:val="24"/>
          <w:szCs w:val="24"/>
          <w:shd w:val="clear" w:color="auto" w:fill="FFFFFF"/>
          <w:lang w:val="lv-LV"/>
        </w:rPr>
        <w:t xml:space="preserve">3.3.9. </w:t>
      </w:r>
      <w:r w:rsidR="00B40E06" w:rsidRPr="49DDB35A">
        <w:rPr>
          <w:rFonts w:ascii="Times New Roman" w:hAnsi="Times New Roman" w:cs="Times New Roman"/>
          <w:color w:val="000000" w:themeColor="text1"/>
          <w:sz w:val="24"/>
          <w:szCs w:val="24"/>
          <w:shd w:val="clear" w:color="auto" w:fill="FFFFFF"/>
          <w:lang w:val="lv-LV"/>
        </w:rPr>
        <w:t>attēls)</w:t>
      </w:r>
      <w:r w:rsidR="00DD13E2" w:rsidRPr="49DDB35A">
        <w:rPr>
          <w:rFonts w:ascii="Times New Roman" w:hAnsi="Times New Roman" w:cs="Times New Roman"/>
          <w:color w:val="000000" w:themeColor="text1"/>
          <w:sz w:val="24"/>
          <w:szCs w:val="24"/>
          <w:shd w:val="clear" w:color="auto" w:fill="FFFFFF"/>
          <w:lang w:val="lv-LV"/>
        </w:rPr>
        <w:t>.</w:t>
      </w:r>
      <w:r w:rsidR="00823EAB" w:rsidRPr="49DDB35A">
        <w:rPr>
          <w:rFonts w:ascii="Times New Roman" w:hAnsi="Times New Roman" w:cs="Times New Roman"/>
          <w:color w:val="000000" w:themeColor="text1"/>
          <w:sz w:val="24"/>
          <w:szCs w:val="24"/>
          <w:shd w:val="clear" w:color="auto" w:fill="FFFFFF"/>
          <w:lang w:val="lv-LV"/>
        </w:rPr>
        <w:t xml:space="preserve"> Reto un aizsargājamo sugu sastopamības apkopojums (skat. 3. pielikums).</w:t>
      </w:r>
    </w:p>
    <w:p w14:paraId="653976C4" w14:textId="77777777" w:rsidR="00905F6C" w:rsidRPr="00792B57" w:rsidRDefault="00905F6C" w:rsidP="00D312C5">
      <w:pPr>
        <w:spacing w:after="0" w:line="240" w:lineRule="auto"/>
        <w:jc w:val="both"/>
        <w:rPr>
          <w:rFonts w:ascii="Times New Roman" w:hAnsi="Times New Roman" w:cs="Times New Roman"/>
          <w:sz w:val="24"/>
          <w:lang w:val="lv-LV"/>
        </w:rPr>
      </w:pPr>
    </w:p>
    <w:p w14:paraId="688E33E3" w14:textId="418CACF3" w:rsidR="00905F6C" w:rsidRPr="00792B57" w:rsidRDefault="0000674E" w:rsidP="00D312C5">
      <w:pPr>
        <w:suppressAutoHyphens/>
        <w:spacing w:after="0" w:line="240" w:lineRule="auto"/>
        <w:rPr>
          <w:rFonts w:ascii="Times New Roman" w:hAnsi="Times New Roman" w:cs="Times New Roman"/>
          <w:sz w:val="24"/>
          <w:lang w:val="lv-LV"/>
        </w:rPr>
      </w:pPr>
      <w:r>
        <w:rPr>
          <w:noProof/>
          <w:lang w:val="lv-LV" w:eastAsia="lv-LV"/>
        </w:rPr>
        <w:lastRenderedPageBreak/>
        <w:drawing>
          <wp:inline distT="0" distB="0" distL="0" distR="0" wp14:anchorId="1F53A98B" wp14:editId="1469547D">
            <wp:extent cx="5876925" cy="2441575"/>
            <wp:effectExtent l="0" t="0" r="0" b="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326980E1" w14:textId="2239F34A" w:rsidR="00905F6C" w:rsidRPr="00792B57" w:rsidRDefault="00905F6C" w:rsidP="00D312C5">
      <w:pPr>
        <w:suppressAutoHyphens/>
        <w:spacing w:after="0" w:line="240" w:lineRule="auto"/>
        <w:rPr>
          <w:rFonts w:ascii="Times New Roman" w:hAnsi="Times New Roman" w:cs="Times New Roman"/>
          <w:sz w:val="24"/>
          <w:lang w:val="lv-LV"/>
        </w:rPr>
      </w:pPr>
      <w:r w:rsidRPr="00792B57">
        <w:rPr>
          <w:rFonts w:ascii="Times New Roman" w:hAnsi="Times New Roman" w:cs="Times New Roman"/>
          <w:sz w:val="24"/>
          <w:lang w:val="lv-LV"/>
        </w:rPr>
        <w:t xml:space="preserve"> </w:t>
      </w:r>
      <w:r w:rsidR="00642863">
        <w:rPr>
          <w:rFonts w:ascii="Times New Roman" w:hAnsi="Times New Roman" w:cs="Times New Roman"/>
          <w:sz w:val="24"/>
          <w:lang w:val="lv-LV"/>
        </w:rPr>
        <w:t xml:space="preserve">3.3.9. </w:t>
      </w:r>
      <w:r w:rsidRPr="00792B57">
        <w:rPr>
          <w:rFonts w:ascii="Times New Roman" w:hAnsi="Times New Roman" w:cs="Times New Roman"/>
          <w:sz w:val="24"/>
          <w:lang w:val="lv-LV"/>
        </w:rPr>
        <w:t>attēls</w:t>
      </w:r>
      <w:r w:rsidR="001B461D" w:rsidRPr="00792B57">
        <w:rPr>
          <w:rFonts w:ascii="Times New Roman" w:hAnsi="Times New Roman" w:cs="Times New Roman"/>
          <w:sz w:val="24"/>
          <w:lang w:val="lv-LV"/>
        </w:rPr>
        <w:t>.</w:t>
      </w:r>
      <w:r w:rsidRPr="00792B57">
        <w:rPr>
          <w:rFonts w:ascii="Times New Roman" w:hAnsi="Times New Roman" w:cs="Times New Roman"/>
          <w:sz w:val="24"/>
          <w:lang w:val="lv-LV"/>
        </w:rPr>
        <w:t xml:space="preserve"> Latvijas Sarkanajā gr</w:t>
      </w:r>
      <w:r w:rsidR="008B2787">
        <w:rPr>
          <w:rFonts w:ascii="Times New Roman" w:hAnsi="Times New Roman" w:cs="Times New Roman"/>
          <w:sz w:val="24"/>
          <w:lang w:val="lv-LV"/>
        </w:rPr>
        <w:t>āmatā iekļauto skrejvaboļu sugu atradņu skaits</w:t>
      </w:r>
      <w:r w:rsidRPr="00792B57">
        <w:rPr>
          <w:rFonts w:ascii="Times New Roman" w:hAnsi="Times New Roman" w:cs="Times New Roman"/>
          <w:sz w:val="24"/>
          <w:lang w:val="lv-LV"/>
        </w:rPr>
        <w:t xml:space="preserve"> monitoringa </w:t>
      </w:r>
      <w:r w:rsidR="008B2787">
        <w:rPr>
          <w:rFonts w:ascii="Times New Roman" w:hAnsi="Times New Roman" w:cs="Times New Roman"/>
          <w:sz w:val="24"/>
          <w:lang w:val="lv-LV"/>
        </w:rPr>
        <w:t>īstenošanas laikā</w:t>
      </w:r>
      <w:r w:rsidRPr="00792B57">
        <w:rPr>
          <w:rFonts w:ascii="Times New Roman" w:hAnsi="Times New Roman" w:cs="Times New Roman"/>
          <w:sz w:val="24"/>
          <w:lang w:val="lv-LV"/>
        </w:rPr>
        <w:t>.</w:t>
      </w:r>
    </w:p>
    <w:p w14:paraId="1482036B" w14:textId="77777777" w:rsidR="00905F6C" w:rsidRPr="00792B57" w:rsidRDefault="00905F6C" w:rsidP="00D312C5">
      <w:pPr>
        <w:spacing w:after="0" w:line="240" w:lineRule="auto"/>
        <w:jc w:val="both"/>
        <w:rPr>
          <w:rFonts w:ascii="Times New Roman" w:hAnsi="Times New Roman" w:cs="Times New Roman"/>
          <w:sz w:val="24"/>
          <w:lang w:val="lv-LV"/>
        </w:rPr>
      </w:pPr>
    </w:p>
    <w:p w14:paraId="5817FD2B" w14:textId="4421E054" w:rsidR="00905F6C" w:rsidRDefault="00905F6C" w:rsidP="00D312C5">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Monitoringa realizācijas laikā īpaša uzmanība tika pievērstas lauksaimniecības kaitēkļu uzskaitei. Monitoringa kvadrātos konstatētas divas sugas, kas ir iekļautas Valsts augu aizsardzības dienesta</w:t>
      </w:r>
      <w:r w:rsidR="0068315B">
        <w:rPr>
          <w:rFonts w:ascii="Times New Roman" w:hAnsi="Times New Roman" w:cs="Times New Roman"/>
          <w:sz w:val="24"/>
          <w:lang w:val="lv-LV"/>
        </w:rPr>
        <w:t xml:space="preserve"> </w:t>
      </w:r>
      <w:r w:rsidR="0068315B">
        <w:rPr>
          <w:rFonts w:ascii="Times New Roman" w:hAnsi="Times New Roman" w:cs="Times New Roman"/>
          <w:sz w:val="24"/>
          <w:szCs w:val="24"/>
          <w:lang w:val="lv-LV"/>
        </w:rPr>
        <w:t>mežsaimniecības un lauksaimniecības</w:t>
      </w:r>
      <w:r w:rsidRPr="00792B57">
        <w:rPr>
          <w:rFonts w:ascii="Times New Roman" w:hAnsi="Times New Roman" w:cs="Times New Roman"/>
          <w:sz w:val="24"/>
          <w:lang w:val="lv-LV"/>
        </w:rPr>
        <w:t xml:space="preserve"> kaitēkļu reģistrā: </w:t>
      </w:r>
      <w:r w:rsidRPr="003F32B1">
        <w:rPr>
          <w:rFonts w:ascii="Times New Roman" w:hAnsi="Times New Roman" w:cs="Times New Roman"/>
          <w:color w:val="000000" w:themeColor="text1"/>
          <w:sz w:val="24"/>
          <w:szCs w:val="24"/>
          <w:shd w:val="clear" w:color="auto" w:fill="FFFFFF"/>
          <w:lang w:val="lv-LV"/>
        </w:rPr>
        <w:t>zemenāju skrejvabole</w:t>
      </w:r>
      <w:r w:rsidRPr="003F32B1">
        <w:rPr>
          <w:rFonts w:ascii="Times New Roman" w:hAnsi="Times New Roman" w:cs="Times New Roman"/>
          <w:i/>
          <w:color w:val="000000" w:themeColor="text1"/>
          <w:sz w:val="24"/>
          <w:lang w:val="lv-LV"/>
        </w:rPr>
        <w:t xml:space="preserve"> </w:t>
      </w:r>
      <w:r w:rsidR="00F45A5E">
        <w:rPr>
          <w:rFonts w:ascii="Times New Roman" w:hAnsi="Times New Roman" w:cs="Times New Roman"/>
          <w:i/>
          <w:sz w:val="24"/>
          <w:lang w:val="lv-LV"/>
        </w:rPr>
        <w:t>Harpalus</w:t>
      </w:r>
      <w:r w:rsidRPr="00792B57">
        <w:rPr>
          <w:rFonts w:ascii="Times New Roman" w:hAnsi="Times New Roman" w:cs="Times New Roman"/>
          <w:i/>
          <w:sz w:val="24"/>
          <w:lang w:val="lv-LV"/>
        </w:rPr>
        <w:t xml:space="preserve"> </w:t>
      </w:r>
      <w:r w:rsidR="00F45A5E">
        <w:rPr>
          <w:rFonts w:ascii="Times New Roman" w:hAnsi="Times New Roman" w:cs="Times New Roman"/>
          <w:i/>
          <w:sz w:val="24"/>
          <w:lang w:val="lv-LV"/>
        </w:rPr>
        <w:t>(</w:t>
      </w:r>
      <w:r w:rsidR="00F45A5E" w:rsidRPr="00792B57">
        <w:rPr>
          <w:rFonts w:ascii="Times New Roman" w:hAnsi="Times New Roman" w:cs="Times New Roman"/>
          <w:i/>
          <w:sz w:val="24"/>
          <w:lang w:val="lv-LV"/>
        </w:rPr>
        <w:t>Pseudoophonus</w:t>
      </w:r>
      <w:r w:rsidR="00F45A5E">
        <w:rPr>
          <w:rFonts w:ascii="Times New Roman" w:hAnsi="Times New Roman" w:cs="Times New Roman"/>
          <w:i/>
          <w:sz w:val="24"/>
          <w:lang w:val="lv-LV"/>
        </w:rPr>
        <w:t>)</w:t>
      </w:r>
      <w:r w:rsidR="00F45A5E" w:rsidRPr="00792B57">
        <w:rPr>
          <w:rFonts w:ascii="Times New Roman" w:hAnsi="Times New Roman" w:cs="Times New Roman"/>
          <w:i/>
          <w:sz w:val="24"/>
          <w:lang w:val="lv-LV"/>
        </w:rPr>
        <w:t xml:space="preserve"> </w:t>
      </w:r>
      <w:r w:rsidRPr="00792B57">
        <w:rPr>
          <w:rFonts w:ascii="Times New Roman" w:hAnsi="Times New Roman" w:cs="Times New Roman"/>
          <w:i/>
          <w:sz w:val="24"/>
          <w:lang w:val="lv-LV"/>
        </w:rPr>
        <w:t>rufipes</w:t>
      </w:r>
      <w:r w:rsidRPr="00792B57">
        <w:rPr>
          <w:rFonts w:ascii="Times New Roman" w:hAnsi="Times New Roman" w:cs="Times New Roman"/>
          <w:sz w:val="24"/>
          <w:lang w:val="lv-LV"/>
        </w:rPr>
        <w:t xml:space="preserve"> un </w:t>
      </w:r>
      <w:r w:rsidRPr="00792B57">
        <w:rPr>
          <w:rFonts w:ascii="Times New Roman" w:hAnsi="Times New Roman" w:cs="Times New Roman"/>
          <w:i/>
          <w:sz w:val="24"/>
          <w:lang w:val="lv-LV"/>
        </w:rPr>
        <w:t xml:space="preserve">Poecilus cupreus. </w:t>
      </w:r>
      <w:r w:rsidRPr="00792B57">
        <w:rPr>
          <w:rFonts w:ascii="Times New Roman" w:hAnsi="Times New Roman" w:cs="Times New Roman"/>
          <w:sz w:val="24"/>
          <w:lang w:val="lv-LV"/>
        </w:rPr>
        <w:t xml:space="preserve">Abas </w:t>
      </w:r>
      <w:r w:rsidRPr="00792B57">
        <w:rPr>
          <w:rFonts w:ascii="Times New Roman" w:hAnsi="Times New Roman" w:cs="Times New Roman"/>
          <w:color w:val="000000" w:themeColor="text1"/>
          <w:sz w:val="24"/>
          <w:lang w:val="lv-LV"/>
        </w:rPr>
        <w:t>sugas ir</w:t>
      </w:r>
      <w:r w:rsidRPr="00792B57">
        <w:rPr>
          <w:rFonts w:ascii="Times New Roman" w:hAnsi="Times New Roman" w:cs="Times New Roman"/>
          <w:color w:val="000000" w:themeColor="text1"/>
          <w:sz w:val="24"/>
          <w:szCs w:val="24"/>
          <w:shd w:val="clear" w:color="auto" w:fill="FFFFFF"/>
          <w:lang w:val="lv-LV"/>
        </w:rPr>
        <w:t xml:space="preserve"> raksturīgas atklātiem biotopiem, turklāt </w:t>
      </w:r>
      <w:r w:rsidRPr="00792B57">
        <w:rPr>
          <w:rFonts w:ascii="Times New Roman" w:hAnsi="Times New Roman" w:cs="Times New Roman"/>
          <w:i/>
          <w:sz w:val="24"/>
          <w:lang w:val="lv-LV"/>
        </w:rPr>
        <w:t>P. cupreus</w:t>
      </w:r>
      <w:r w:rsidRPr="00792B57">
        <w:rPr>
          <w:rFonts w:ascii="Times New Roman" w:hAnsi="Times New Roman" w:cs="Times New Roman"/>
          <w:sz w:val="24"/>
          <w:lang w:val="lv-LV"/>
        </w:rPr>
        <w:t xml:space="preserve"> ir viena no dominantām sugām agrocenozēs. </w:t>
      </w:r>
      <w:r w:rsidR="000E07B0" w:rsidRPr="00792B57">
        <w:rPr>
          <w:rFonts w:ascii="Times New Roman" w:hAnsi="Times New Roman" w:cs="Times New Roman"/>
          <w:sz w:val="24"/>
          <w:lang w:val="lv-LV"/>
        </w:rPr>
        <w:t xml:space="preserve">Vērtējot </w:t>
      </w:r>
      <w:r w:rsidR="003F32B1" w:rsidRPr="003F32B1">
        <w:rPr>
          <w:rFonts w:ascii="Times New Roman" w:hAnsi="Times New Roman" w:cs="Times New Roman"/>
          <w:color w:val="000000" w:themeColor="text1"/>
          <w:sz w:val="24"/>
          <w:szCs w:val="24"/>
          <w:shd w:val="clear" w:color="auto" w:fill="FFFFFF"/>
          <w:lang w:val="lv-LV"/>
        </w:rPr>
        <w:t>zemenāju skrejvaboles</w:t>
      </w:r>
      <w:r w:rsidR="003F32B1" w:rsidRPr="003F32B1">
        <w:rPr>
          <w:rFonts w:ascii="Times New Roman" w:hAnsi="Times New Roman" w:cs="Times New Roman"/>
          <w:color w:val="000000" w:themeColor="text1"/>
          <w:sz w:val="24"/>
          <w:lang w:val="lv-LV"/>
        </w:rPr>
        <w:t xml:space="preserve"> </w:t>
      </w:r>
      <w:r w:rsidR="000E07B0" w:rsidRPr="00792B57">
        <w:rPr>
          <w:rFonts w:ascii="Times New Roman" w:hAnsi="Times New Roman" w:cs="Times New Roman"/>
          <w:sz w:val="24"/>
          <w:lang w:val="lv-LV"/>
        </w:rPr>
        <w:t>skaita izmaiņas, m</w:t>
      </w:r>
      <w:r w:rsidR="003F32B1">
        <w:rPr>
          <w:rFonts w:ascii="Times New Roman" w:hAnsi="Times New Roman" w:cs="Times New Roman"/>
          <w:sz w:val="24"/>
          <w:lang w:val="lv-LV"/>
        </w:rPr>
        <w:t>onitoringa realizēšanas laikā tika konstatēt</w:t>
      </w:r>
      <w:r w:rsidR="000E07B0" w:rsidRPr="00792B57">
        <w:rPr>
          <w:rFonts w:ascii="Times New Roman" w:hAnsi="Times New Roman" w:cs="Times New Roman"/>
          <w:sz w:val="24"/>
          <w:lang w:val="lv-LV"/>
        </w:rPr>
        <w:t>s</w:t>
      </w:r>
      <w:r w:rsidR="003F32B1">
        <w:rPr>
          <w:rFonts w:ascii="Times New Roman" w:hAnsi="Times New Roman" w:cs="Times New Roman"/>
          <w:sz w:val="24"/>
          <w:lang w:val="lv-LV"/>
        </w:rPr>
        <w:t xml:space="preserve"> sugas populācijas kritums 2017. gadā, līdzīgi kā lielākai daļai skrejvaboļu, un būtisks pieaugums turpmākajos gados</w:t>
      </w:r>
      <w:r w:rsidR="001950F1">
        <w:rPr>
          <w:rFonts w:ascii="Times New Roman" w:hAnsi="Times New Roman" w:cs="Times New Roman"/>
          <w:sz w:val="24"/>
          <w:lang w:val="lv-LV"/>
        </w:rPr>
        <w:t xml:space="preserve"> (</w:t>
      </w:r>
      <w:r w:rsidR="001950F1" w:rsidRPr="49DDB35A">
        <w:rPr>
          <w:rFonts w:ascii="Times New Roman" w:hAnsi="Times New Roman" w:cs="Times New Roman"/>
          <w:sz w:val="24"/>
          <w:szCs w:val="24"/>
          <w:lang w:val="lv-LV"/>
        </w:rPr>
        <w:t>3.3.10. attēls</w:t>
      </w:r>
      <w:r w:rsidR="001950F1">
        <w:rPr>
          <w:rFonts w:ascii="Times New Roman" w:hAnsi="Times New Roman" w:cs="Times New Roman"/>
          <w:sz w:val="24"/>
          <w:szCs w:val="24"/>
          <w:lang w:val="lv-LV"/>
        </w:rPr>
        <w:t>)</w:t>
      </w:r>
      <w:r w:rsidR="001950F1" w:rsidRPr="49DDB35A">
        <w:rPr>
          <w:rFonts w:ascii="Times New Roman" w:hAnsi="Times New Roman" w:cs="Times New Roman"/>
          <w:sz w:val="24"/>
          <w:szCs w:val="24"/>
          <w:lang w:val="lv-LV"/>
        </w:rPr>
        <w:t>.</w:t>
      </w:r>
    </w:p>
    <w:p w14:paraId="7C917F47" w14:textId="60BD8BDE" w:rsidR="00F45A5E" w:rsidRDefault="00F45A5E" w:rsidP="00D312C5">
      <w:pPr>
        <w:spacing w:after="0" w:line="240" w:lineRule="auto"/>
        <w:jc w:val="both"/>
        <w:rPr>
          <w:rFonts w:ascii="Times New Roman" w:hAnsi="Times New Roman" w:cs="Times New Roman"/>
          <w:sz w:val="24"/>
          <w:lang w:val="lv-LV"/>
        </w:rPr>
      </w:pPr>
    </w:p>
    <w:p w14:paraId="62AB9C5D" w14:textId="12A0E300" w:rsidR="00F45A5E" w:rsidRPr="00792B57" w:rsidRDefault="00F45A5E" w:rsidP="00133980">
      <w:pPr>
        <w:spacing w:after="0" w:line="240" w:lineRule="auto"/>
        <w:jc w:val="center"/>
        <w:rPr>
          <w:rFonts w:ascii="Times New Roman" w:hAnsi="Times New Roman" w:cs="Times New Roman"/>
          <w:sz w:val="24"/>
          <w:lang w:val="lv-LV"/>
        </w:rPr>
      </w:pPr>
      <w:r w:rsidRPr="00BC1BDF">
        <w:rPr>
          <w:noProof/>
          <w:lang w:val="lv-LV" w:eastAsia="lv-LV"/>
        </w:rPr>
        <w:drawing>
          <wp:inline distT="0" distB="0" distL="0" distR="0" wp14:anchorId="413133C4" wp14:editId="640B28B0">
            <wp:extent cx="5062931" cy="3333115"/>
            <wp:effectExtent l="0" t="0" r="4445" b="635"/>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4"/>
                    <a:srcRect l="1116"/>
                    <a:stretch/>
                  </pic:blipFill>
                  <pic:spPr bwMode="auto">
                    <a:xfrm>
                      <a:off x="0" y="0"/>
                      <a:ext cx="5063668" cy="3333600"/>
                    </a:xfrm>
                    <a:prstGeom prst="rect">
                      <a:avLst/>
                    </a:prstGeom>
                    <a:ln>
                      <a:noFill/>
                    </a:ln>
                    <a:extLst>
                      <a:ext uri="{53640926-AAD7-44D8-BBD7-CCE9431645EC}">
                        <a14:shadowObscured xmlns:a14="http://schemas.microsoft.com/office/drawing/2010/main"/>
                      </a:ext>
                    </a:extLst>
                  </pic:spPr>
                </pic:pic>
              </a:graphicData>
            </a:graphic>
          </wp:inline>
        </w:drawing>
      </w:r>
    </w:p>
    <w:p w14:paraId="2B5833CA" w14:textId="77777777" w:rsidR="00905F6C" w:rsidRPr="00792B57" w:rsidRDefault="00905F6C" w:rsidP="00D312C5">
      <w:pPr>
        <w:spacing w:after="0" w:line="240" w:lineRule="auto"/>
        <w:jc w:val="both"/>
        <w:rPr>
          <w:rFonts w:ascii="Times New Roman" w:hAnsi="Times New Roman" w:cs="Times New Roman"/>
          <w:sz w:val="24"/>
          <w:lang w:val="lv-LV"/>
        </w:rPr>
      </w:pPr>
    </w:p>
    <w:p w14:paraId="5726D416" w14:textId="62D556F1" w:rsidR="00905F6C" w:rsidRPr="003E7D34" w:rsidRDefault="00133980" w:rsidP="49DDB35A">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lastRenderedPageBreak/>
        <w:t xml:space="preserve">3.3.10. </w:t>
      </w:r>
      <w:r w:rsidR="00F45A5E" w:rsidRPr="49DDB35A">
        <w:rPr>
          <w:rFonts w:ascii="Times New Roman" w:hAnsi="Times New Roman" w:cs="Times New Roman"/>
          <w:sz w:val="24"/>
          <w:szCs w:val="24"/>
          <w:lang w:val="lv-LV"/>
        </w:rPr>
        <w:t xml:space="preserve">attēls. </w:t>
      </w:r>
      <w:r w:rsidR="382D41DC" w:rsidRPr="003F32B1">
        <w:rPr>
          <w:rFonts w:ascii="Times New Roman" w:hAnsi="Times New Roman" w:cs="Times New Roman"/>
          <w:color w:val="000000" w:themeColor="text1"/>
          <w:sz w:val="24"/>
          <w:szCs w:val="24"/>
          <w:shd w:val="clear" w:color="auto" w:fill="FFFFFF"/>
          <w:lang w:val="lv-LV"/>
        </w:rPr>
        <w:t>Z</w:t>
      </w:r>
      <w:r w:rsidR="003F32B1" w:rsidRPr="003F32B1">
        <w:rPr>
          <w:rFonts w:ascii="Times New Roman" w:hAnsi="Times New Roman" w:cs="Times New Roman"/>
          <w:color w:val="000000" w:themeColor="text1"/>
          <w:sz w:val="24"/>
          <w:szCs w:val="24"/>
          <w:shd w:val="clear" w:color="auto" w:fill="FFFFFF"/>
          <w:lang w:val="lv-LV"/>
        </w:rPr>
        <w:t>emenāju skrejvabole</w:t>
      </w:r>
      <w:r w:rsidR="003F32B1">
        <w:rPr>
          <w:rFonts w:ascii="Times New Roman" w:hAnsi="Times New Roman" w:cs="Times New Roman"/>
          <w:color w:val="000000" w:themeColor="text1"/>
          <w:sz w:val="24"/>
          <w:szCs w:val="24"/>
          <w:shd w:val="clear" w:color="auto" w:fill="FFFFFF"/>
          <w:lang w:val="lv-LV"/>
        </w:rPr>
        <w:t>s</w:t>
      </w:r>
      <w:r w:rsidR="003F32B1" w:rsidRPr="49DDB35A">
        <w:rPr>
          <w:rFonts w:ascii="Times New Roman" w:hAnsi="Times New Roman" w:cs="Times New Roman"/>
          <w:i/>
          <w:iCs/>
          <w:color w:val="000000" w:themeColor="text1"/>
          <w:sz w:val="24"/>
          <w:szCs w:val="24"/>
          <w:lang w:val="lv-LV"/>
        </w:rPr>
        <w:t xml:space="preserve"> </w:t>
      </w:r>
      <w:r w:rsidR="003F32B1" w:rsidRPr="49DDB35A">
        <w:rPr>
          <w:rFonts w:ascii="Times New Roman" w:hAnsi="Times New Roman" w:cs="Times New Roman"/>
          <w:i/>
          <w:iCs/>
          <w:sz w:val="24"/>
          <w:szCs w:val="24"/>
          <w:lang w:val="lv-LV"/>
        </w:rPr>
        <w:t>Harpalus (Pseudoophonus) rufipes</w:t>
      </w:r>
      <w:r w:rsidR="003F32B1" w:rsidRPr="49DDB35A">
        <w:rPr>
          <w:rFonts w:ascii="Times New Roman" w:hAnsi="Times New Roman" w:cs="Times New Roman"/>
          <w:sz w:val="24"/>
          <w:szCs w:val="24"/>
          <w:lang w:val="lv-LV"/>
        </w:rPr>
        <w:t xml:space="preserve"> </w:t>
      </w:r>
      <w:r w:rsidR="00F45A5E" w:rsidRPr="49DDB35A">
        <w:rPr>
          <w:rFonts w:ascii="Times New Roman" w:hAnsi="Times New Roman" w:cs="Times New Roman"/>
          <w:sz w:val="24"/>
          <w:szCs w:val="24"/>
          <w:lang w:val="lv-LV"/>
        </w:rPr>
        <w:t xml:space="preserve">populācijas </w:t>
      </w:r>
      <w:r w:rsidR="00F45A5E" w:rsidRPr="00792B57">
        <w:rPr>
          <w:rFonts w:ascii="Times New Roman" w:hAnsi="Times New Roman" w:cs="Times New Roman"/>
          <w:sz w:val="24"/>
          <w:szCs w:val="24"/>
          <w:lang w:val="lv-LV"/>
        </w:rPr>
        <w:t>izmaiņu rādītāji</w:t>
      </w:r>
      <w:r w:rsidR="00F45A5E" w:rsidRPr="49DDB35A">
        <w:rPr>
          <w:rFonts w:ascii="Times New Roman" w:hAnsi="Times New Roman" w:cs="Times New Roman"/>
          <w:sz w:val="24"/>
          <w:szCs w:val="24"/>
          <w:lang w:val="lv-LV"/>
        </w:rPr>
        <w:t xml:space="preserve"> monitoringa realizācijas laikā.</w:t>
      </w:r>
    </w:p>
    <w:p w14:paraId="7A975547" w14:textId="35D71AA2" w:rsidR="00797FB5" w:rsidRDefault="00797FB5" w:rsidP="007826AC">
      <w:pPr>
        <w:pStyle w:val="Uzraksts2"/>
        <w:rPr>
          <w:rFonts w:eastAsia="Times New Roman"/>
          <w:lang w:eastAsia="lv-LV"/>
        </w:rPr>
      </w:pPr>
      <w:bookmarkStart w:id="20" w:name="_Toc36558757"/>
      <w:r w:rsidRPr="00792B57">
        <w:t xml:space="preserve">3.4. </w:t>
      </w:r>
      <w:r w:rsidRPr="00792B57">
        <w:rPr>
          <w:rFonts w:eastAsia="Times New Roman"/>
          <w:lang w:eastAsia="lv-LV"/>
        </w:rPr>
        <w:t>Spāru fona monitoringā iegūto rezultā</w:t>
      </w:r>
      <w:r w:rsidR="007826AC">
        <w:rPr>
          <w:rFonts w:eastAsia="Times New Roman"/>
          <w:lang w:eastAsia="lv-LV"/>
        </w:rPr>
        <w:t>tu apkopojums un interpretācija</w:t>
      </w:r>
      <w:bookmarkEnd w:id="20"/>
    </w:p>
    <w:p w14:paraId="55B2B7A3" w14:textId="59D084E3" w:rsidR="00133980" w:rsidRDefault="00797FB5" w:rsidP="0046688E">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Laika posmā no 2015. gada līdz 2017. gadam, Bezmugurkaulnieku fona monitoringa ietvaros tika izvērtēta spāru sastopamība 15 monitoringa kvadrātos visā Latvijas teritorijā. </w:t>
      </w:r>
      <w:r w:rsidR="003016B4" w:rsidRPr="49DDB35A">
        <w:rPr>
          <w:rFonts w:ascii="Times New Roman" w:hAnsi="Times New Roman" w:cs="Times New Roman"/>
          <w:sz w:val="24"/>
          <w:szCs w:val="24"/>
          <w:lang w:val="lv-LV"/>
        </w:rPr>
        <w:t xml:space="preserve">Savukārt no </w:t>
      </w:r>
      <w:r w:rsidRPr="49DDB35A">
        <w:rPr>
          <w:rFonts w:ascii="Times New Roman" w:hAnsi="Times New Roman" w:cs="Times New Roman"/>
          <w:sz w:val="24"/>
          <w:szCs w:val="24"/>
          <w:lang w:val="lv-LV"/>
        </w:rPr>
        <w:t>2018.</w:t>
      </w:r>
      <w:r w:rsidR="003016B4" w:rsidRPr="49DDB35A">
        <w:rPr>
          <w:rFonts w:ascii="Times New Roman" w:hAnsi="Times New Roman" w:cs="Times New Roman"/>
          <w:sz w:val="24"/>
          <w:szCs w:val="24"/>
          <w:lang w:val="lv-LV"/>
        </w:rPr>
        <w:t xml:space="preserve"> līdz 2019. gadam monitorings tika veikts pilnā apmērā, kas noteikts Bezmugurkaulnieku fona monitoringa metodikā (Valainis u.c. 2009).</w:t>
      </w:r>
      <w:r w:rsidRPr="49DDB35A">
        <w:rPr>
          <w:rFonts w:ascii="Times New Roman" w:hAnsi="Times New Roman" w:cs="Times New Roman"/>
          <w:sz w:val="24"/>
          <w:szCs w:val="24"/>
          <w:lang w:val="lv-LV"/>
        </w:rPr>
        <w:t xml:space="preserve"> Katra monitoringa kvadrāta ietvar</w:t>
      </w:r>
      <w:r w:rsidR="003016B4" w:rsidRPr="49DDB35A">
        <w:rPr>
          <w:rFonts w:ascii="Times New Roman" w:hAnsi="Times New Roman" w:cs="Times New Roman"/>
          <w:sz w:val="24"/>
          <w:szCs w:val="24"/>
          <w:lang w:val="lv-LV"/>
        </w:rPr>
        <w:t>os tika apsekoti desmit uzskaites</w:t>
      </w:r>
      <w:r w:rsidRPr="49DDB35A">
        <w:rPr>
          <w:rFonts w:ascii="Times New Roman" w:hAnsi="Times New Roman" w:cs="Times New Roman"/>
          <w:sz w:val="24"/>
          <w:szCs w:val="24"/>
          <w:lang w:val="lv-LV"/>
        </w:rPr>
        <w:t xml:space="preserve"> poligoni. Kopējais apsekoto poligonu skaits </w:t>
      </w:r>
      <w:r w:rsidR="003016B4" w:rsidRPr="49DDB35A">
        <w:rPr>
          <w:rFonts w:ascii="Times New Roman" w:hAnsi="Times New Roman" w:cs="Times New Roman"/>
          <w:sz w:val="24"/>
          <w:szCs w:val="24"/>
          <w:lang w:val="lv-LV"/>
        </w:rPr>
        <w:t>katra gada ietvaros sasniedza</w:t>
      </w:r>
      <w:r w:rsidRPr="49DDB35A">
        <w:rPr>
          <w:rFonts w:ascii="Times New Roman" w:hAnsi="Times New Roman" w:cs="Times New Roman"/>
          <w:sz w:val="24"/>
          <w:szCs w:val="24"/>
          <w:lang w:val="lv-LV"/>
        </w:rPr>
        <w:t xml:space="preserve"> 300, no kuriem 144 ir ierīkoti ūdensteču krastos un 153 stāvošo ūdenstilpju krastos. </w:t>
      </w:r>
      <w:r w:rsidR="003016B4" w:rsidRPr="49DDB35A">
        <w:rPr>
          <w:rFonts w:ascii="Times New Roman" w:hAnsi="Times New Roman" w:cs="Times New Roman"/>
          <w:sz w:val="24"/>
          <w:szCs w:val="24"/>
          <w:lang w:val="lv-LV"/>
        </w:rPr>
        <w:t xml:space="preserve">Daļā no apsekojamiem poligoniem ūdens plūsma tika novērota tikai </w:t>
      </w:r>
      <w:r w:rsidR="00C011FC" w:rsidRPr="49DDB35A">
        <w:rPr>
          <w:rFonts w:ascii="Times New Roman" w:hAnsi="Times New Roman" w:cs="Times New Roman"/>
          <w:sz w:val="24"/>
          <w:szCs w:val="24"/>
          <w:lang w:val="lv-LV"/>
        </w:rPr>
        <w:t>sezonāli, vai specifisko laika apstākļu ietekmē. Šādas izmaiņas pamatā attiecināmas uz mākslīgām ūdenstilpēm – grāvjiem. Atsevišķos, grāvju malās izvietotajos poligonos ūdens uzskaites sezonas laikā bija</w:t>
      </w:r>
      <w:r w:rsidR="00126FC4">
        <w:rPr>
          <w:rFonts w:ascii="Times New Roman" w:hAnsi="Times New Roman" w:cs="Times New Roman"/>
          <w:sz w:val="24"/>
          <w:szCs w:val="24"/>
          <w:lang w:val="lv-LV"/>
        </w:rPr>
        <w:t xml:space="preserve"> izžuvis</w:t>
      </w:r>
      <w:r w:rsidR="00C011FC" w:rsidRPr="49DDB35A">
        <w:rPr>
          <w:rFonts w:ascii="Times New Roman" w:hAnsi="Times New Roman" w:cs="Times New Roman"/>
          <w:sz w:val="24"/>
          <w:szCs w:val="24"/>
          <w:lang w:val="lv-LV"/>
        </w:rPr>
        <w:t xml:space="preserve">. </w:t>
      </w:r>
      <w:r w:rsidRPr="49DDB35A">
        <w:rPr>
          <w:rFonts w:ascii="Times New Roman" w:hAnsi="Times New Roman" w:cs="Times New Roman"/>
          <w:sz w:val="24"/>
          <w:szCs w:val="24"/>
          <w:lang w:val="lv-LV"/>
        </w:rPr>
        <w:t>38 poligo</w:t>
      </w:r>
      <w:r w:rsidR="00133980" w:rsidRPr="49DDB35A">
        <w:rPr>
          <w:rFonts w:ascii="Times New Roman" w:hAnsi="Times New Roman" w:cs="Times New Roman"/>
          <w:sz w:val="24"/>
          <w:szCs w:val="24"/>
          <w:lang w:val="lv-LV"/>
        </w:rPr>
        <w:t>ni ir izveidoti purva biotopos.</w:t>
      </w:r>
    </w:p>
    <w:p w14:paraId="0D0F976C" w14:textId="77777777" w:rsidR="00222C54" w:rsidRDefault="00222C54" w:rsidP="0046688E">
      <w:pPr>
        <w:spacing w:after="0" w:line="240" w:lineRule="auto"/>
        <w:jc w:val="both"/>
        <w:rPr>
          <w:rFonts w:ascii="Times New Roman" w:hAnsi="Times New Roman" w:cs="Times New Roman"/>
          <w:sz w:val="24"/>
          <w:szCs w:val="24"/>
          <w:lang w:val="lv-LV"/>
        </w:rPr>
      </w:pPr>
    </w:p>
    <w:p w14:paraId="7E59A781" w14:textId="4B97E5C3" w:rsidR="001402FE" w:rsidRDefault="00797FB5" w:rsidP="0046688E">
      <w:pPr>
        <w:spacing w:after="0" w:line="240" w:lineRule="auto"/>
        <w:jc w:val="both"/>
        <w:rPr>
          <w:rFonts w:ascii="Times New Roman" w:hAnsi="Times New Roman" w:cs="Times New Roman"/>
          <w:sz w:val="24"/>
          <w:szCs w:val="24"/>
          <w:lang w:val="lv-LV"/>
        </w:rPr>
      </w:pPr>
      <w:r w:rsidRPr="00E0346F">
        <w:rPr>
          <w:rFonts w:ascii="Times New Roman" w:hAnsi="Times New Roman" w:cs="Times New Roman"/>
          <w:sz w:val="24"/>
          <w:szCs w:val="24"/>
          <w:lang w:val="lv-LV"/>
        </w:rPr>
        <w:t>Kopējais, pašlaik Latvijā reģistrēto spāru sugu skaits ir 63 (Kalniņš 20</w:t>
      </w:r>
      <w:r w:rsidR="00B64647">
        <w:rPr>
          <w:rFonts w:ascii="Times New Roman" w:hAnsi="Times New Roman" w:cs="Times New Roman"/>
          <w:sz w:val="24"/>
          <w:szCs w:val="24"/>
          <w:lang w:val="lv-LV"/>
        </w:rPr>
        <w:t>17). Monitoringa ietvaros, piecu</w:t>
      </w:r>
      <w:r w:rsidRPr="00E0346F">
        <w:rPr>
          <w:rFonts w:ascii="Times New Roman" w:hAnsi="Times New Roman" w:cs="Times New Roman"/>
          <w:sz w:val="24"/>
          <w:szCs w:val="24"/>
          <w:lang w:val="lv-LV"/>
        </w:rPr>
        <w:t xml:space="preserve"> gadu laikā, tika </w:t>
      </w:r>
      <w:r w:rsidR="00B64647">
        <w:rPr>
          <w:rFonts w:ascii="Times New Roman" w:hAnsi="Times New Roman" w:cs="Times New Roman"/>
          <w:sz w:val="24"/>
          <w:szCs w:val="24"/>
          <w:lang w:val="lv-LV"/>
        </w:rPr>
        <w:t xml:space="preserve">reģistrētas </w:t>
      </w:r>
      <w:r w:rsidRPr="00B64647">
        <w:rPr>
          <w:rFonts w:ascii="Times New Roman" w:hAnsi="Times New Roman" w:cs="Times New Roman"/>
          <w:sz w:val="24"/>
          <w:szCs w:val="24"/>
          <w:lang w:val="lv-LV"/>
        </w:rPr>
        <w:t>57 sugas,</w:t>
      </w:r>
      <w:r w:rsidR="00B64647">
        <w:rPr>
          <w:rFonts w:ascii="Times New Roman" w:hAnsi="Times New Roman" w:cs="Times New Roman"/>
          <w:sz w:val="24"/>
          <w:szCs w:val="24"/>
          <w:lang w:val="lv-LV"/>
        </w:rPr>
        <w:t xml:space="preserve"> turklāt 2019. gada uzskaitēs reģistrēto sugu skaits nav palielinājies. Monitoringa laikā reģistrēto sugu skaits veido </w:t>
      </w:r>
      <w:r w:rsidRPr="00B64647">
        <w:rPr>
          <w:rFonts w:ascii="Times New Roman" w:hAnsi="Times New Roman" w:cs="Times New Roman"/>
          <w:sz w:val="24"/>
          <w:szCs w:val="24"/>
          <w:lang w:val="lv-LV"/>
        </w:rPr>
        <w:t>90,5% no</w:t>
      </w:r>
      <w:r w:rsidRPr="00E0346F">
        <w:rPr>
          <w:rFonts w:ascii="Times New Roman" w:hAnsi="Times New Roman" w:cs="Times New Roman"/>
          <w:sz w:val="24"/>
          <w:szCs w:val="24"/>
          <w:lang w:val="lv-LV"/>
        </w:rPr>
        <w:t xml:space="preserve"> Latvijas sugu saraksta. </w:t>
      </w:r>
    </w:p>
    <w:p w14:paraId="2A30D457" w14:textId="77777777" w:rsidR="00222C54" w:rsidRDefault="00222C54" w:rsidP="0046688E">
      <w:pPr>
        <w:spacing w:after="0" w:line="240" w:lineRule="auto"/>
        <w:jc w:val="both"/>
        <w:rPr>
          <w:rFonts w:ascii="Times New Roman" w:hAnsi="Times New Roman" w:cs="Times New Roman"/>
          <w:sz w:val="24"/>
          <w:szCs w:val="24"/>
          <w:lang w:val="lv-LV"/>
        </w:rPr>
      </w:pPr>
    </w:p>
    <w:p w14:paraId="29A7840F" w14:textId="57751926" w:rsidR="001402FE" w:rsidRDefault="001402FE" w:rsidP="0046688E">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Reģistrēto sugu skaits monitoringa ietvaros būtiski neatšķiras visos monitoringa realizācijas gados, konstatējot ~ 75 - 80% no kopējās spāru faunas. </w:t>
      </w:r>
      <w:r w:rsidR="00797FB5" w:rsidRPr="49DDB35A">
        <w:rPr>
          <w:rFonts w:ascii="Times New Roman" w:hAnsi="Times New Roman" w:cs="Times New Roman"/>
          <w:sz w:val="24"/>
          <w:szCs w:val="24"/>
          <w:lang w:val="lv-LV"/>
        </w:rPr>
        <w:t>Maksimālais, viena monitoringa gada ietvaros, konstatētais sugu skaits ir 50, kas iegūts 2018.</w:t>
      </w:r>
      <w:r w:rsidRPr="49DDB35A">
        <w:rPr>
          <w:rFonts w:ascii="Times New Roman" w:hAnsi="Times New Roman" w:cs="Times New Roman"/>
          <w:sz w:val="24"/>
          <w:szCs w:val="24"/>
          <w:lang w:val="lv-LV"/>
        </w:rPr>
        <w:t xml:space="preserve"> gada sezonā, tomēr, realizējot uzskaites datu kvalitātes analīzi, pēc 2018. gada sezonas, tika identificētas vairākas sugas, kuru reģistrēšana vērtējama kritiski.</w:t>
      </w:r>
      <w:r w:rsidR="00B64647" w:rsidRPr="49DDB35A">
        <w:rPr>
          <w:rFonts w:ascii="Times New Roman" w:hAnsi="Times New Roman" w:cs="Times New Roman"/>
          <w:sz w:val="24"/>
          <w:szCs w:val="24"/>
          <w:lang w:val="lv-LV"/>
        </w:rPr>
        <w:t xml:space="preserve"> Kopumā uzskaitītas 8 sugas</w:t>
      </w:r>
      <w:r w:rsidR="0045332B">
        <w:rPr>
          <w:rFonts w:ascii="Times New Roman" w:hAnsi="Times New Roman" w:cs="Times New Roman"/>
          <w:sz w:val="24"/>
          <w:szCs w:val="24"/>
          <w:lang w:val="lv-LV"/>
        </w:rPr>
        <w:t>,</w:t>
      </w:r>
      <w:r w:rsidR="00B64647" w:rsidRPr="49DDB35A">
        <w:rPr>
          <w:rFonts w:ascii="Times New Roman" w:hAnsi="Times New Roman" w:cs="Times New Roman"/>
          <w:sz w:val="24"/>
          <w:szCs w:val="24"/>
          <w:lang w:val="lv-LV"/>
        </w:rPr>
        <w:t xml:space="preserve"> kuru uzskaite monitoringa ietvaros vērtējama kritiski.</w:t>
      </w:r>
      <w:r w:rsidR="00CA7331" w:rsidRPr="49DDB35A">
        <w:rPr>
          <w:rFonts w:ascii="Times New Roman" w:hAnsi="Times New Roman" w:cs="Times New Roman"/>
          <w:sz w:val="24"/>
          <w:szCs w:val="24"/>
          <w:lang w:val="lv-LV"/>
        </w:rPr>
        <w:t xml:space="preserve"> Rezultātā tika aprēķināts precizētais konstatēto sugu skaits, neietverot tajā sugas, kuru novērojumi vērtēti kritiski. 2015.-2017. gadā konstatēto sugu skaits ir līdzīgs un veido 43-44 sugas, </w:t>
      </w:r>
      <w:r w:rsidR="00E72E4E" w:rsidRPr="49DDB35A">
        <w:rPr>
          <w:rFonts w:ascii="Times New Roman" w:hAnsi="Times New Roman" w:cs="Times New Roman"/>
          <w:sz w:val="24"/>
          <w:szCs w:val="24"/>
          <w:lang w:val="lv-LV"/>
        </w:rPr>
        <w:t>bet,</w:t>
      </w:r>
      <w:r w:rsidR="00CA7331" w:rsidRPr="49DDB35A">
        <w:rPr>
          <w:rFonts w:ascii="Times New Roman" w:hAnsi="Times New Roman" w:cs="Times New Roman"/>
          <w:sz w:val="24"/>
          <w:szCs w:val="24"/>
          <w:lang w:val="lv-LV"/>
        </w:rPr>
        <w:t xml:space="preserve"> palielinoties kvadrātu skaitam</w:t>
      </w:r>
      <w:r w:rsidR="00E72E4E" w:rsidRPr="49DDB35A">
        <w:rPr>
          <w:rFonts w:ascii="Times New Roman" w:hAnsi="Times New Roman" w:cs="Times New Roman"/>
          <w:sz w:val="24"/>
          <w:szCs w:val="24"/>
          <w:lang w:val="lv-LV"/>
        </w:rPr>
        <w:t>,</w:t>
      </w:r>
      <w:r w:rsidR="00CA7331" w:rsidRPr="49DDB35A">
        <w:rPr>
          <w:rFonts w:ascii="Times New Roman" w:hAnsi="Times New Roman" w:cs="Times New Roman"/>
          <w:sz w:val="24"/>
          <w:szCs w:val="24"/>
          <w:lang w:val="lv-LV"/>
        </w:rPr>
        <w:t xml:space="preserve"> sugu skaits palielinājās l</w:t>
      </w:r>
      <w:r w:rsidR="00F25C80" w:rsidRPr="49DDB35A">
        <w:rPr>
          <w:rFonts w:ascii="Times New Roman" w:hAnsi="Times New Roman" w:cs="Times New Roman"/>
          <w:sz w:val="24"/>
          <w:szCs w:val="24"/>
          <w:lang w:val="lv-LV"/>
        </w:rPr>
        <w:t>īdz 47 sugām (</w:t>
      </w:r>
      <w:r w:rsidR="00126FC4" w:rsidRPr="00133980">
        <w:rPr>
          <w:rFonts w:ascii="Times New Roman" w:hAnsi="Times New Roman" w:cs="Times New Roman"/>
          <w:iCs/>
          <w:sz w:val="24"/>
          <w:lang w:val="lv-LV"/>
        </w:rPr>
        <w:t>3.4.1. attēls</w:t>
      </w:r>
      <w:r w:rsidR="00F25C80" w:rsidRPr="49DDB35A">
        <w:rPr>
          <w:rFonts w:ascii="Times New Roman" w:hAnsi="Times New Roman" w:cs="Times New Roman"/>
          <w:sz w:val="24"/>
          <w:szCs w:val="24"/>
          <w:lang w:val="lv-LV"/>
        </w:rPr>
        <w:t xml:space="preserve">), kas arī ir maksimālais </w:t>
      </w:r>
      <w:r w:rsidR="00B64647" w:rsidRPr="49DDB35A">
        <w:rPr>
          <w:rFonts w:ascii="Times New Roman" w:hAnsi="Times New Roman" w:cs="Times New Roman"/>
          <w:sz w:val="24"/>
          <w:szCs w:val="24"/>
          <w:lang w:val="lv-LV"/>
        </w:rPr>
        <w:t xml:space="preserve">monitoringa </w:t>
      </w:r>
      <w:r w:rsidR="00126FC4">
        <w:rPr>
          <w:rFonts w:ascii="Times New Roman" w:hAnsi="Times New Roman" w:cs="Times New Roman"/>
          <w:sz w:val="24"/>
          <w:szCs w:val="24"/>
          <w:lang w:val="lv-LV"/>
        </w:rPr>
        <w:t xml:space="preserve"> ietvaros </w:t>
      </w:r>
      <w:r w:rsidR="00B64647" w:rsidRPr="49DDB35A">
        <w:rPr>
          <w:rFonts w:ascii="Times New Roman" w:hAnsi="Times New Roman" w:cs="Times New Roman"/>
          <w:sz w:val="24"/>
          <w:szCs w:val="24"/>
          <w:lang w:val="lv-LV"/>
        </w:rPr>
        <w:t>reģistrēto un kvalitātes kontrolē apstiprināto</w:t>
      </w:r>
      <w:r w:rsidR="00126FC4">
        <w:rPr>
          <w:rFonts w:ascii="Times New Roman" w:hAnsi="Times New Roman" w:cs="Times New Roman"/>
          <w:sz w:val="24"/>
          <w:szCs w:val="24"/>
          <w:lang w:val="lv-LV"/>
        </w:rPr>
        <w:t xml:space="preserve"> sugu skaits.</w:t>
      </w:r>
      <w:r w:rsidR="00B64647" w:rsidRPr="49DDB35A">
        <w:rPr>
          <w:rFonts w:ascii="Times New Roman" w:hAnsi="Times New Roman" w:cs="Times New Roman"/>
          <w:sz w:val="24"/>
          <w:szCs w:val="24"/>
          <w:lang w:val="lv-LV"/>
        </w:rPr>
        <w:t xml:space="preserve"> </w:t>
      </w:r>
    </w:p>
    <w:p w14:paraId="6A52F0DF" w14:textId="77777777" w:rsidR="001402FE" w:rsidRDefault="001402FE" w:rsidP="0046688E">
      <w:pPr>
        <w:spacing w:after="0" w:line="240" w:lineRule="auto"/>
        <w:jc w:val="both"/>
        <w:rPr>
          <w:rFonts w:ascii="Times New Roman" w:hAnsi="Times New Roman" w:cs="Times New Roman"/>
          <w:sz w:val="24"/>
          <w:szCs w:val="24"/>
          <w:lang w:val="lv-LV"/>
        </w:rPr>
      </w:pPr>
    </w:p>
    <w:p w14:paraId="54D467C8" w14:textId="645E0288" w:rsidR="001402FE" w:rsidRDefault="00CA7331" w:rsidP="0046688E">
      <w:pPr>
        <w:spacing w:after="0" w:line="240" w:lineRule="auto"/>
        <w:jc w:val="both"/>
        <w:rPr>
          <w:rFonts w:ascii="Times New Roman" w:hAnsi="Times New Roman" w:cs="Times New Roman"/>
          <w:sz w:val="24"/>
          <w:szCs w:val="24"/>
          <w:lang w:val="lv-LV"/>
        </w:rPr>
      </w:pPr>
      <w:r>
        <w:rPr>
          <w:noProof/>
          <w:lang w:val="lv-LV" w:eastAsia="lv-LV"/>
        </w:rPr>
        <w:drawing>
          <wp:inline distT="0" distB="0" distL="0" distR="0" wp14:anchorId="1B8128D9" wp14:editId="113A4ED9">
            <wp:extent cx="5829300" cy="2636520"/>
            <wp:effectExtent l="0" t="0" r="0" b="0"/>
            <wp:docPr id="80" name="Chart 8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r w:rsidRPr="003E7D34">
        <w:rPr>
          <w:noProof/>
          <w:lang w:val="lv-LV"/>
        </w:rPr>
        <w:t xml:space="preserve"> </w:t>
      </w:r>
    </w:p>
    <w:p w14:paraId="7FABBD5B" w14:textId="5C2ACECF" w:rsidR="001402FE" w:rsidRDefault="001402FE" w:rsidP="001402FE">
      <w:pPr>
        <w:spacing w:after="0" w:line="240" w:lineRule="auto"/>
        <w:jc w:val="both"/>
        <w:rPr>
          <w:rFonts w:ascii="Times New Roman" w:hAnsi="Times New Roman" w:cs="Times New Roman"/>
          <w:iCs/>
          <w:sz w:val="24"/>
          <w:lang w:val="lv-LV"/>
        </w:rPr>
      </w:pPr>
      <w:r w:rsidRPr="00133980">
        <w:rPr>
          <w:rFonts w:ascii="Times New Roman" w:hAnsi="Times New Roman" w:cs="Times New Roman"/>
          <w:iCs/>
          <w:sz w:val="24"/>
          <w:lang w:val="lv-LV"/>
        </w:rPr>
        <w:lastRenderedPageBreak/>
        <w:t>3.4.1. attēls. Kopējais konstatēto spāru sugu skaita salīdzinājums pa gadiem</w:t>
      </w:r>
      <w:r w:rsidR="00CA7331" w:rsidRPr="00133980">
        <w:rPr>
          <w:rFonts w:ascii="Times New Roman" w:hAnsi="Times New Roman" w:cs="Times New Roman"/>
          <w:iCs/>
          <w:sz w:val="24"/>
          <w:lang w:val="lv-LV"/>
        </w:rPr>
        <w:t>, zilā līnija apzīmē</w:t>
      </w:r>
      <w:r w:rsidR="00CA7331">
        <w:rPr>
          <w:rFonts w:ascii="Times New Roman" w:hAnsi="Times New Roman" w:cs="Times New Roman"/>
          <w:iCs/>
          <w:sz w:val="24"/>
          <w:lang w:val="lv-LV"/>
        </w:rPr>
        <w:t xml:space="preserve"> sugu skaitu bez kritiski vērtējamiem novērojumiem.</w:t>
      </w:r>
    </w:p>
    <w:p w14:paraId="04EF83D2" w14:textId="77777777" w:rsidR="00133980" w:rsidRDefault="00133980" w:rsidP="001402FE">
      <w:pPr>
        <w:spacing w:after="0" w:line="240" w:lineRule="auto"/>
        <w:jc w:val="both"/>
        <w:rPr>
          <w:rFonts w:ascii="Times New Roman" w:hAnsi="Times New Roman" w:cs="Times New Roman"/>
          <w:iCs/>
          <w:sz w:val="24"/>
          <w:lang w:val="lv-LV"/>
        </w:rPr>
      </w:pPr>
    </w:p>
    <w:p w14:paraId="562A8A8C" w14:textId="287FFCF7" w:rsidR="00CE056C" w:rsidRDefault="00CE056C" w:rsidP="49DDB35A">
      <w:pPr>
        <w:spacing w:after="0" w:line="240" w:lineRule="auto"/>
        <w:jc w:val="both"/>
        <w:rPr>
          <w:rFonts w:ascii="Times New Roman" w:hAnsi="Times New Roman" w:cs="Times New Roman"/>
          <w:sz w:val="24"/>
          <w:szCs w:val="24"/>
          <w:lang w:val="lv-LV"/>
        </w:rPr>
      </w:pPr>
      <w:r w:rsidRPr="00E27E69">
        <w:rPr>
          <w:rFonts w:ascii="Times New Roman" w:hAnsi="Times New Roman" w:cs="Times New Roman"/>
          <w:sz w:val="24"/>
          <w:szCs w:val="24"/>
          <w:lang w:val="lv-LV"/>
        </w:rPr>
        <w:t>Salīdzinot sugu un īpatņu skaita svārstības</w:t>
      </w:r>
      <w:r w:rsidR="1CC4C9CC" w:rsidRPr="00E27E69">
        <w:rPr>
          <w:rFonts w:ascii="Times New Roman" w:hAnsi="Times New Roman" w:cs="Times New Roman"/>
          <w:sz w:val="24"/>
          <w:szCs w:val="24"/>
          <w:lang w:val="lv-LV"/>
        </w:rPr>
        <w:t>,</w:t>
      </w:r>
      <w:r w:rsidRPr="00A50071">
        <w:rPr>
          <w:rFonts w:ascii="Times New Roman" w:hAnsi="Times New Roman" w:cs="Times New Roman"/>
          <w:sz w:val="24"/>
          <w:szCs w:val="24"/>
          <w:lang w:val="lv-LV"/>
        </w:rPr>
        <w:t xml:space="preserve"> 2018. un 2019. gadā nav konstatētas būtiskas tendences</w:t>
      </w:r>
      <w:r w:rsidR="00E27E69" w:rsidRPr="0076176A">
        <w:rPr>
          <w:rFonts w:ascii="Times New Roman" w:hAnsi="Times New Roman" w:cs="Times New Roman"/>
          <w:sz w:val="24"/>
          <w:szCs w:val="24"/>
          <w:lang w:val="lv-LV"/>
        </w:rPr>
        <w:t xml:space="preserve"> (</w:t>
      </w:r>
      <w:r w:rsidR="00E27E69" w:rsidRPr="006B591D">
        <w:rPr>
          <w:rFonts w:ascii="Times New Roman" w:hAnsi="Times New Roman" w:cs="Times New Roman"/>
          <w:sz w:val="24"/>
          <w:szCs w:val="24"/>
          <w:lang w:val="lv-LV"/>
        </w:rPr>
        <w:t>3.4.2. un 3.4.3.  attēli)</w:t>
      </w:r>
      <w:r w:rsidRPr="00E27E69">
        <w:rPr>
          <w:rFonts w:ascii="Times New Roman" w:hAnsi="Times New Roman" w:cs="Times New Roman"/>
          <w:sz w:val="24"/>
          <w:szCs w:val="24"/>
          <w:lang w:val="lv-LV"/>
        </w:rPr>
        <w:t>. Spāru</w:t>
      </w:r>
      <w:r w:rsidRPr="49DDB35A">
        <w:rPr>
          <w:rFonts w:ascii="Times New Roman" w:hAnsi="Times New Roman" w:cs="Times New Roman"/>
          <w:sz w:val="24"/>
          <w:szCs w:val="24"/>
          <w:lang w:val="lv-LV"/>
        </w:rPr>
        <w:t xml:space="preserve"> k</w:t>
      </w:r>
      <w:r w:rsidR="007F5B64" w:rsidRPr="49DDB35A">
        <w:rPr>
          <w:rFonts w:ascii="Times New Roman" w:hAnsi="Times New Roman" w:cs="Times New Roman"/>
          <w:sz w:val="24"/>
          <w:szCs w:val="24"/>
          <w:lang w:val="lv-LV"/>
        </w:rPr>
        <w:t>āpuru attīstība notiek ūdenī, līdz ar to ir mazāk atkarīga no nokrišņu un ārējās temperatūras svārstībām. Salīdzinot sugu un īpatņu skaita svārstības</w:t>
      </w:r>
      <w:r w:rsidR="0045332B">
        <w:rPr>
          <w:rFonts w:ascii="Times New Roman" w:hAnsi="Times New Roman" w:cs="Times New Roman"/>
          <w:sz w:val="24"/>
          <w:szCs w:val="24"/>
          <w:lang w:val="lv-LV"/>
        </w:rPr>
        <w:t>,</w:t>
      </w:r>
      <w:r w:rsidR="007F5B64" w:rsidRPr="49DDB35A">
        <w:rPr>
          <w:rFonts w:ascii="Times New Roman" w:hAnsi="Times New Roman" w:cs="Times New Roman"/>
          <w:sz w:val="24"/>
          <w:szCs w:val="24"/>
          <w:lang w:val="lv-LV"/>
        </w:rPr>
        <w:t xml:space="preserve"> </w:t>
      </w:r>
      <w:r w:rsidR="00C6106F" w:rsidRPr="49DDB35A">
        <w:rPr>
          <w:rFonts w:ascii="Times New Roman" w:hAnsi="Times New Roman" w:cs="Times New Roman"/>
          <w:sz w:val="24"/>
          <w:szCs w:val="24"/>
          <w:lang w:val="lv-LV"/>
        </w:rPr>
        <w:t>tām nav savstarpēji atkarīgas tendences, kas</w:t>
      </w:r>
      <w:r w:rsidR="0045332B">
        <w:rPr>
          <w:rFonts w:ascii="Times New Roman" w:hAnsi="Times New Roman" w:cs="Times New Roman"/>
          <w:sz w:val="24"/>
          <w:szCs w:val="24"/>
          <w:lang w:val="lv-LV"/>
        </w:rPr>
        <w:t xml:space="preserve"> ir</w:t>
      </w:r>
      <w:r w:rsidR="00E64927" w:rsidRPr="49DDB35A">
        <w:rPr>
          <w:rFonts w:ascii="Times New Roman" w:hAnsi="Times New Roman" w:cs="Times New Roman"/>
          <w:sz w:val="24"/>
          <w:szCs w:val="24"/>
          <w:lang w:val="lv-LV"/>
        </w:rPr>
        <w:t xml:space="preserve"> izskaidrojamas pēc viena principa, līdz ar to ir vērtējams sugu un īpatņu sastāvs, katrā monitoringa kvadrātā atsevišķi. Uzskaites rezultātus ietekmē ne tikai vispārīgās laika apstākļu svārstības, bet arī uzskaites veikšanas diennakts laiks un attiecīgā uzskaites perioda konkrētā diena, kad tiek veikta uzskaite. Šie apstākļi nepārprotami ietekmē uzskaišu rezultātus, un datu objektivitāte tiek nodrošināta</w:t>
      </w:r>
      <w:r w:rsidR="005C0BEA">
        <w:rPr>
          <w:rFonts w:ascii="Times New Roman" w:hAnsi="Times New Roman" w:cs="Times New Roman"/>
          <w:sz w:val="24"/>
          <w:szCs w:val="24"/>
          <w:lang w:val="lv-LV"/>
        </w:rPr>
        <w:t>,</w:t>
      </w:r>
      <w:r w:rsidR="00E64927" w:rsidRPr="49DDB35A">
        <w:rPr>
          <w:rFonts w:ascii="Times New Roman" w:hAnsi="Times New Roman" w:cs="Times New Roman"/>
          <w:sz w:val="24"/>
          <w:szCs w:val="24"/>
          <w:lang w:val="lv-LV"/>
        </w:rPr>
        <w:t xml:space="preserve"> izmantojot statistikas metodes un veicot objektīvu datu nodrošināšanai nepieciešamu uzskaišu skaitu.</w:t>
      </w:r>
    </w:p>
    <w:p w14:paraId="1A50C1BA" w14:textId="77777777" w:rsidR="00E64927" w:rsidRDefault="00E64927" w:rsidP="001402FE">
      <w:pPr>
        <w:spacing w:after="0" w:line="240" w:lineRule="auto"/>
        <w:jc w:val="both"/>
        <w:rPr>
          <w:rFonts w:ascii="Times New Roman" w:hAnsi="Times New Roman" w:cs="Times New Roman"/>
          <w:iCs/>
          <w:sz w:val="24"/>
          <w:lang w:val="lv-LV"/>
        </w:rPr>
      </w:pPr>
    </w:p>
    <w:p w14:paraId="26F8103D" w14:textId="558E698B" w:rsidR="00CE056C" w:rsidRDefault="00C7412B" w:rsidP="00CE056C">
      <w:pPr>
        <w:pStyle w:val="tvhtml"/>
        <w:spacing w:before="0" w:beforeAutospacing="0" w:after="0" w:afterAutospacing="0"/>
        <w:contextualSpacing/>
        <w:jc w:val="both"/>
        <w:rPr>
          <w:iCs/>
          <w:lang w:val="lv-LV"/>
        </w:rPr>
      </w:pPr>
      <w:r>
        <w:rPr>
          <w:noProof/>
          <w:lang w:val="lv-LV" w:eastAsia="lv-LV"/>
        </w:rPr>
        <w:drawing>
          <wp:inline distT="0" distB="0" distL="0" distR="0" wp14:anchorId="5373DB0D" wp14:editId="2DF45D3F">
            <wp:extent cx="5953125" cy="3305175"/>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1593B221" w14:textId="0CC29982" w:rsidR="00CE056C" w:rsidRPr="00792B57" w:rsidRDefault="00CE056C" w:rsidP="49DDB35A">
      <w:pPr>
        <w:pStyle w:val="tvhtml"/>
        <w:spacing w:before="0" w:beforeAutospacing="0" w:after="0" w:afterAutospacing="0"/>
        <w:contextualSpacing/>
        <w:jc w:val="both"/>
        <w:rPr>
          <w:lang w:val="lv-LV"/>
        </w:rPr>
      </w:pPr>
      <w:r w:rsidRPr="49DDB35A">
        <w:rPr>
          <w:lang w:val="lv-LV"/>
        </w:rPr>
        <w:t>3.4.</w:t>
      </w:r>
      <w:r w:rsidR="00133980" w:rsidRPr="49DDB35A">
        <w:rPr>
          <w:lang w:val="lv-LV"/>
        </w:rPr>
        <w:t>2</w:t>
      </w:r>
      <w:r w:rsidRPr="49DDB35A">
        <w:rPr>
          <w:lang w:val="lv-LV"/>
        </w:rPr>
        <w:t>. attēls. Konstatēto spāru sugu skait</w:t>
      </w:r>
      <w:r w:rsidR="00E27E69">
        <w:rPr>
          <w:lang w:val="lv-LV"/>
        </w:rPr>
        <w:t>s</w:t>
      </w:r>
      <w:r w:rsidRPr="49DDB35A">
        <w:rPr>
          <w:lang w:val="lv-LV"/>
        </w:rPr>
        <w:t xml:space="preserve"> katrā no uzskaites kvadrātiem</w:t>
      </w:r>
      <w:r w:rsidR="00E27E69">
        <w:rPr>
          <w:lang w:val="lv-LV"/>
        </w:rPr>
        <w:t xml:space="preserve"> </w:t>
      </w:r>
      <w:r w:rsidRPr="49DDB35A">
        <w:rPr>
          <w:lang w:val="lv-LV"/>
        </w:rPr>
        <w:t>2018. un 2019. gad</w:t>
      </w:r>
      <w:r w:rsidR="00E27E69">
        <w:rPr>
          <w:lang w:val="lv-LV"/>
        </w:rPr>
        <w:t>ā</w:t>
      </w:r>
      <w:r w:rsidRPr="49DDB35A">
        <w:rPr>
          <w:lang w:val="lv-LV"/>
        </w:rPr>
        <w:t>.</w:t>
      </w:r>
    </w:p>
    <w:p w14:paraId="5E2557C8" w14:textId="77777777" w:rsidR="00CE056C" w:rsidRDefault="00CE056C" w:rsidP="00CE056C">
      <w:pPr>
        <w:pStyle w:val="tvhtml"/>
        <w:spacing w:before="0" w:beforeAutospacing="0" w:after="0" w:afterAutospacing="0"/>
        <w:contextualSpacing/>
        <w:jc w:val="both"/>
        <w:rPr>
          <w:iCs/>
          <w:lang w:val="lv-LV"/>
        </w:rPr>
      </w:pPr>
    </w:p>
    <w:p w14:paraId="0E81BA1E" w14:textId="186F93BF" w:rsidR="00C7412B" w:rsidRPr="00792B57" w:rsidRDefault="00C7412B" w:rsidP="00CE056C">
      <w:pPr>
        <w:pStyle w:val="tvhtml"/>
        <w:spacing w:before="0" w:beforeAutospacing="0" w:after="0" w:afterAutospacing="0"/>
        <w:contextualSpacing/>
        <w:jc w:val="both"/>
        <w:rPr>
          <w:iCs/>
          <w:lang w:val="lv-LV"/>
        </w:rPr>
      </w:pPr>
      <w:r>
        <w:rPr>
          <w:noProof/>
          <w:lang w:val="lv-LV" w:eastAsia="lv-LV"/>
        </w:rPr>
        <w:lastRenderedPageBreak/>
        <w:drawing>
          <wp:inline distT="0" distB="0" distL="0" distR="0" wp14:anchorId="0B83D6B7" wp14:editId="49F9B66C">
            <wp:extent cx="5981700" cy="299085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8DACC03" w14:textId="709ABD6E" w:rsidR="00CE056C" w:rsidRPr="003D719B" w:rsidRDefault="00CE056C" w:rsidP="49DDB35A">
      <w:pPr>
        <w:pStyle w:val="tvhtml"/>
        <w:spacing w:before="0" w:beforeAutospacing="0" w:after="0" w:afterAutospacing="0"/>
        <w:contextualSpacing/>
        <w:jc w:val="both"/>
        <w:rPr>
          <w:lang w:val="lv-LV"/>
        </w:rPr>
      </w:pPr>
      <w:r w:rsidRPr="49DDB35A">
        <w:rPr>
          <w:lang w:val="lv-LV"/>
        </w:rPr>
        <w:t>3.4.</w:t>
      </w:r>
      <w:r w:rsidR="00C7412B" w:rsidRPr="49DDB35A">
        <w:rPr>
          <w:lang w:val="lv-LV"/>
        </w:rPr>
        <w:t>3</w:t>
      </w:r>
      <w:r w:rsidRPr="49DDB35A">
        <w:rPr>
          <w:lang w:val="lv-LV"/>
        </w:rPr>
        <w:t>. attēls. Konstatēto spāru īpatņu skaits 2018. un 2019. gadā.</w:t>
      </w:r>
    </w:p>
    <w:p w14:paraId="714CB63C" w14:textId="77777777" w:rsidR="00CE056C" w:rsidRDefault="00CE056C" w:rsidP="001402FE">
      <w:pPr>
        <w:spacing w:after="0" w:line="240" w:lineRule="auto"/>
        <w:jc w:val="both"/>
        <w:rPr>
          <w:rFonts w:ascii="Times New Roman" w:hAnsi="Times New Roman" w:cs="Times New Roman"/>
          <w:iCs/>
          <w:sz w:val="24"/>
          <w:lang w:val="lv-LV"/>
        </w:rPr>
      </w:pPr>
    </w:p>
    <w:p w14:paraId="2FF743A1" w14:textId="77777777" w:rsidR="001402FE" w:rsidRDefault="001402FE" w:rsidP="0046688E">
      <w:pPr>
        <w:spacing w:after="0" w:line="240" w:lineRule="auto"/>
        <w:jc w:val="both"/>
        <w:rPr>
          <w:rFonts w:ascii="Times New Roman" w:hAnsi="Times New Roman" w:cs="Times New Roman"/>
          <w:sz w:val="24"/>
          <w:szCs w:val="24"/>
          <w:lang w:val="lv-LV"/>
        </w:rPr>
      </w:pPr>
    </w:p>
    <w:p w14:paraId="71E1CFC5" w14:textId="4B40C5B4" w:rsidR="000373D4" w:rsidRDefault="00EB168F" w:rsidP="49DDB35A">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Monitoringa kvalitātes uzraudzības ietvaros tiek pārbaudīti visu reģistrēto īpatņu ievākšanas dati, pievēršot uzmanību ievākšanas datumam un biotopam, kur suga tika konstatēta. Reģistrētie dati tika salīdzināti ar datu apkopojumu, kas pieejams </w:t>
      </w:r>
      <w:r w:rsidR="00F17D3B" w:rsidRPr="49DDB35A">
        <w:rPr>
          <w:rFonts w:ascii="Times New Roman" w:hAnsi="Times New Roman" w:cs="Times New Roman"/>
          <w:sz w:val="24"/>
          <w:szCs w:val="24"/>
          <w:lang w:val="lv-LV"/>
        </w:rPr>
        <w:t>grāmatā “</w:t>
      </w:r>
      <w:r w:rsidR="00F17D3B" w:rsidRPr="49DDB35A">
        <w:rPr>
          <w:rFonts w:ascii="Times New Roman" w:eastAsia="Times New Roman" w:hAnsi="Times New Roman" w:cs="Times New Roman"/>
          <w:sz w:val="24"/>
          <w:szCs w:val="24"/>
          <w:lang w:val="lv-LV"/>
        </w:rPr>
        <w:t>Spāres (Odonata) Latvijā” (Kalniņš 2018).</w:t>
      </w:r>
      <w:r w:rsidRPr="49DDB35A">
        <w:rPr>
          <w:rFonts w:ascii="Times New Roman" w:hAnsi="Times New Roman" w:cs="Times New Roman"/>
          <w:sz w:val="24"/>
          <w:szCs w:val="24"/>
          <w:lang w:val="lv-LV"/>
        </w:rPr>
        <w:t xml:space="preserve"> </w:t>
      </w:r>
      <w:r w:rsidR="00F17D3B" w:rsidRPr="49DDB35A">
        <w:rPr>
          <w:rFonts w:ascii="Times New Roman" w:hAnsi="Times New Roman" w:cs="Times New Roman"/>
          <w:sz w:val="24"/>
          <w:szCs w:val="24"/>
          <w:lang w:val="lv-LV"/>
        </w:rPr>
        <w:t>Laika posmā no 2015. līdz 2018. gadam kopumā 24 reģistrētie novērošanas gadījumi tika vērtēti kritiski</w:t>
      </w:r>
      <w:r w:rsidR="003731B0" w:rsidRPr="49DDB35A">
        <w:rPr>
          <w:rFonts w:ascii="Times New Roman" w:hAnsi="Times New Roman" w:cs="Times New Roman"/>
          <w:sz w:val="24"/>
          <w:szCs w:val="24"/>
          <w:lang w:val="lv-LV"/>
        </w:rPr>
        <w:t>.</w:t>
      </w:r>
      <w:r w:rsidR="00F17D3B" w:rsidRPr="49DDB35A">
        <w:rPr>
          <w:rFonts w:ascii="Times New Roman" w:hAnsi="Times New Roman" w:cs="Times New Roman"/>
          <w:sz w:val="24"/>
          <w:szCs w:val="24"/>
          <w:lang w:val="lv-LV"/>
        </w:rPr>
        <w:t xml:space="preserve"> Šī izvērtējuma rezultātā tika apšaubītas tādu reti sastopamu sugu atradnes</w:t>
      </w:r>
      <w:r w:rsidR="00056C51" w:rsidRPr="49DDB35A">
        <w:rPr>
          <w:rFonts w:ascii="Times New Roman" w:hAnsi="Times New Roman" w:cs="Times New Roman"/>
          <w:sz w:val="24"/>
          <w:szCs w:val="24"/>
          <w:lang w:val="lv-LV"/>
        </w:rPr>
        <w:t xml:space="preserve">, kā astainā krāšņspāre </w:t>
      </w:r>
      <w:r w:rsidR="00056C51" w:rsidRPr="49DDB35A">
        <w:rPr>
          <w:rFonts w:ascii="Times New Roman" w:hAnsi="Times New Roman" w:cs="Times New Roman"/>
          <w:i/>
          <w:iCs/>
          <w:sz w:val="24"/>
          <w:szCs w:val="24"/>
          <w:lang w:val="lv-LV"/>
        </w:rPr>
        <w:t>Coenegrion armatum</w:t>
      </w:r>
      <w:r w:rsidR="00F17D3B" w:rsidRPr="49DDB35A">
        <w:rPr>
          <w:rFonts w:ascii="Times New Roman" w:hAnsi="Times New Roman" w:cs="Times New Roman"/>
          <w:sz w:val="24"/>
          <w:szCs w:val="24"/>
          <w:lang w:val="lv-LV"/>
        </w:rPr>
        <w:t xml:space="preserve">, </w:t>
      </w:r>
      <w:r w:rsidR="004C1FBB" w:rsidRPr="49DDB35A">
        <w:rPr>
          <w:rFonts w:ascii="Times New Roman" w:hAnsi="Times New Roman" w:cs="Times New Roman"/>
          <w:sz w:val="24"/>
          <w:szCs w:val="24"/>
          <w:lang w:val="lv-LV"/>
        </w:rPr>
        <w:t xml:space="preserve">ziemeļu krāšņspāre </w:t>
      </w:r>
      <w:r w:rsidR="004C1FBB" w:rsidRPr="49DDB35A">
        <w:rPr>
          <w:rFonts w:ascii="Times New Roman" w:hAnsi="Times New Roman" w:cs="Times New Roman"/>
          <w:i/>
          <w:iCs/>
          <w:sz w:val="24"/>
          <w:szCs w:val="24"/>
          <w:lang w:val="lv-LV"/>
        </w:rPr>
        <w:t>Coenagrion johanssoni,</w:t>
      </w:r>
      <w:r w:rsidR="00F17D3B" w:rsidRPr="49DDB35A">
        <w:rPr>
          <w:rFonts w:ascii="Times New Roman" w:hAnsi="Times New Roman" w:cs="Times New Roman"/>
          <w:sz w:val="24"/>
          <w:szCs w:val="24"/>
          <w:lang w:val="lv-LV"/>
        </w:rPr>
        <w:t xml:space="preserve"> </w:t>
      </w:r>
      <w:r w:rsidR="004C1FBB" w:rsidRPr="49DDB35A">
        <w:rPr>
          <w:rFonts w:ascii="Times New Roman" w:hAnsi="Times New Roman" w:cs="Times New Roman"/>
          <w:sz w:val="24"/>
          <w:szCs w:val="24"/>
          <w:lang w:val="lv-LV"/>
        </w:rPr>
        <w:t xml:space="preserve">mazā sarkanace </w:t>
      </w:r>
      <w:r w:rsidR="004C1FBB" w:rsidRPr="49DDB35A">
        <w:rPr>
          <w:rFonts w:ascii="Times New Roman" w:hAnsi="Times New Roman" w:cs="Times New Roman"/>
          <w:i/>
          <w:iCs/>
          <w:sz w:val="24"/>
          <w:szCs w:val="24"/>
          <w:lang w:val="lv-LV"/>
        </w:rPr>
        <w:t>Erytrhromma viridulum</w:t>
      </w:r>
      <w:r w:rsidR="004C1FBB" w:rsidRPr="49DDB35A">
        <w:rPr>
          <w:rFonts w:ascii="Times New Roman" w:hAnsi="Times New Roman" w:cs="Times New Roman"/>
          <w:sz w:val="24"/>
          <w:szCs w:val="24"/>
          <w:lang w:val="lv-LV"/>
        </w:rPr>
        <w:t xml:space="preserve">, dienvidu daiļspāre </w:t>
      </w:r>
      <w:r w:rsidR="004C1FBB" w:rsidRPr="49DDB35A">
        <w:rPr>
          <w:rFonts w:ascii="Times New Roman" w:hAnsi="Times New Roman" w:cs="Times New Roman"/>
          <w:i/>
          <w:iCs/>
          <w:sz w:val="24"/>
          <w:szCs w:val="24"/>
          <w:lang w:val="lv-LV"/>
        </w:rPr>
        <w:t>Ischnura pumilio</w:t>
      </w:r>
      <w:r w:rsidR="004C1FBB" w:rsidRPr="49DDB35A">
        <w:rPr>
          <w:rFonts w:ascii="Times New Roman" w:hAnsi="Times New Roman" w:cs="Times New Roman"/>
          <w:sz w:val="24"/>
          <w:szCs w:val="24"/>
          <w:lang w:val="lv-LV"/>
        </w:rPr>
        <w:t xml:space="preserve">, Sibīrijas dižspāre </w:t>
      </w:r>
      <w:r w:rsidR="004C1FBB" w:rsidRPr="49DDB35A">
        <w:rPr>
          <w:rFonts w:ascii="Times New Roman" w:hAnsi="Times New Roman" w:cs="Times New Roman"/>
          <w:i/>
          <w:iCs/>
          <w:sz w:val="24"/>
          <w:szCs w:val="24"/>
          <w:lang w:val="lv-LV"/>
        </w:rPr>
        <w:t>Aeshna crenata</w:t>
      </w:r>
      <w:r w:rsidR="004C1FBB" w:rsidRPr="49DDB35A">
        <w:rPr>
          <w:rFonts w:ascii="Times New Roman" w:hAnsi="Times New Roman" w:cs="Times New Roman"/>
          <w:sz w:val="24"/>
          <w:szCs w:val="24"/>
          <w:lang w:val="lv-LV"/>
        </w:rPr>
        <w:t xml:space="preserve">, ziemeļu smaragdspāre </w:t>
      </w:r>
      <w:r w:rsidR="004C1FBB" w:rsidRPr="49DDB35A">
        <w:rPr>
          <w:rFonts w:ascii="Times New Roman" w:hAnsi="Times New Roman" w:cs="Times New Roman"/>
          <w:i/>
          <w:iCs/>
          <w:sz w:val="24"/>
          <w:szCs w:val="24"/>
          <w:lang w:val="lv-LV"/>
        </w:rPr>
        <w:t>Somatochlora arctica</w:t>
      </w:r>
      <w:r w:rsidR="004C1FBB" w:rsidRPr="49DDB35A">
        <w:rPr>
          <w:rFonts w:ascii="Times New Roman" w:hAnsi="Times New Roman" w:cs="Times New Roman"/>
          <w:sz w:val="24"/>
          <w:szCs w:val="24"/>
          <w:lang w:val="lv-LV"/>
        </w:rPr>
        <w:t xml:space="preserve">, sarkandzīslu klajumspāre </w:t>
      </w:r>
      <w:r w:rsidR="004C1FBB" w:rsidRPr="49DDB35A">
        <w:rPr>
          <w:rFonts w:ascii="Times New Roman" w:hAnsi="Times New Roman" w:cs="Times New Roman"/>
          <w:i/>
          <w:iCs/>
          <w:sz w:val="24"/>
          <w:szCs w:val="24"/>
          <w:lang w:val="lv-LV"/>
        </w:rPr>
        <w:t>Sympetrum fonscolombii</w:t>
      </w:r>
      <w:r w:rsidR="00AD36D3" w:rsidRPr="49DDB35A">
        <w:rPr>
          <w:rFonts w:ascii="Times New Roman" w:hAnsi="Times New Roman" w:cs="Times New Roman"/>
          <w:sz w:val="24"/>
          <w:szCs w:val="24"/>
          <w:lang w:val="lv-LV"/>
        </w:rPr>
        <w:t xml:space="preserve"> un lielā klajumspāre </w:t>
      </w:r>
      <w:r w:rsidR="00AD36D3" w:rsidRPr="49DDB35A">
        <w:rPr>
          <w:rFonts w:ascii="Times New Roman" w:hAnsi="Times New Roman" w:cs="Times New Roman"/>
          <w:i/>
          <w:iCs/>
          <w:sz w:val="24"/>
          <w:szCs w:val="24"/>
          <w:lang w:val="lv-LV"/>
        </w:rPr>
        <w:t>Sympetrum striolatum.</w:t>
      </w:r>
      <w:r w:rsidR="00056C51" w:rsidRPr="49DDB35A">
        <w:rPr>
          <w:rFonts w:ascii="Times New Roman" w:hAnsi="Times New Roman" w:cs="Times New Roman"/>
          <w:sz w:val="24"/>
          <w:szCs w:val="24"/>
          <w:lang w:val="lv-LV"/>
        </w:rPr>
        <w:t xml:space="preserve"> Šo spāru noteikšanai tika pievērsta uzmanība 2019. gada ekspertu apmācību semināra laikā.</w:t>
      </w:r>
      <w:r w:rsidR="0046688E" w:rsidRPr="49DDB35A">
        <w:rPr>
          <w:rFonts w:ascii="Times New Roman" w:hAnsi="Times New Roman" w:cs="Times New Roman"/>
          <w:sz w:val="24"/>
          <w:szCs w:val="24"/>
          <w:lang w:val="lv-LV"/>
        </w:rPr>
        <w:t xml:space="preserve"> Vērtējot 2019. gada monitoringa datus tika konstatēta tikai viena apšaubāma sugas atradne, kas tika detalizēti izvērtēta.</w:t>
      </w:r>
      <w:r w:rsidR="0046688E" w:rsidRPr="49DDB35A">
        <w:rPr>
          <w:rFonts w:ascii="Times New Roman" w:hAnsi="Times New Roman" w:cs="Times New Roman"/>
          <w:sz w:val="28"/>
          <w:szCs w:val="28"/>
          <w:lang w:val="lv-LV"/>
        </w:rPr>
        <w:t xml:space="preserve"> </w:t>
      </w:r>
      <w:r w:rsidR="0046688E" w:rsidRPr="49DDB35A">
        <w:rPr>
          <w:rFonts w:ascii="Times New Roman" w:hAnsi="Times New Roman" w:cs="Times New Roman"/>
          <w:color w:val="231F20"/>
          <w:sz w:val="24"/>
          <w:szCs w:val="24"/>
          <w:lang w:val="lv-LV"/>
        </w:rPr>
        <w:t xml:space="preserve">24.07.2019. </w:t>
      </w:r>
      <w:r w:rsidR="0046688E" w:rsidRPr="49DDB35A">
        <w:rPr>
          <w:rFonts w:ascii="Times New Roman" w:hAnsi="Times New Roman" w:cs="Times New Roman"/>
          <w:sz w:val="24"/>
          <w:szCs w:val="24"/>
          <w:lang w:val="lv-LV"/>
        </w:rPr>
        <w:t xml:space="preserve">21. kvadrāta 1. uzskaites poligonā tika konstatēta Dzeltenkāju upjuspāre  </w:t>
      </w:r>
      <w:r w:rsidR="0046688E" w:rsidRPr="49DDB35A">
        <w:rPr>
          <w:rFonts w:ascii="Times New Roman" w:hAnsi="Times New Roman" w:cs="Times New Roman"/>
          <w:i/>
          <w:iCs/>
          <w:sz w:val="24"/>
          <w:szCs w:val="24"/>
          <w:lang w:val="lv-LV"/>
        </w:rPr>
        <w:t>Gomphus flavipes</w:t>
      </w:r>
      <w:r w:rsidR="0046688E" w:rsidRPr="49DDB35A">
        <w:rPr>
          <w:rFonts w:ascii="Times New Roman" w:hAnsi="Times New Roman" w:cs="Times New Roman"/>
          <w:sz w:val="24"/>
          <w:szCs w:val="24"/>
          <w:lang w:val="lv-LV"/>
        </w:rPr>
        <w:t>, atradne fiksēta purva biotopā (</w:t>
      </w:r>
      <w:r w:rsidR="00C7412B" w:rsidRPr="49DDB35A">
        <w:rPr>
          <w:rFonts w:ascii="Times New Roman" w:hAnsi="Times New Roman" w:cs="Times New Roman"/>
          <w:sz w:val="24"/>
          <w:szCs w:val="24"/>
          <w:lang w:val="lv-LV"/>
        </w:rPr>
        <w:t>3.4.</w:t>
      </w:r>
      <w:r w:rsidR="00A50071">
        <w:rPr>
          <w:rFonts w:ascii="Times New Roman" w:hAnsi="Times New Roman" w:cs="Times New Roman"/>
          <w:sz w:val="24"/>
          <w:szCs w:val="24"/>
          <w:lang w:val="lv-LV"/>
        </w:rPr>
        <w:t>5</w:t>
      </w:r>
      <w:r w:rsidR="00C7412B" w:rsidRPr="49DDB35A">
        <w:rPr>
          <w:rFonts w:ascii="Times New Roman" w:hAnsi="Times New Roman" w:cs="Times New Roman"/>
          <w:sz w:val="24"/>
          <w:szCs w:val="24"/>
          <w:lang w:val="lv-LV"/>
        </w:rPr>
        <w:t xml:space="preserve">. </w:t>
      </w:r>
      <w:r w:rsidR="0046688E" w:rsidRPr="49DDB35A">
        <w:rPr>
          <w:rFonts w:ascii="Times New Roman" w:hAnsi="Times New Roman" w:cs="Times New Roman"/>
          <w:sz w:val="24"/>
          <w:szCs w:val="24"/>
          <w:lang w:val="lv-LV"/>
        </w:rPr>
        <w:t>attēls), kas neatbilst sugai raksturīgai dzīvotnei – lielajai upei ar smilšainām gruntīm.</w:t>
      </w:r>
      <w:r w:rsidR="00B06FE6" w:rsidRPr="49DDB35A">
        <w:rPr>
          <w:rFonts w:ascii="Times New Roman" w:hAnsi="Times New Roman" w:cs="Times New Roman"/>
          <w:sz w:val="24"/>
          <w:szCs w:val="24"/>
          <w:lang w:val="lv-LV"/>
        </w:rPr>
        <w:t xml:space="preserve"> Atbilstoši ekspertiem sniegtajām instrukcijām konstatētā spāre tika nofotografēta (</w:t>
      </w:r>
      <w:r w:rsidR="00C7412B" w:rsidRPr="49DDB35A">
        <w:rPr>
          <w:rFonts w:ascii="Times New Roman" w:hAnsi="Times New Roman" w:cs="Times New Roman"/>
          <w:sz w:val="24"/>
          <w:szCs w:val="24"/>
          <w:lang w:val="lv-LV"/>
        </w:rPr>
        <w:t>3.4.4.</w:t>
      </w:r>
      <w:r w:rsidR="00B06FE6" w:rsidRPr="49DDB35A">
        <w:rPr>
          <w:rFonts w:ascii="Times New Roman" w:hAnsi="Times New Roman" w:cs="Times New Roman"/>
          <w:sz w:val="24"/>
          <w:szCs w:val="24"/>
          <w:lang w:val="lv-LV"/>
        </w:rPr>
        <w:t>attēls), līdz ar to šī atradne netiek apšaubīta.</w:t>
      </w:r>
      <w:r w:rsidR="000373D4" w:rsidRPr="49DDB35A">
        <w:rPr>
          <w:rFonts w:ascii="Times New Roman" w:hAnsi="Times New Roman" w:cs="Times New Roman"/>
          <w:sz w:val="24"/>
          <w:szCs w:val="24"/>
          <w:lang w:val="lv-LV"/>
        </w:rPr>
        <w:t xml:space="preserve"> Dzeltenkāju upjuspāre apdzīvo ļoti lielas un lielas upes vai vidēji lielu upju lejteces posmus, tā satopama vietās ar smilšainām gruntīm, bieži ar organisko materiālu piesātinātās gruntīs. Sugas attīstība konstatēta Daugavā, Gaujā, Aiviekstes lejtecē. Atsevišķos gadījumos Latvijā konstatēta vairāku kilometru attālumā no lielajām upēm</w:t>
      </w:r>
      <w:r w:rsidR="00217239" w:rsidRPr="49DDB35A">
        <w:rPr>
          <w:rFonts w:ascii="Times New Roman" w:hAnsi="Times New Roman" w:cs="Times New Roman"/>
          <w:sz w:val="24"/>
          <w:szCs w:val="24"/>
          <w:lang w:val="lv-LV"/>
        </w:rPr>
        <w:t xml:space="preserve"> (Vilks u.c. 2015)</w:t>
      </w:r>
      <w:r w:rsidR="000373D4" w:rsidRPr="49DDB35A">
        <w:rPr>
          <w:rFonts w:ascii="Times New Roman" w:hAnsi="Times New Roman" w:cs="Times New Roman"/>
          <w:sz w:val="24"/>
          <w:szCs w:val="24"/>
          <w:lang w:val="lv-LV"/>
        </w:rPr>
        <w:t xml:space="preserve">. </w:t>
      </w:r>
    </w:p>
    <w:p w14:paraId="4C59913D" w14:textId="61F15ED6" w:rsidR="00FC2DA2" w:rsidRPr="00FC2DA2" w:rsidRDefault="00FC2DA2" w:rsidP="0046688E">
      <w:pPr>
        <w:spacing w:after="0" w:line="240" w:lineRule="auto"/>
        <w:jc w:val="both"/>
        <w:rPr>
          <w:rFonts w:ascii="Times New Roman" w:hAnsi="Times New Roman" w:cs="Times New Roman"/>
          <w:sz w:val="24"/>
          <w:lang w:val="lv-LV"/>
        </w:rPr>
      </w:pPr>
    </w:p>
    <w:p w14:paraId="4D08D870" w14:textId="77777777" w:rsidR="00F17D3B" w:rsidRDefault="00EB168F" w:rsidP="00D312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p>
    <w:p w14:paraId="356A5190" w14:textId="77777777" w:rsidR="00AD36D3" w:rsidRDefault="00AD36D3" w:rsidP="00C7412B">
      <w:pPr>
        <w:spacing w:after="0" w:line="240" w:lineRule="auto"/>
        <w:jc w:val="center"/>
        <w:rPr>
          <w:rFonts w:ascii="Times New Roman" w:hAnsi="Times New Roman" w:cs="Times New Roman"/>
          <w:sz w:val="24"/>
          <w:szCs w:val="24"/>
          <w:lang w:val="lv-LV"/>
        </w:rPr>
      </w:pPr>
      <w:r>
        <w:rPr>
          <w:noProof/>
          <w:lang w:val="lv-LV" w:eastAsia="lv-LV"/>
        </w:rPr>
        <w:lastRenderedPageBreak/>
        <w:drawing>
          <wp:inline distT="0" distB="0" distL="0" distR="0" wp14:anchorId="7DD066A5" wp14:editId="239446C8">
            <wp:extent cx="3215640" cy="3116580"/>
            <wp:effectExtent l="0" t="0" r="3810" b="7620"/>
            <wp:docPr id="1917422879" name="Picture 13" descr="C:\Users\12380792\Documents\Spares_2019\flavip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78">
                      <a:extLst>
                        <a:ext uri="{28A0092B-C50C-407E-A947-70E740481C1C}">
                          <a14:useLocalDpi xmlns:a14="http://schemas.microsoft.com/office/drawing/2010/main" val="0"/>
                        </a:ext>
                      </a:extLst>
                    </a:blip>
                    <a:stretch>
                      <a:fillRect/>
                    </a:stretch>
                  </pic:blipFill>
                  <pic:spPr>
                    <a:xfrm>
                      <a:off x="0" y="0"/>
                      <a:ext cx="3215640" cy="3116580"/>
                    </a:xfrm>
                    <a:prstGeom prst="rect">
                      <a:avLst/>
                    </a:prstGeom>
                  </pic:spPr>
                </pic:pic>
              </a:graphicData>
            </a:graphic>
          </wp:inline>
        </w:drawing>
      </w:r>
    </w:p>
    <w:p w14:paraId="27D31686" w14:textId="7C2AB12E" w:rsidR="00AD36D3" w:rsidRDefault="00C7412B" w:rsidP="00AD36D3">
      <w:pPr>
        <w:spacing w:after="0" w:line="240" w:lineRule="auto"/>
        <w:jc w:val="both"/>
        <w:rPr>
          <w:rFonts w:ascii="Times New Roman" w:hAnsi="Times New Roman" w:cs="Times New Roman"/>
          <w:sz w:val="24"/>
          <w:lang w:val="lv-LV"/>
        </w:rPr>
      </w:pPr>
      <w:r>
        <w:rPr>
          <w:rFonts w:ascii="Times New Roman" w:hAnsi="Times New Roman" w:cs="Times New Roman"/>
          <w:sz w:val="24"/>
          <w:lang w:val="lv-LV"/>
        </w:rPr>
        <w:t xml:space="preserve">3.4.4. </w:t>
      </w:r>
      <w:r w:rsidR="00AD36D3" w:rsidRPr="0046688E">
        <w:rPr>
          <w:rFonts w:ascii="Times New Roman" w:hAnsi="Times New Roman" w:cs="Times New Roman"/>
          <w:sz w:val="24"/>
          <w:lang w:val="lv-LV"/>
        </w:rPr>
        <w:t>attēls. Dzeltenkāju upjusp</w:t>
      </w:r>
      <w:r w:rsidR="00311FAC">
        <w:rPr>
          <w:rFonts w:ascii="Times New Roman" w:hAnsi="Times New Roman" w:cs="Times New Roman"/>
          <w:sz w:val="24"/>
          <w:lang w:val="lv-LV"/>
        </w:rPr>
        <w:t xml:space="preserve">āres </w:t>
      </w:r>
      <w:r w:rsidR="00AD36D3" w:rsidRPr="0046688E">
        <w:rPr>
          <w:rFonts w:ascii="Times New Roman" w:hAnsi="Times New Roman" w:cs="Times New Roman"/>
          <w:i/>
          <w:sz w:val="24"/>
          <w:lang w:val="lv-LV"/>
        </w:rPr>
        <w:t>Gomphus flavipes</w:t>
      </w:r>
      <w:r w:rsidR="00AD36D3" w:rsidRPr="0046688E">
        <w:rPr>
          <w:rFonts w:ascii="Times New Roman" w:hAnsi="Times New Roman" w:cs="Times New Roman"/>
          <w:sz w:val="24"/>
          <w:lang w:val="lv-LV"/>
        </w:rPr>
        <w:t xml:space="preserve"> fotogrāfija 21. kvadrāta 1. uzskaites poligonā.</w:t>
      </w:r>
    </w:p>
    <w:p w14:paraId="5CFE7D6B" w14:textId="5A0B8F66" w:rsidR="00217239" w:rsidRDefault="00217239" w:rsidP="00AD36D3">
      <w:pPr>
        <w:spacing w:after="0" w:line="240" w:lineRule="auto"/>
        <w:jc w:val="both"/>
        <w:rPr>
          <w:rFonts w:ascii="Times New Roman" w:hAnsi="Times New Roman" w:cs="Times New Roman"/>
          <w:sz w:val="24"/>
          <w:lang w:val="lv-LV"/>
        </w:rPr>
      </w:pPr>
    </w:p>
    <w:p w14:paraId="38B077CF" w14:textId="43C3929C" w:rsidR="00FC2DA2" w:rsidRPr="009F5682" w:rsidRDefault="00217239" w:rsidP="00AD36D3">
      <w:pPr>
        <w:spacing w:after="0" w:line="240" w:lineRule="auto"/>
        <w:jc w:val="both"/>
        <w:rPr>
          <w:rFonts w:ascii="Times New Roman" w:hAnsi="Times New Roman" w:cs="Times New Roman"/>
          <w:sz w:val="24"/>
          <w:lang w:val="lv-LV"/>
        </w:rPr>
      </w:pPr>
      <w:r>
        <w:rPr>
          <w:rFonts w:ascii="Times New Roman" w:hAnsi="Times New Roman" w:cs="Times New Roman"/>
          <w:sz w:val="24"/>
          <w:lang w:val="lv-LV"/>
        </w:rPr>
        <w:t xml:space="preserve">Līdz šim Bezmugurkaulnieku fona monitoringa </w:t>
      </w:r>
      <w:r w:rsidR="001975AE">
        <w:rPr>
          <w:rFonts w:ascii="Times New Roman" w:hAnsi="Times New Roman" w:cs="Times New Roman"/>
          <w:sz w:val="24"/>
          <w:lang w:val="lv-LV"/>
        </w:rPr>
        <w:t xml:space="preserve">ietvaros dzeltenkāju upjuspāre bija norādīta vienā atradnē, Ventas upē, bet, pārbaudot datus, atradne neapstiprinājās. Atradne 21. monitoringa kvadrātā uzskatāma par pirmo apstiprināto sugas atradni monitoringa ietvaros. Vērtējot monitoringa kvadrātu izvietojumu, nav paredzama šīs sugas stabilas populācijas konstatēšana kādā no </w:t>
      </w:r>
      <w:r w:rsidR="00311FAC">
        <w:rPr>
          <w:rFonts w:ascii="Times New Roman" w:hAnsi="Times New Roman" w:cs="Times New Roman"/>
          <w:sz w:val="24"/>
          <w:lang w:val="lv-LV"/>
        </w:rPr>
        <w:t xml:space="preserve">kvadrātiem, bet iegūtie fragmentārie dati ļauj novērtēt sugas īpatņu dispersijas iespējas un prognozēt sugas populācijas lokalizāciju. </w:t>
      </w:r>
      <w:r w:rsidR="00936085">
        <w:rPr>
          <w:rFonts w:ascii="Times New Roman" w:hAnsi="Times New Roman" w:cs="Times New Roman"/>
          <w:sz w:val="24"/>
          <w:lang w:val="lv-LV"/>
        </w:rPr>
        <w:t xml:space="preserve">Modelējot dzeltenkāju upjuspāres pārvietošanos, līdz 21. monitoringa kvadrāta parauglaukumam, tika izveidota karte ar īpatņa iespējamiem pārvietošanās </w:t>
      </w:r>
      <w:r w:rsidR="00936085" w:rsidRPr="00C7412B">
        <w:rPr>
          <w:rFonts w:ascii="Times New Roman" w:hAnsi="Times New Roman" w:cs="Times New Roman"/>
          <w:sz w:val="24"/>
          <w:lang w:val="lv-LV"/>
        </w:rPr>
        <w:t>vektoriem no tai optimālā biotopa Daugavas upes krastā līdz konstatēšanas vietai</w:t>
      </w:r>
      <w:r w:rsidR="00BE3EFA" w:rsidRPr="00C7412B">
        <w:rPr>
          <w:rFonts w:ascii="Times New Roman" w:hAnsi="Times New Roman" w:cs="Times New Roman"/>
          <w:sz w:val="24"/>
          <w:lang w:val="lv-LV"/>
        </w:rPr>
        <w:t xml:space="preserve"> (</w:t>
      </w:r>
      <w:r w:rsidR="00C7412B" w:rsidRPr="00C7412B">
        <w:rPr>
          <w:rFonts w:ascii="Times New Roman" w:hAnsi="Times New Roman" w:cs="Times New Roman"/>
          <w:sz w:val="24"/>
          <w:lang w:val="lv-LV"/>
        </w:rPr>
        <w:t>3.</w:t>
      </w:r>
      <w:r w:rsidR="00C7412B">
        <w:rPr>
          <w:rFonts w:ascii="Times New Roman" w:hAnsi="Times New Roman" w:cs="Times New Roman"/>
          <w:sz w:val="24"/>
          <w:lang w:val="lv-LV"/>
        </w:rPr>
        <w:t>4</w:t>
      </w:r>
      <w:r w:rsidR="00C7412B" w:rsidRPr="00C7412B">
        <w:rPr>
          <w:rFonts w:ascii="Times New Roman" w:hAnsi="Times New Roman" w:cs="Times New Roman"/>
          <w:sz w:val="24"/>
          <w:lang w:val="lv-LV"/>
        </w:rPr>
        <w:t>.</w:t>
      </w:r>
      <w:r w:rsidR="00C7412B">
        <w:rPr>
          <w:rFonts w:ascii="Times New Roman" w:hAnsi="Times New Roman" w:cs="Times New Roman"/>
          <w:sz w:val="24"/>
          <w:lang w:val="lv-LV"/>
        </w:rPr>
        <w:t>6</w:t>
      </w:r>
      <w:r w:rsidR="00C7412B" w:rsidRPr="00C7412B">
        <w:rPr>
          <w:rFonts w:ascii="Times New Roman" w:hAnsi="Times New Roman" w:cs="Times New Roman"/>
          <w:sz w:val="24"/>
          <w:lang w:val="lv-LV"/>
        </w:rPr>
        <w:t xml:space="preserve">. </w:t>
      </w:r>
      <w:r w:rsidR="00BE3EFA" w:rsidRPr="00C7412B">
        <w:rPr>
          <w:rFonts w:ascii="Times New Roman" w:hAnsi="Times New Roman" w:cs="Times New Roman"/>
          <w:sz w:val="24"/>
          <w:lang w:val="lv-LV"/>
        </w:rPr>
        <w:t>attēls)</w:t>
      </w:r>
      <w:r w:rsidR="00936085" w:rsidRPr="00C7412B">
        <w:rPr>
          <w:rFonts w:ascii="Times New Roman" w:hAnsi="Times New Roman" w:cs="Times New Roman"/>
          <w:sz w:val="24"/>
          <w:lang w:val="lv-LV"/>
        </w:rPr>
        <w:t>.</w:t>
      </w:r>
      <w:r w:rsidR="00936085">
        <w:rPr>
          <w:rFonts w:ascii="Times New Roman" w:hAnsi="Times New Roman" w:cs="Times New Roman"/>
          <w:sz w:val="24"/>
          <w:lang w:val="lv-LV"/>
        </w:rPr>
        <w:t xml:space="preserve"> Rezultātā tika iegūts minimālais īpatņa pārvietošanās attālums no piemērotā biotopa</w:t>
      </w:r>
      <w:r w:rsidR="009F5682">
        <w:rPr>
          <w:rFonts w:ascii="Times New Roman" w:hAnsi="Times New Roman" w:cs="Times New Roman"/>
          <w:sz w:val="24"/>
          <w:lang w:val="lv-LV"/>
        </w:rPr>
        <w:t xml:space="preserve"> (~ 3 – 4 km)</w:t>
      </w:r>
      <w:r w:rsidR="00936085">
        <w:rPr>
          <w:rFonts w:ascii="Times New Roman" w:hAnsi="Times New Roman" w:cs="Times New Roman"/>
          <w:sz w:val="24"/>
          <w:lang w:val="lv-LV"/>
        </w:rPr>
        <w:t>, ka arī fiksēts upes posms, kur ir augsta sugas sastopamības varbūtība. Izvērtējot potenciālu</w:t>
      </w:r>
      <w:r w:rsidR="00936085" w:rsidRPr="00936085">
        <w:rPr>
          <w:rFonts w:ascii="Times New Roman" w:hAnsi="Times New Roman" w:cs="Times New Roman"/>
          <w:sz w:val="24"/>
          <w:lang w:val="lv-LV"/>
        </w:rPr>
        <w:t xml:space="preserve"> </w:t>
      </w:r>
      <w:r w:rsidR="00936085">
        <w:rPr>
          <w:rFonts w:ascii="Times New Roman" w:hAnsi="Times New Roman" w:cs="Times New Roman"/>
          <w:sz w:val="24"/>
          <w:lang w:val="lv-LV"/>
        </w:rPr>
        <w:t>d</w:t>
      </w:r>
      <w:r w:rsidR="00936085" w:rsidRPr="0046688E">
        <w:rPr>
          <w:rFonts w:ascii="Times New Roman" w:hAnsi="Times New Roman" w:cs="Times New Roman"/>
          <w:sz w:val="24"/>
          <w:lang w:val="lv-LV"/>
        </w:rPr>
        <w:t>zeltenkāju upjusp</w:t>
      </w:r>
      <w:r w:rsidR="00936085">
        <w:rPr>
          <w:rFonts w:ascii="Times New Roman" w:hAnsi="Times New Roman" w:cs="Times New Roman"/>
          <w:sz w:val="24"/>
          <w:lang w:val="lv-LV"/>
        </w:rPr>
        <w:t>āres</w:t>
      </w:r>
      <w:r w:rsidR="00BE3EFA">
        <w:rPr>
          <w:rFonts w:ascii="Times New Roman" w:hAnsi="Times New Roman" w:cs="Times New Roman"/>
          <w:sz w:val="24"/>
          <w:lang w:val="lv-LV"/>
        </w:rPr>
        <w:t xml:space="preserve"> pārvietošanās koridoru</w:t>
      </w:r>
      <w:r w:rsidR="001837CC">
        <w:rPr>
          <w:rFonts w:ascii="Times New Roman" w:hAnsi="Times New Roman" w:cs="Times New Roman"/>
          <w:sz w:val="24"/>
          <w:lang w:val="lv-LV"/>
        </w:rPr>
        <w:t>,</w:t>
      </w:r>
      <w:r w:rsidR="00BE3EFA">
        <w:rPr>
          <w:rFonts w:ascii="Times New Roman" w:hAnsi="Times New Roman" w:cs="Times New Roman"/>
          <w:sz w:val="24"/>
          <w:lang w:val="lv-LV"/>
        </w:rPr>
        <w:t xml:space="preserve"> līdz konstatēšanas vietai</w:t>
      </w:r>
      <w:r w:rsidR="001837CC">
        <w:rPr>
          <w:rFonts w:ascii="Times New Roman" w:hAnsi="Times New Roman" w:cs="Times New Roman"/>
          <w:sz w:val="24"/>
          <w:lang w:val="lv-LV"/>
        </w:rPr>
        <w:t>,</w:t>
      </w:r>
      <w:r w:rsidR="00BE3EFA">
        <w:rPr>
          <w:rFonts w:ascii="Times New Roman" w:hAnsi="Times New Roman" w:cs="Times New Roman"/>
          <w:sz w:val="24"/>
          <w:lang w:val="lv-LV"/>
        </w:rPr>
        <w:t xml:space="preserve"> tika izdarīts pieņēmums, ka spāre pārvietojās gar ezeru kaskādi. Turklāt Daugavai tuvākais ezers ir savienots ar </w:t>
      </w:r>
      <w:r w:rsidR="001837CC">
        <w:rPr>
          <w:rFonts w:ascii="Times New Roman" w:hAnsi="Times New Roman" w:cs="Times New Roman"/>
          <w:sz w:val="24"/>
          <w:lang w:val="lv-LV"/>
        </w:rPr>
        <w:t>Daugavu ar nelielu upi.</w:t>
      </w:r>
      <w:r w:rsidR="00F11951">
        <w:rPr>
          <w:rFonts w:ascii="Times New Roman" w:hAnsi="Times New Roman" w:cs="Times New Roman"/>
          <w:sz w:val="24"/>
          <w:lang w:val="lv-LV"/>
        </w:rPr>
        <w:t xml:space="preserve"> Izvērtējot šos apsvērumus, ir liela dzeltenkāju upjuspāres sastopamības iespēja Daugavas posmā pie apdzīvotās vietas Veiguri.</w:t>
      </w:r>
      <w:r w:rsidR="001837CC">
        <w:rPr>
          <w:rFonts w:ascii="Times New Roman" w:hAnsi="Times New Roman" w:cs="Times New Roman"/>
          <w:sz w:val="24"/>
          <w:lang w:val="lv-LV"/>
        </w:rPr>
        <w:t xml:space="preserve"> Šie novērojumi apstiprina šīs spāru sugas pārvietošanās tendences, līdz ar to arī tai optimālajā biotopā Daugavas upē spāres var veikt lielus attālumus, kolonizējot piemērotus biotopus.</w:t>
      </w:r>
      <w:r w:rsidR="009F5682">
        <w:rPr>
          <w:rFonts w:ascii="Times New Roman" w:hAnsi="Times New Roman" w:cs="Times New Roman"/>
          <w:sz w:val="24"/>
          <w:lang w:val="lv-LV"/>
        </w:rPr>
        <w:t xml:space="preserve"> Sugas īpatņu dispersijas tendence izskaidro arī tās populācijas pieaugumu Eiropā, tomēr, ņemot vērā to, ka lielākā Latvijā sastopamās populācijas daļa ir saistīta ar vienu ūdensteci – Daugavu, jebkuras būtiskas hidroloģiskā režīma izmaiņas vai piesārņojums var apdraudēt lielu populācijas daļu. </w:t>
      </w:r>
    </w:p>
    <w:p w14:paraId="0F4084C2" w14:textId="43C4F32F" w:rsidR="00AD36D3" w:rsidRPr="000373D4" w:rsidRDefault="00AD36D3" w:rsidP="000373D4">
      <w:pPr>
        <w:spacing w:after="0" w:line="240" w:lineRule="auto"/>
        <w:jc w:val="both"/>
        <w:rPr>
          <w:rFonts w:ascii="Times New Roman" w:hAnsi="Times New Roman" w:cs="Times New Roman"/>
          <w:sz w:val="24"/>
          <w:lang w:val="lv-LV"/>
        </w:rPr>
      </w:pPr>
    </w:p>
    <w:p w14:paraId="42264BDC" w14:textId="53200A85" w:rsidR="00EB168F" w:rsidRDefault="00AD36D3" w:rsidP="00D312C5">
      <w:pPr>
        <w:spacing w:after="0" w:line="240" w:lineRule="auto"/>
        <w:jc w:val="both"/>
        <w:rPr>
          <w:rFonts w:ascii="Times New Roman" w:hAnsi="Times New Roman" w:cs="Times New Roman"/>
          <w:sz w:val="24"/>
          <w:szCs w:val="24"/>
          <w:lang w:val="lv-LV"/>
        </w:rPr>
      </w:pPr>
      <w:r>
        <w:rPr>
          <w:noProof/>
          <w:lang w:val="lv-LV" w:eastAsia="lv-LV"/>
        </w:rPr>
        <w:lastRenderedPageBreak/>
        <w:drawing>
          <wp:inline distT="0" distB="0" distL="0" distR="0" wp14:anchorId="09AB415D" wp14:editId="35BBC9D6">
            <wp:extent cx="5943600" cy="4457700"/>
            <wp:effectExtent l="0" t="0" r="0" b="0"/>
            <wp:docPr id="835771723" name="Picture 20" descr="C:\Users\12380792\Documents\Spares_2019\21_kv\foto_21\21.kv_paraugl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825958A" w14:textId="47930FF3" w:rsidR="007826AC" w:rsidRPr="001A75CA" w:rsidRDefault="00C7412B" w:rsidP="00D312C5">
      <w:pPr>
        <w:spacing w:after="0" w:line="240" w:lineRule="auto"/>
        <w:jc w:val="both"/>
        <w:rPr>
          <w:rFonts w:ascii="Times New Roman" w:hAnsi="Times New Roman" w:cs="Times New Roman"/>
          <w:sz w:val="28"/>
          <w:szCs w:val="24"/>
          <w:lang w:val="lv-LV"/>
        </w:rPr>
      </w:pPr>
      <w:r>
        <w:rPr>
          <w:rFonts w:ascii="Times New Roman" w:hAnsi="Times New Roman" w:cs="Times New Roman"/>
          <w:sz w:val="24"/>
          <w:lang w:val="lv-LV"/>
        </w:rPr>
        <w:t xml:space="preserve">3.4.5. </w:t>
      </w:r>
      <w:r w:rsidR="00EB168F" w:rsidRPr="001A75CA">
        <w:rPr>
          <w:rFonts w:ascii="Times New Roman" w:hAnsi="Times New Roman" w:cs="Times New Roman"/>
          <w:sz w:val="24"/>
          <w:lang w:val="lv-LV"/>
        </w:rPr>
        <w:t>attēls. Dzeltenkāju upjusp</w:t>
      </w:r>
      <w:r w:rsidR="00AD36D3" w:rsidRPr="001A75CA">
        <w:rPr>
          <w:rFonts w:ascii="Times New Roman" w:hAnsi="Times New Roman" w:cs="Times New Roman"/>
          <w:sz w:val="24"/>
          <w:lang w:val="lv-LV"/>
        </w:rPr>
        <w:t>āres</w:t>
      </w:r>
      <w:r w:rsidR="00EB168F" w:rsidRPr="001A75CA">
        <w:rPr>
          <w:rFonts w:ascii="Times New Roman" w:hAnsi="Times New Roman" w:cs="Times New Roman"/>
          <w:sz w:val="24"/>
          <w:lang w:val="lv-LV"/>
        </w:rPr>
        <w:t xml:space="preserve"> </w:t>
      </w:r>
      <w:r w:rsidR="00EB168F" w:rsidRPr="001A75CA">
        <w:rPr>
          <w:rFonts w:ascii="Times New Roman" w:hAnsi="Times New Roman" w:cs="Times New Roman"/>
          <w:i/>
          <w:sz w:val="24"/>
          <w:lang w:val="lv-LV"/>
        </w:rPr>
        <w:t>Gomphus flavipes</w:t>
      </w:r>
      <w:r w:rsidR="00EB168F" w:rsidRPr="001A75CA">
        <w:rPr>
          <w:rFonts w:ascii="Times New Roman" w:hAnsi="Times New Roman" w:cs="Times New Roman"/>
          <w:sz w:val="24"/>
          <w:lang w:val="lv-LV"/>
        </w:rPr>
        <w:t xml:space="preserve"> </w:t>
      </w:r>
      <w:r w:rsidR="00AD36D3" w:rsidRPr="001A75CA">
        <w:rPr>
          <w:rFonts w:ascii="Times New Roman" w:hAnsi="Times New Roman" w:cs="Times New Roman"/>
          <w:sz w:val="24"/>
          <w:lang w:val="lv-LV"/>
        </w:rPr>
        <w:t>atradne</w:t>
      </w:r>
      <w:r w:rsidR="00EB168F" w:rsidRPr="001A75CA">
        <w:rPr>
          <w:rFonts w:ascii="Times New Roman" w:hAnsi="Times New Roman" w:cs="Times New Roman"/>
          <w:sz w:val="24"/>
          <w:lang w:val="lv-LV"/>
        </w:rPr>
        <w:t xml:space="preserve"> 21. kvadrāta 1. uzskaites poligonā.</w:t>
      </w:r>
    </w:p>
    <w:p w14:paraId="2253A1AB" w14:textId="751A3A98" w:rsidR="00EB168F" w:rsidRDefault="00A67FA0" w:rsidP="00D312C5">
      <w:pPr>
        <w:spacing w:after="0" w:line="240" w:lineRule="auto"/>
        <w:jc w:val="both"/>
        <w:rPr>
          <w:rFonts w:ascii="Times New Roman" w:hAnsi="Times New Roman" w:cs="Times New Roman"/>
          <w:sz w:val="24"/>
          <w:szCs w:val="24"/>
          <w:lang w:val="lv-LV"/>
        </w:rPr>
      </w:pPr>
      <w:r>
        <w:rPr>
          <w:noProof/>
          <w:lang w:val="lv-LV" w:eastAsia="lv-LV"/>
        </w:rPr>
        <w:lastRenderedPageBreak/>
        <w:drawing>
          <wp:inline distT="0" distB="0" distL="0" distR="0" wp14:anchorId="221C52CF" wp14:editId="1930D345">
            <wp:extent cx="5943600" cy="4202460"/>
            <wp:effectExtent l="0" t="0" r="0" b="7620"/>
            <wp:docPr id="757813205" name="Picture 25" descr="C:\Users\12380792\Documents\Dati_analīzei\Layo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pic:nvPicPr>
                  <pic:blipFill>
                    <a:blip r:embed="rId80">
                      <a:extLst>
                        <a:ext uri="{28A0092B-C50C-407E-A947-70E740481C1C}">
                          <a14:useLocalDpi xmlns:a14="http://schemas.microsoft.com/office/drawing/2010/main" val="0"/>
                        </a:ext>
                      </a:extLst>
                    </a:blip>
                    <a:stretch>
                      <a:fillRect/>
                    </a:stretch>
                  </pic:blipFill>
                  <pic:spPr>
                    <a:xfrm>
                      <a:off x="0" y="0"/>
                      <a:ext cx="5943600" cy="4202460"/>
                    </a:xfrm>
                    <a:prstGeom prst="rect">
                      <a:avLst/>
                    </a:prstGeom>
                  </pic:spPr>
                </pic:pic>
              </a:graphicData>
            </a:graphic>
          </wp:inline>
        </w:drawing>
      </w:r>
    </w:p>
    <w:p w14:paraId="6ED7F88C" w14:textId="2023C4B6" w:rsidR="00A67FA0" w:rsidRPr="001A75CA" w:rsidRDefault="00C7412B" w:rsidP="00A67FA0">
      <w:pPr>
        <w:spacing w:after="0" w:line="240" w:lineRule="auto"/>
        <w:jc w:val="both"/>
        <w:rPr>
          <w:rFonts w:ascii="Times New Roman" w:hAnsi="Times New Roman" w:cs="Times New Roman"/>
          <w:sz w:val="28"/>
          <w:szCs w:val="24"/>
          <w:lang w:val="lv-LV"/>
        </w:rPr>
      </w:pPr>
      <w:r>
        <w:rPr>
          <w:rFonts w:ascii="Times New Roman" w:hAnsi="Times New Roman" w:cs="Times New Roman"/>
          <w:sz w:val="24"/>
          <w:lang w:val="lv-LV"/>
        </w:rPr>
        <w:t xml:space="preserve">3.4.6. </w:t>
      </w:r>
      <w:r w:rsidR="00A67FA0" w:rsidRPr="001A75CA">
        <w:rPr>
          <w:rFonts w:ascii="Times New Roman" w:hAnsi="Times New Roman" w:cs="Times New Roman"/>
          <w:sz w:val="24"/>
          <w:lang w:val="lv-LV"/>
        </w:rPr>
        <w:t xml:space="preserve">attēls. </w:t>
      </w:r>
      <w:r w:rsidR="00A67FA0">
        <w:rPr>
          <w:rFonts w:ascii="Times New Roman" w:hAnsi="Times New Roman" w:cs="Times New Roman"/>
          <w:sz w:val="24"/>
          <w:lang w:val="lv-LV"/>
        </w:rPr>
        <w:t xml:space="preserve">Prognozējamās </w:t>
      </w:r>
      <w:r w:rsidR="00A67FA0" w:rsidRPr="001A75CA">
        <w:rPr>
          <w:rFonts w:ascii="Times New Roman" w:hAnsi="Times New Roman" w:cs="Times New Roman"/>
          <w:sz w:val="24"/>
          <w:lang w:val="lv-LV"/>
        </w:rPr>
        <w:t xml:space="preserve">Dzeltenkāju upjuspāres </w:t>
      </w:r>
      <w:r w:rsidR="00A67FA0" w:rsidRPr="001A75CA">
        <w:rPr>
          <w:rFonts w:ascii="Times New Roman" w:hAnsi="Times New Roman" w:cs="Times New Roman"/>
          <w:i/>
          <w:sz w:val="24"/>
          <w:lang w:val="lv-LV"/>
        </w:rPr>
        <w:t>Gomphus flavipes</w:t>
      </w:r>
      <w:r w:rsidR="00A67FA0" w:rsidRPr="001A75CA">
        <w:rPr>
          <w:rFonts w:ascii="Times New Roman" w:hAnsi="Times New Roman" w:cs="Times New Roman"/>
          <w:sz w:val="24"/>
          <w:lang w:val="lv-LV"/>
        </w:rPr>
        <w:t xml:space="preserve"> atradne</w:t>
      </w:r>
      <w:r w:rsidR="00936085">
        <w:rPr>
          <w:rFonts w:ascii="Times New Roman" w:hAnsi="Times New Roman" w:cs="Times New Roman"/>
          <w:sz w:val="24"/>
          <w:lang w:val="lv-LV"/>
        </w:rPr>
        <w:t>s.</w:t>
      </w:r>
    </w:p>
    <w:p w14:paraId="37892018" w14:textId="72B43107" w:rsidR="007826AC" w:rsidRPr="00792B57" w:rsidRDefault="007826AC" w:rsidP="00D312C5">
      <w:pPr>
        <w:spacing w:after="0" w:line="240" w:lineRule="auto"/>
        <w:jc w:val="both"/>
        <w:rPr>
          <w:rFonts w:ascii="Times New Roman" w:hAnsi="Times New Roman" w:cs="Times New Roman"/>
          <w:sz w:val="28"/>
          <w:szCs w:val="24"/>
          <w:lang w:val="lv-LV"/>
        </w:rPr>
      </w:pPr>
    </w:p>
    <w:p w14:paraId="003BBC87" w14:textId="63B7A194" w:rsidR="00EB27BF" w:rsidRDefault="00797FB5"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Monitoringa ietvaros (no </w:t>
      </w:r>
      <w:r w:rsidR="00C011FC">
        <w:rPr>
          <w:rFonts w:ascii="Times New Roman" w:hAnsi="Times New Roman" w:cs="Times New Roman"/>
          <w:sz w:val="24"/>
          <w:szCs w:val="24"/>
          <w:lang w:val="lv-LV"/>
        </w:rPr>
        <w:t>2015. līdz 2019</w:t>
      </w:r>
      <w:r w:rsidRPr="00792B57">
        <w:rPr>
          <w:rFonts w:ascii="Times New Roman" w:hAnsi="Times New Roman" w:cs="Times New Roman"/>
          <w:sz w:val="24"/>
          <w:szCs w:val="24"/>
          <w:lang w:val="lv-LV"/>
        </w:rPr>
        <w:t xml:space="preserve">. gadam) tika </w:t>
      </w:r>
      <w:r w:rsidR="001C6F09">
        <w:rPr>
          <w:rFonts w:ascii="Times New Roman" w:hAnsi="Times New Roman" w:cs="Times New Roman"/>
          <w:sz w:val="24"/>
          <w:szCs w:val="24"/>
          <w:lang w:val="lv-LV"/>
        </w:rPr>
        <w:t>reģistrēti dati par visām 11 Latvijā aizsargājamām spāru sugām</w:t>
      </w:r>
      <w:r w:rsidRPr="00792B57">
        <w:rPr>
          <w:rFonts w:ascii="Times New Roman" w:hAnsi="Times New Roman" w:cs="Times New Roman"/>
          <w:sz w:val="24"/>
          <w:szCs w:val="24"/>
          <w:lang w:val="lv-LV"/>
        </w:rPr>
        <w:t xml:space="preserve">. Kopumā Latvijā tiek aizsargāti ~17,5% no spāru faunas. 11 sugām aizsardzība nodrošināta, iekļaujot tās MK noteikumos (Anonīms 2000, Anonīms 2012), un astoņas sugas iekļautas biotopu direktīvas pielikumos (Anonīms 1992). 13 no Latvijā sastopamām sugām ir iekļautas Latvijas Sarkanajā grāmatā, tomēr tai nav normatīvā akta spēka, un tikai daļa no šīm sugām ir aizsargājamas Latvijā. </w:t>
      </w:r>
      <w:r w:rsidR="00B470C3" w:rsidRPr="00F66234">
        <w:rPr>
          <w:rFonts w:ascii="Times New Roman" w:hAnsi="Times New Roman" w:cs="Times New Roman"/>
          <w:sz w:val="24"/>
          <w:szCs w:val="24"/>
          <w:lang w:val="lv-LV"/>
        </w:rPr>
        <w:t xml:space="preserve">Aizsargājamās un Latvijas Sarkanajā grāmatā iekļautās sugas un to atradņu dati ir </w:t>
      </w:r>
      <w:r w:rsidR="00B470C3" w:rsidRPr="00222C54">
        <w:rPr>
          <w:rFonts w:ascii="Times New Roman" w:hAnsi="Times New Roman" w:cs="Times New Roman"/>
          <w:sz w:val="24"/>
          <w:szCs w:val="24"/>
          <w:lang w:val="lv-LV"/>
        </w:rPr>
        <w:t xml:space="preserve">apkopoti 3. pielikumā. </w:t>
      </w:r>
      <w:r w:rsidR="00A03A91" w:rsidRPr="00222C54">
        <w:rPr>
          <w:rFonts w:ascii="Times New Roman" w:hAnsi="Times New Roman" w:cs="Times New Roman"/>
          <w:sz w:val="24"/>
          <w:szCs w:val="24"/>
          <w:lang w:val="lv-LV"/>
        </w:rPr>
        <w:t>Apkopojot</w:t>
      </w:r>
      <w:r w:rsidR="00A03A91">
        <w:rPr>
          <w:rFonts w:ascii="Times New Roman" w:hAnsi="Times New Roman" w:cs="Times New Roman"/>
          <w:sz w:val="24"/>
          <w:szCs w:val="24"/>
          <w:lang w:val="lv-LV"/>
        </w:rPr>
        <w:t xml:space="preserve"> visu informāciju par šīm sugām, konstatēts, ka aizsargājamās un LSG sugas sastopamas visos monitoringa kvadrātos, līdz ar to </w:t>
      </w:r>
      <w:r w:rsidR="00B359C2">
        <w:rPr>
          <w:rFonts w:ascii="Times New Roman" w:hAnsi="Times New Roman" w:cs="Times New Roman"/>
          <w:sz w:val="24"/>
          <w:szCs w:val="24"/>
          <w:lang w:val="lv-LV"/>
        </w:rPr>
        <w:t>dabas aizsardzības vērtība ir dažādākām ūdenstilpēm un aizsargājamās sugas plaši izplatītas visā valsts teritorijā.</w:t>
      </w:r>
      <w:r w:rsidR="002E0BA8">
        <w:rPr>
          <w:rFonts w:ascii="Times New Roman" w:hAnsi="Times New Roman" w:cs="Times New Roman"/>
          <w:sz w:val="24"/>
          <w:szCs w:val="24"/>
          <w:lang w:val="lv-LV"/>
        </w:rPr>
        <w:t xml:space="preserve"> Kopumā, monitoringa laikā tika reģistrētas 408 reto un aizsargājamo sugu atradnes.</w:t>
      </w:r>
      <w:r w:rsidR="00A03A91">
        <w:rPr>
          <w:rFonts w:ascii="Times New Roman" w:hAnsi="Times New Roman" w:cs="Times New Roman"/>
          <w:sz w:val="24"/>
          <w:szCs w:val="24"/>
          <w:lang w:val="lv-LV"/>
        </w:rPr>
        <w:t xml:space="preserve"> </w:t>
      </w:r>
      <w:r w:rsidRPr="00792B57">
        <w:rPr>
          <w:rFonts w:ascii="Times New Roman" w:hAnsi="Times New Roman" w:cs="Times New Roman"/>
          <w:sz w:val="24"/>
          <w:szCs w:val="24"/>
          <w:lang w:val="lv-LV"/>
        </w:rPr>
        <w:t>Monitoringa rezultātu izvērtēšanas procesā īpaša uzmanība tika pievērsta Latvijā sastopamām Eiropas Savienībā aizsargājamām spāru sugām, kurām saskaņā ar Biotopu direktīvas 17. panta (</w:t>
      </w:r>
      <w:r w:rsidRPr="00792B57">
        <w:rPr>
          <w:rFonts w:ascii="Times New Roman" w:hAnsi="Times New Roman" w:cs="Times New Roman"/>
          <w:i/>
          <w:sz w:val="24"/>
          <w:szCs w:val="24"/>
          <w:lang w:val="lv-LV"/>
        </w:rPr>
        <w:t>Article 17</w:t>
      </w:r>
      <w:r w:rsidRPr="00792B57">
        <w:rPr>
          <w:rFonts w:ascii="Times New Roman" w:hAnsi="Times New Roman" w:cs="Times New Roman"/>
          <w:sz w:val="24"/>
          <w:szCs w:val="24"/>
          <w:lang w:val="lv-LV"/>
        </w:rPr>
        <w:t>) prasībām tiek veikts aizsardzības stāvokļa novērtējums. Šajā kategorijā ir iekļautas trīs purvspāru sugas (</w:t>
      </w:r>
      <w:r w:rsidRPr="00792B57">
        <w:rPr>
          <w:rFonts w:ascii="Times New Roman" w:hAnsi="Times New Roman" w:cs="Times New Roman"/>
          <w:i/>
          <w:sz w:val="24"/>
          <w:szCs w:val="24"/>
          <w:lang w:val="lv-LV"/>
        </w:rPr>
        <w:t>Leucorrhinia albifrons</w:t>
      </w:r>
      <w:r w:rsidRPr="00792B57">
        <w:rPr>
          <w:rFonts w:ascii="Times New Roman" w:hAnsi="Times New Roman" w:cs="Times New Roman"/>
          <w:sz w:val="24"/>
          <w:szCs w:val="24"/>
          <w:lang w:val="lv-LV"/>
        </w:rPr>
        <w:t xml:space="preserve">, </w:t>
      </w:r>
      <w:r w:rsidRPr="00792B57">
        <w:rPr>
          <w:rFonts w:ascii="Times New Roman" w:hAnsi="Times New Roman" w:cs="Times New Roman"/>
          <w:i/>
          <w:sz w:val="24"/>
          <w:szCs w:val="24"/>
          <w:lang w:val="lv-LV"/>
        </w:rPr>
        <w:t>L. caudalis</w:t>
      </w:r>
      <w:r w:rsidRPr="00792B57">
        <w:rPr>
          <w:rFonts w:ascii="Times New Roman" w:hAnsi="Times New Roman" w:cs="Times New Roman"/>
          <w:sz w:val="24"/>
          <w:szCs w:val="24"/>
          <w:lang w:val="lv-LV"/>
        </w:rPr>
        <w:t xml:space="preserve"> un </w:t>
      </w:r>
      <w:r w:rsidRPr="00792B57">
        <w:rPr>
          <w:rFonts w:ascii="Times New Roman" w:hAnsi="Times New Roman" w:cs="Times New Roman"/>
          <w:i/>
          <w:sz w:val="24"/>
          <w:szCs w:val="24"/>
          <w:lang w:val="lv-LV"/>
        </w:rPr>
        <w:t>L. pectoralis</w:t>
      </w:r>
      <w:r w:rsidRPr="00792B57">
        <w:rPr>
          <w:rFonts w:ascii="Times New Roman" w:hAnsi="Times New Roman" w:cs="Times New Roman"/>
          <w:sz w:val="24"/>
          <w:szCs w:val="24"/>
          <w:lang w:val="lv-LV"/>
        </w:rPr>
        <w:t>), divas upjuspāres (</w:t>
      </w:r>
      <w:r w:rsidRPr="00792B57">
        <w:rPr>
          <w:rFonts w:ascii="Times New Roman" w:hAnsi="Times New Roman" w:cs="Times New Roman"/>
          <w:i/>
          <w:sz w:val="24"/>
          <w:szCs w:val="24"/>
          <w:lang w:val="lv-LV"/>
        </w:rPr>
        <w:t>Ophiogomphus cecilia</w:t>
      </w:r>
      <w:r w:rsidRPr="00792B57">
        <w:rPr>
          <w:rFonts w:ascii="Times New Roman" w:hAnsi="Times New Roman" w:cs="Times New Roman"/>
          <w:sz w:val="24"/>
          <w:szCs w:val="24"/>
          <w:lang w:val="lv-LV"/>
        </w:rPr>
        <w:t xml:space="preserve"> un </w:t>
      </w:r>
      <w:r w:rsidRPr="00792B57">
        <w:rPr>
          <w:rFonts w:ascii="Times New Roman" w:hAnsi="Times New Roman" w:cs="Times New Roman"/>
          <w:i/>
          <w:sz w:val="24"/>
          <w:szCs w:val="24"/>
          <w:lang w:val="lv-LV"/>
        </w:rPr>
        <w:t>Gomphus flavipes</w:t>
      </w:r>
      <w:r w:rsidRPr="00792B57">
        <w:rPr>
          <w:rFonts w:ascii="Times New Roman" w:hAnsi="Times New Roman" w:cs="Times New Roman"/>
          <w:sz w:val="24"/>
          <w:szCs w:val="24"/>
          <w:lang w:val="lv-LV"/>
        </w:rPr>
        <w:t xml:space="preserve">) un dižspāre </w:t>
      </w:r>
      <w:r w:rsidRPr="00792B57">
        <w:rPr>
          <w:rFonts w:ascii="Times New Roman" w:hAnsi="Times New Roman" w:cs="Times New Roman"/>
          <w:i/>
          <w:sz w:val="24"/>
          <w:szCs w:val="24"/>
          <w:lang w:val="lv-LV"/>
        </w:rPr>
        <w:t xml:space="preserve">Aeshna </w:t>
      </w:r>
      <w:r w:rsidRPr="00F66234">
        <w:rPr>
          <w:rFonts w:ascii="Times New Roman" w:hAnsi="Times New Roman" w:cs="Times New Roman"/>
          <w:i/>
          <w:sz w:val="24"/>
          <w:szCs w:val="24"/>
          <w:lang w:val="lv-LV"/>
        </w:rPr>
        <w:t>viridis</w:t>
      </w:r>
      <w:r w:rsidR="00C7412B">
        <w:rPr>
          <w:rFonts w:ascii="Times New Roman" w:hAnsi="Times New Roman" w:cs="Times New Roman"/>
          <w:sz w:val="24"/>
          <w:szCs w:val="24"/>
          <w:lang w:val="lv-LV"/>
        </w:rPr>
        <w:t xml:space="preserve">. </w:t>
      </w:r>
    </w:p>
    <w:p w14:paraId="79022E50" w14:textId="77777777" w:rsidR="00C7412B" w:rsidRDefault="00C7412B" w:rsidP="00D312C5">
      <w:pPr>
        <w:spacing w:after="0" w:line="240" w:lineRule="auto"/>
        <w:jc w:val="both"/>
        <w:rPr>
          <w:rFonts w:ascii="Times New Roman" w:hAnsi="Times New Roman" w:cs="Times New Roman"/>
          <w:sz w:val="24"/>
          <w:szCs w:val="24"/>
          <w:lang w:val="lv-LV"/>
        </w:rPr>
      </w:pPr>
    </w:p>
    <w:p w14:paraId="6700C2E0" w14:textId="030E23CB" w:rsidR="006C76B1" w:rsidRDefault="00797FB5" w:rsidP="00D312C5">
      <w:pPr>
        <w:spacing w:after="0" w:line="240" w:lineRule="auto"/>
        <w:jc w:val="both"/>
        <w:rPr>
          <w:rFonts w:ascii="Times New Roman" w:hAnsi="Times New Roman" w:cs="Times New Roman"/>
          <w:sz w:val="24"/>
          <w:szCs w:val="24"/>
          <w:lang w:val="lv-LV"/>
        </w:rPr>
      </w:pPr>
      <w:r w:rsidRPr="00F66234">
        <w:rPr>
          <w:rFonts w:ascii="Times New Roman" w:hAnsi="Times New Roman" w:cs="Times New Roman"/>
          <w:sz w:val="24"/>
          <w:szCs w:val="24"/>
          <w:lang w:val="lv-LV"/>
        </w:rPr>
        <w:t>Lielākais</w:t>
      </w:r>
      <w:r w:rsidRPr="00792B57">
        <w:rPr>
          <w:rFonts w:ascii="Times New Roman" w:hAnsi="Times New Roman" w:cs="Times New Roman"/>
          <w:sz w:val="24"/>
          <w:szCs w:val="24"/>
          <w:lang w:val="lv-LV"/>
        </w:rPr>
        <w:t xml:space="preserve"> ierakstu skaits attiecināms uz mainīgo spāri </w:t>
      </w:r>
      <w:r w:rsidRPr="00792B57">
        <w:rPr>
          <w:rFonts w:ascii="Times New Roman" w:hAnsi="Times New Roman" w:cs="Times New Roman"/>
          <w:i/>
          <w:sz w:val="24"/>
          <w:szCs w:val="24"/>
          <w:lang w:val="lv-LV"/>
        </w:rPr>
        <w:t>L. fulva</w:t>
      </w:r>
      <w:r w:rsidRPr="00792B57">
        <w:rPr>
          <w:rFonts w:ascii="Times New Roman" w:hAnsi="Times New Roman" w:cs="Times New Roman"/>
          <w:sz w:val="24"/>
          <w:szCs w:val="24"/>
          <w:lang w:val="lv-LV"/>
        </w:rPr>
        <w:t xml:space="preserve">, kopumā </w:t>
      </w:r>
      <w:r w:rsidR="00A03A91" w:rsidRPr="002E0BA8">
        <w:rPr>
          <w:rFonts w:ascii="Times New Roman" w:hAnsi="Times New Roman" w:cs="Times New Roman"/>
          <w:sz w:val="24"/>
          <w:szCs w:val="24"/>
          <w:lang w:val="lv-LV"/>
        </w:rPr>
        <w:t>84</w:t>
      </w:r>
      <w:r w:rsidRPr="002E0BA8">
        <w:rPr>
          <w:rFonts w:ascii="Times New Roman" w:hAnsi="Times New Roman" w:cs="Times New Roman"/>
          <w:sz w:val="24"/>
          <w:szCs w:val="24"/>
          <w:lang w:val="lv-LV"/>
        </w:rPr>
        <w:t xml:space="preserve"> ieraksti</w:t>
      </w:r>
      <w:r w:rsidRPr="00792B57">
        <w:rPr>
          <w:rFonts w:ascii="Times New Roman" w:hAnsi="Times New Roman" w:cs="Times New Roman"/>
          <w:sz w:val="24"/>
          <w:szCs w:val="24"/>
          <w:lang w:val="lv-LV"/>
        </w:rPr>
        <w:t>,</w:t>
      </w:r>
      <w:r w:rsidR="006C76B1">
        <w:rPr>
          <w:rFonts w:ascii="Times New Roman" w:hAnsi="Times New Roman" w:cs="Times New Roman"/>
          <w:sz w:val="24"/>
          <w:szCs w:val="24"/>
          <w:lang w:val="lv-LV"/>
        </w:rPr>
        <w:t xml:space="preserve"> 2019. gadā palie</w:t>
      </w:r>
      <w:r w:rsidR="00A03A91">
        <w:rPr>
          <w:rFonts w:ascii="Times New Roman" w:hAnsi="Times New Roman" w:cs="Times New Roman"/>
          <w:sz w:val="24"/>
          <w:szCs w:val="24"/>
          <w:lang w:val="lv-LV"/>
        </w:rPr>
        <w:t>linoties zināmām atradnēm par 34</w:t>
      </w:r>
      <w:r w:rsidR="006C76B1">
        <w:rPr>
          <w:rFonts w:ascii="Times New Roman" w:hAnsi="Times New Roman" w:cs="Times New Roman"/>
          <w:sz w:val="24"/>
          <w:szCs w:val="24"/>
          <w:lang w:val="lv-LV"/>
        </w:rPr>
        <w:t xml:space="preserve"> atradnēm. Kopumā suga reģistrēta17 kvadrātos, turklāt 4 jaunas atradnes konstatētas 2019</w:t>
      </w:r>
      <w:r w:rsidR="006C76B1" w:rsidRPr="00792B57">
        <w:rPr>
          <w:rFonts w:ascii="Times New Roman" w:hAnsi="Times New Roman" w:cs="Times New Roman"/>
          <w:sz w:val="24"/>
          <w:szCs w:val="24"/>
          <w:lang w:val="lv-LV"/>
        </w:rPr>
        <w:t>.</w:t>
      </w:r>
      <w:r w:rsidR="006C76B1">
        <w:rPr>
          <w:rFonts w:ascii="Times New Roman" w:hAnsi="Times New Roman" w:cs="Times New Roman"/>
          <w:sz w:val="24"/>
          <w:szCs w:val="24"/>
          <w:lang w:val="lv-LV"/>
        </w:rPr>
        <w:t xml:space="preserve"> gadā.</w:t>
      </w:r>
      <w:r w:rsidR="00295FF5">
        <w:rPr>
          <w:rFonts w:ascii="Times New Roman" w:hAnsi="Times New Roman" w:cs="Times New Roman"/>
          <w:sz w:val="24"/>
          <w:szCs w:val="24"/>
          <w:lang w:val="lv-LV"/>
        </w:rPr>
        <w:t xml:space="preserve"> Lai gan suga ir bieži sastopama, tikai 4 kvadrātos tā tika </w:t>
      </w:r>
      <w:r w:rsidR="00295FF5">
        <w:rPr>
          <w:rFonts w:ascii="Times New Roman" w:hAnsi="Times New Roman" w:cs="Times New Roman"/>
          <w:sz w:val="24"/>
          <w:szCs w:val="24"/>
          <w:lang w:val="lv-LV"/>
        </w:rPr>
        <w:lastRenderedPageBreak/>
        <w:t xml:space="preserve">reģistrēta vismaz 3 monitoringa gados, kas liecina par dzīvotnes kvalitāti attiecīgajās uzskaites vietās un populācijas stabilitāti. </w:t>
      </w:r>
      <w:r w:rsidR="00E83C0E">
        <w:rPr>
          <w:rFonts w:ascii="Times New Roman" w:hAnsi="Times New Roman" w:cs="Times New Roman"/>
          <w:sz w:val="24"/>
          <w:szCs w:val="24"/>
          <w:lang w:val="lv-LV"/>
        </w:rPr>
        <w:t xml:space="preserve">Jāatzīmē, ka pusē no kvadrātiem uzskaite veikta tikai divus gadus, līdz ar to nav iespējams izvērtēt populāciju stabilitāti attiecīgās vietās. </w:t>
      </w:r>
      <w:r w:rsidR="00BC0053">
        <w:rPr>
          <w:rFonts w:ascii="Times New Roman" w:hAnsi="Times New Roman" w:cs="Times New Roman"/>
          <w:sz w:val="24"/>
          <w:szCs w:val="24"/>
          <w:lang w:val="lv-LV"/>
        </w:rPr>
        <w:t xml:space="preserve">Trīs no šīm vietām ir attiecināmas uz upēm – Aģes upi, Gaujas upi, Aivieksti. Atbilstoši sugas raksturīgajam biotopam, tā apdzīvo dažādas stāvošas ūdenstilpes, kā arī lēni pašreizējās ūdenstilpes, bet lielākais blīvums konstatēts Gaujas augštecē (Kalniņš 2017). </w:t>
      </w:r>
      <w:r w:rsidR="003C2EAC">
        <w:rPr>
          <w:rFonts w:ascii="Times New Roman" w:hAnsi="Times New Roman" w:cs="Times New Roman"/>
          <w:sz w:val="24"/>
          <w:szCs w:val="24"/>
          <w:lang w:val="lv-LV"/>
        </w:rPr>
        <w:t xml:space="preserve"> Arī monitoringa rezultātā konstatēta bieža sugas sastopamība Gaujas baseinā.</w:t>
      </w:r>
      <w:r w:rsidR="00E83C0E">
        <w:rPr>
          <w:rFonts w:ascii="Times New Roman" w:hAnsi="Times New Roman" w:cs="Times New Roman"/>
          <w:sz w:val="24"/>
          <w:szCs w:val="24"/>
          <w:lang w:val="lv-LV"/>
        </w:rPr>
        <w:t xml:space="preserve"> </w:t>
      </w:r>
      <w:r w:rsidRPr="00792B57">
        <w:rPr>
          <w:rFonts w:ascii="Times New Roman" w:hAnsi="Times New Roman" w:cs="Times New Roman"/>
          <w:sz w:val="24"/>
          <w:szCs w:val="24"/>
          <w:lang w:val="lv-LV"/>
        </w:rPr>
        <w:t xml:space="preserve">Ievākto datu kopa apstiprina M. Kalniņa (2017) norādīto par aizsardzības statusa atcelšanu sugai. </w:t>
      </w:r>
    </w:p>
    <w:p w14:paraId="16BEA7F9" w14:textId="77777777" w:rsidR="00C7412B" w:rsidRDefault="00C7412B" w:rsidP="00D312C5">
      <w:pPr>
        <w:spacing w:after="0" w:line="240" w:lineRule="auto"/>
        <w:jc w:val="both"/>
        <w:rPr>
          <w:rFonts w:ascii="Times New Roman" w:hAnsi="Times New Roman" w:cs="Times New Roman"/>
          <w:sz w:val="24"/>
          <w:szCs w:val="24"/>
          <w:lang w:val="lv-LV"/>
        </w:rPr>
      </w:pPr>
    </w:p>
    <w:p w14:paraId="397FF18D" w14:textId="7A28F753" w:rsidR="00EB27BF" w:rsidRDefault="00797FB5" w:rsidP="00D312C5">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Otra biežāk sastopamā aizsargājamā suga ir spilgtā purvspāre </w:t>
      </w:r>
      <w:r w:rsidRPr="49DDB35A">
        <w:rPr>
          <w:rFonts w:ascii="Times New Roman" w:hAnsi="Times New Roman" w:cs="Times New Roman"/>
          <w:i/>
          <w:iCs/>
          <w:sz w:val="24"/>
          <w:szCs w:val="24"/>
          <w:lang w:val="lv-LV"/>
        </w:rPr>
        <w:t xml:space="preserve">L. </w:t>
      </w:r>
      <w:r w:rsidR="003340C4" w:rsidRPr="49DDB35A">
        <w:rPr>
          <w:rFonts w:ascii="Times New Roman" w:hAnsi="Times New Roman" w:cs="Times New Roman"/>
          <w:i/>
          <w:iCs/>
          <w:sz w:val="24"/>
          <w:szCs w:val="24"/>
          <w:lang w:val="lv-LV"/>
        </w:rPr>
        <w:t>pectoralis, kuras</w:t>
      </w:r>
      <w:r w:rsidRPr="49DDB35A">
        <w:rPr>
          <w:rFonts w:ascii="Times New Roman" w:hAnsi="Times New Roman" w:cs="Times New Roman"/>
          <w:sz w:val="24"/>
          <w:szCs w:val="24"/>
          <w:lang w:val="lv-LV"/>
        </w:rPr>
        <w:t xml:space="preserve"> sastopamības analīze ir būtiska Biotopu direktīvas 17. panta (Article 17) ziņojuma kontekstā. </w:t>
      </w:r>
      <w:r w:rsidRPr="49DDB35A">
        <w:rPr>
          <w:rFonts w:ascii="Times New Roman" w:hAnsi="Times New Roman" w:cs="Times New Roman"/>
          <w:i/>
          <w:iCs/>
          <w:sz w:val="24"/>
          <w:szCs w:val="24"/>
          <w:lang w:val="lv-LV"/>
        </w:rPr>
        <w:t>L. pectoralis</w:t>
      </w:r>
      <w:r w:rsidRPr="49DDB35A">
        <w:rPr>
          <w:rFonts w:ascii="Times New Roman" w:hAnsi="Times New Roman" w:cs="Times New Roman"/>
          <w:sz w:val="24"/>
          <w:szCs w:val="24"/>
          <w:lang w:val="lv-LV"/>
        </w:rPr>
        <w:t xml:space="preserve"> ir fiksēta </w:t>
      </w:r>
      <w:r w:rsidR="008D435B" w:rsidRPr="49DDB35A">
        <w:rPr>
          <w:rFonts w:ascii="Times New Roman" w:hAnsi="Times New Roman" w:cs="Times New Roman"/>
          <w:sz w:val="24"/>
          <w:szCs w:val="24"/>
          <w:lang w:val="lv-LV"/>
        </w:rPr>
        <w:t xml:space="preserve">52 </w:t>
      </w:r>
      <w:r w:rsidR="003340C4" w:rsidRPr="49DDB35A">
        <w:rPr>
          <w:rFonts w:ascii="Times New Roman" w:hAnsi="Times New Roman" w:cs="Times New Roman"/>
          <w:sz w:val="24"/>
          <w:szCs w:val="24"/>
          <w:lang w:val="lv-LV"/>
        </w:rPr>
        <w:t>reizes</w:t>
      </w:r>
      <w:r w:rsidR="008D435B" w:rsidRPr="49DDB35A">
        <w:rPr>
          <w:rFonts w:ascii="Times New Roman" w:hAnsi="Times New Roman" w:cs="Times New Roman"/>
          <w:sz w:val="24"/>
          <w:szCs w:val="24"/>
          <w:lang w:val="lv-LV"/>
        </w:rPr>
        <w:t xml:space="preserve">, 16 kvadrātos. 2019. gadā tika atklāta vēl viena spilgtās purvuspāres atradne. Līdz šim 4 pāra kvadrātu </w:t>
      </w:r>
      <w:r w:rsidR="008A742F" w:rsidRPr="49DDB35A">
        <w:rPr>
          <w:rFonts w:ascii="Times New Roman" w:hAnsi="Times New Roman" w:cs="Times New Roman"/>
          <w:sz w:val="24"/>
          <w:szCs w:val="24"/>
          <w:lang w:val="lv-LV"/>
        </w:rPr>
        <w:t>uzskaites poligonos</w:t>
      </w:r>
      <w:r w:rsidR="008D435B" w:rsidRPr="49DDB35A">
        <w:rPr>
          <w:rFonts w:ascii="Times New Roman" w:hAnsi="Times New Roman" w:cs="Times New Roman"/>
          <w:sz w:val="24"/>
          <w:szCs w:val="24"/>
          <w:lang w:val="lv-LV"/>
        </w:rPr>
        <w:t xml:space="preserve"> </w:t>
      </w:r>
      <w:r w:rsidR="008A742F" w:rsidRPr="49DDB35A">
        <w:rPr>
          <w:rFonts w:ascii="Times New Roman" w:hAnsi="Times New Roman" w:cs="Times New Roman"/>
          <w:sz w:val="24"/>
          <w:szCs w:val="24"/>
          <w:lang w:val="lv-LV"/>
        </w:rPr>
        <w:t>sugas īpatņi ir uzskaitīti regulāri, vismaz 3 uzskaites sezonās. Jāatzīmē sugas atradne 14. kvadrātā, kas atrodas dabas lieguma “Zaļezera purvs” teritorij</w:t>
      </w:r>
      <w:r w:rsidR="000061A8" w:rsidRPr="49DDB35A">
        <w:rPr>
          <w:rFonts w:ascii="Times New Roman" w:hAnsi="Times New Roman" w:cs="Times New Roman"/>
          <w:sz w:val="24"/>
          <w:szCs w:val="24"/>
          <w:lang w:val="lv-LV"/>
        </w:rPr>
        <w:t xml:space="preserve">ā, kur ir sastopama daaudzskaitliska un </w:t>
      </w:r>
      <w:r w:rsidR="00472397" w:rsidRPr="49DDB35A">
        <w:rPr>
          <w:rFonts w:ascii="Times New Roman" w:hAnsi="Times New Roman" w:cs="Times New Roman"/>
          <w:sz w:val="24"/>
          <w:szCs w:val="24"/>
          <w:lang w:val="lv-LV"/>
        </w:rPr>
        <w:t>stabila</w:t>
      </w:r>
      <w:r w:rsidR="000061A8" w:rsidRPr="49DDB35A">
        <w:rPr>
          <w:rFonts w:ascii="Times New Roman" w:hAnsi="Times New Roman" w:cs="Times New Roman"/>
          <w:sz w:val="24"/>
          <w:szCs w:val="24"/>
          <w:lang w:val="lv-LV"/>
        </w:rPr>
        <w:t xml:space="preserve"> sugas populācija</w:t>
      </w:r>
      <w:r w:rsidR="006B5B37" w:rsidRPr="49DDB35A">
        <w:rPr>
          <w:rFonts w:ascii="Times New Roman" w:hAnsi="Times New Roman" w:cs="Times New Roman"/>
          <w:sz w:val="24"/>
          <w:szCs w:val="24"/>
          <w:lang w:val="lv-LV"/>
        </w:rPr>
        <w:t xml:space="preserve"> (</w:t>
      </w:r>
      <w:r w:rsidR="009903F5" w:rsidRPr="49DDB35A">
        <w:rPr>
          <w:rFonts w:ascii="Times New Roman" w:hAnsi="Times New Roman" w:cs="Times New Roman"/>
          <w:sz w:val="24"/>
          <w:szCs w:val="24"/>
          <w:lang w:val="lv-LV"/>
        </w:rPr>
        <w:t>3.4.8.</w:t>
      </w:r>
      <w:r w:rsidR="00D122EA">
        <w:rPr>
          <w:rFonts w:ascii="Times New Roman" w:hAnsi="Times New Roman" w:cs="Times New Roman"/>
          <w:sz w:val="24"/>
          <w:szCs w:val="24"/>
          <w:lang w:val="lv-LV"/>
        </w:rPr>
        <w:t xml:space="preserve"> (b) </w:t>
      </w:r>
      <w:r w:rsidR="009903F5">
        <w:rPr>
          <w:rFonts w:ascii="Times New Roman" w:hAnsi="Times New Roman" w:cs="Times New Roman"/>
          <w:sz w:val="24"/>
          <w:szCs w:val="24"/>
          <w:lang w:val="lv-LV"/>
        </w:rPr>
        <w:t>attēls</w:t>
      </w:r>
      <w:r w:rsidR="006B5B37" w:rsidRPr="49DDB35A">
        <w:rPr>
          <w:rFonts w:ascii="Times New Roman" w:hAnsi="Times New Roman" w:cs="Times New Roman"/>
          <w:sz w:val="24"/>
          <w:szCs w:val="24"/>
          <w:lang w:val="lv-LV"/>
        </w:rPr>
        <w:t>)</w:t>
      </w:r>
      <w:r w:rsidR="000061A8" w:rsidRPr="49DDB35A">
        <w:rPr>
          <w:rFonts w:ascii="Times New Roman" w:hAnsi="Times New Roman" w:cs="Times New Roman"/>
          <w:sz w:val="24"/>
          <w:szCs w:val="24"/>
          <w:lang w:val="lv-LV"/>
        </w:rPr>
        <w:t>.</w:t>
      </w:r>
      <w:r w:rsidR="00472397" w:rsidRPr="49DDB35A">
        <w:rPr>
          <w:rFonts w:ascii="Times New Roman" w:hAnsi="Times New Roman" w:cs="Times New Roman"/>
          <w:sz w:val="24"/>
          <w:szCs w:val="24"/>
          <w:lang w:val="lv-LV"/>
        </w:rPr>
        <w:t xml:space="preserve"> Jāatzīmē, ka vienā no 14. kvadrāta poligoniem suga </w:t>
      </w:r>
      <w:r w:rsidR="00472397" w:rsidRPr="49DDB35A">
        <w:rPr>
          <w:rFonts w:ascii="Times New Roman" w:hAnsi="Times New Roman" w:cs="Times New Roman"/>
          <w:color w:val="000000" w:themeColor="text1"/>
          <w:sz w:val="24"/>
          <w:szCs w:val="24"/>
          <w:lang w:val="lv-LV"/>
        </w:rPr>
        <w:t>netika konstatēta jau 4 gadus</w:t>
      </w:r>
      <w:r w:rsidR="00A5570F" w:rsidRPr="49DDB35A">
        <w:rPr>
          <w:rFonts w:ascii="Times New Roman" w:hAnsi="Times New Roman" w:cs="Times New Roman"/>
          <w:sz w:val="24"/>
          <w:szCs w:val="24"/>
          <w:lang w:val="lv-LV"/>
        </w:rPr>
        <w:t xml:space="preserve"> (</w:t>
      </w:r>
      <w:r w:rsidR="009903F5" w:rsidRPr="49DDB35A">
        <w:rPr>
          <w:rFonts w:ascii="Times New Roman" w:hAnsi="Times New Roman" w:cs="Times New Roman"/>
          <w:sz w:val="24"/>
          <w:szCs w:val="24"/>
          <w:lang w:val="lv-LV"/>
        </w:rPr>
        <w:t>3.4.8.</w:t>
      </w:r>
      <w:r w:rsidR="00D122EA">
        <w:rPr>
          <w:rFonts w:ascii="Times New Roman" w:hAnsi="Times New Roman" w:cs="Times New Roman"/>
          <w:sz w:val="24"/>
          <w:szCs w:val="24"/>
          <w:lang w:val="lv-LV"/>
        </w:rPr>
        <w:t xml:space="preserve"> (a)</w:t>
      </w:r>
      <w:r w:rsidR="009903F5" w:rsidRPr="49DDB35A">
        <w:rPr>
          <w:rFonts w:ascii="Times New Roman" w:hAnsi="Times New Roman" w:cs="Times New Roman"/>
          <w:sz w:val="24"/>
          <w:szCs w:val="24"/>
          <w:lang w:val="lv-LV"/>
        </w:rPr>
        <w:t xml:space="preserve"> </w:t>
      </w:r>
      <w:r w:rsidR="00A5570F" w:rsidRPr="49DDB35A">
        <w:rPr>
          <w:rFonts w:ascii="Times New Roman" w:hAnsi="Times New Roman" w:cs="Times New Roman"/>
          <w:sz w:val="24"/>
          <w:szCs w:val="24"/>
          <w:lang w:val="lv-LV"/>
        </w:rPr>
        <w:t xml:space="preserve">attēls). </w:t>
      </w:r>
      <w:r w:rsidR="009E7C92" w:rsidRPr="49DDB35A">
        <w:rPr>
          <w:rFonts w:ascii="Times New Roman" w:hAnsi="Times New Roman" w:cs="Times New Roman"/>
          <w:sz w:val="24"/>
          <w:szCs w:val="24"/>
          <w:lang w:val="lv-LV"/>
        </w:rPr>
        <w:t xml:space="preserve">Šis poligons pakāpeniski aizaug un nav uzskatāms par optimālu purvuspāru dzīvotni. Salīdzinājumā citā poligonā purvuspāres tiek konstatētas regulāri, šis poligons uzskatāms par purvuspārēm optimālu biotopu. </w:t>
      </w:r>
      <w:r w:rsidR="00472397" w:rsidRPr="49DDB35A">
        <w:rPr>
          <w:rFonts w:ascii="Times New Roman" w:hAnsi="Times New Roman" w:cs="Times New Roman"/>
          <w:sz w:val="24"/>
          <w:szCs w:val="24"/>
          <w:lang w:val="lv-LV"/>
        </w:rPr>
        <w:t xml:space="preserve"> Tāpat divos kvadrātos šī suga netika konstatēta kopš </w:t>
      </w:r>
      <w:r w:rsidR="00B7211C" w:rsidRPr="49DDB35A">
        <w:rPr>
          <w:rFonts w:ascii="Times New Roman" w:hAnsi="Times New Roman" w:cs="Times New Roman"/>
          <w:sz w:val="24"/>
          <w:szCs w:val="24"/>
          <w:lang w:val="lv-LV"/>
        </w:rPr>
        <w:t>2015. gada</w:t>
      </w:r>
      <w:r w:rsidR="00472397" w:rsidRPr="49DDB35A">
        <w:rPr>
          <w:rFonts w:ascii="Times New Roman" w:hAnsi="Times New Roman" w:cs="Times New Roman"/>
          <w:sz w:val="24"/>
          <w:szCs w:val="24"/>
          <w:lang w:val="lv-LV"/>
        </w:rPr>
        <w:t>. 16. kvadrātā, kas ir izvietots gar Gaujas upi un na</w:t>
      </w:r>
      <w:r w:rsidR="00B7211C" w:rsidRPr="49DDB35A">
        <w:rPr>
          <w:rFonts w:ascii="Times New Roman" w:hAnsi="Times New Roman" w:cs="Times New Roman"/>
          <w:sz w:val="24"/>
          <w:szCs w:val="24"/>
          <w:lang w:val="lv-LV"/>
        </w:rPr>
        <w:t xml:space="preserve">v sugai piemērots biotops, tomēr Gaujas ielejā ir samērā daudz vecupju un nelielu ezeriņu, kur ir optimāli apstākļi purvuspāru sastopamībai. </w:t>
      </w:r>
      <w:r w:rsidR="00C7412B" w:rsidRPr="49DDB35A">
        <w:rPr>
          <w:rFonts w:ascii="Times New Roman" w:hAnsi="Times New Roman" w:cs="Times New Roman"/>
          <w:sz w:val="24"/>
          <w:szCs w:val="24"/>
          <w:lang w:val="lv-LV"/>
        </w:rPr>
        <w:t>3.</w:t>
      </w:r>
      <w:r w:rsidR="00D122EA">
        <w:rPr>
          <w:rFonts w:ascii="Times New Roman" w:hAnsi="Times New Roman" w:cs="Times New Roman"/>
          <w:sz w:val="24"/>
          <w:szCs w:val="24"/>
          <w:lang w:val="lv-LV"/>
        </w:rPr>
        <w:t>4</w:t>
      </w:r>
      <w:r w:rsidR="00C7412B" w:rsidRPr="49DDB35A">
        <w:rPr>
          <w:rFonts w:ascii="Times New Roman" w:hAnsi="Times New Roman" w:cs="Times New Roman"/>
          <w:sz w:val="24"/>
          <w:szCs w:val="24"/>
          <w:lang w:val="lv-LV"/>
        </w:rPr>
        <w:t>.7.</w:t>
      </w:r>
      <w:r w:rsidR="00B7211C" w:rsidRPr="49DDB35A">
        <w:rPr>
          <w:rFonts w:ascii="Times New Roman" w:hAnsi="Times New Roman" w:cs="Times New Roman"/>
          <w:sz w:val="24"/>
          <w:szCs w:val="24"/>
          <w:lang w:val="lv-LV"/>
        </w:rPr>
        <w:t xml:space="preserve">attēlā ir redzams, ka līdz tuvākajām atradnēm ir tikai 300 līdz 500 metri, kas ir viegli pārvarams attālums spārēm. Vērtējot spilgtās purvuspāres atradņu skaitu var uzskatīt, ka tā </w:t>
      </w:r>
      <w:r w:rsidR="000C4F54" w:rsidRPr="49DDB35A">
        <w:rPr>
          <w:rFonts w:ascii="Times New Roman" w:hAnsi="Times New Roman" w:cs="Times New Roman"/>
          <w:sz w:val="24"/>
          <w:szCs w:val="24"/>
          <w:lang w:val="lv-LV"/>
        </w:rPr>
        <w:t>ir plaši sastopama piemērotos biotopos Latvijas teritorijā.</w:t>
      </w:r>
      <w:r w:rsidR="002E0BA8" w:rsidRPr="49DDB35A">
        <w:rPr>
          <w:rFonts w:ascii="Times New Roman" w:hAnsi="Times New Roman" w:cs="Times New Roman"/>
          <w:sz w:val="24"/>
          <w:szCs w:val="24"/>
          <w:lang w:val="lv-LV"/>
        </w:rPr>
        <w:t xml:space="preserve"> </w:t>
      </w:r>
    </w:p>
    <w:p w14:paraId="4AE73169" w14:textId="17A7B032" w:rsidR="00B7211C" w:rsidRPr="001A75CA" w:rsidRDefault="00B7211C" w:rsidP="00C7412B">
      <w:pPr>
        <w:spacing w:after="0" w:line="240" w:lineRule="auto"/>
        <w:jc w:val="both"/>
        <w:rPr>
          <w:rFonts w:ascii="Times New Roman" w:hAnsi="Times New Roman" w:cs="Times New Roman"/>
          <w:sz w:val="28"/>
          <w:szCs w:val="24"/>
          <w:lang w:val="lv-LV"/>
        </w:rPr>
      </w:pPr>
      <w:r>
        <w:rPr>
          <w:noProof/>
          <w:lang w:val="lv-LV" w:eastAsia="lv-LV"/>
        </w:rPr>
        <w:lastRenderedPageBreak/>
        <w:drawing>
          <wp:inline distT="0" distB="0" distL="0" distR="0" wp14:anchorId="2E0E42C7" wp14:editId="12E7A2F3">
            <wp:extent cx="5943600" cy="4202460"/>
            <wp:effectExtent l="0" t="0" r="0" b="7620"/>
            <wp:docPr id="1273135373" name="Picture 19" descr="C:\Users\12380792\Documents\Dati_analīzei\Karte_gau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81">
                      <a:extLst>
                        <a:ext uri="{28A0092B-C50C-407E-A947-70E740481C1C}">
                          <a14:useLocalDpi xmlns:a14="http://schemas.microsoft.com/office/drawing/2010/main" val="0"/>
                        </a:ext>
                      </a:extLst>
                    </a:blip>
                    <a:stretch>
                      <a:fillRect/>
                    </a:stretch>
                  </pic:blipFill>
                  <pic:spPr>
                    <a:xfrm>
                      <a:off x="0" y="0"/>
                      <a:ext cx="5943600" cy="4202460"/>
                    </a:xfrm>
                    <a:prstGeom prst="rect">
                      <a:avLst/>
                    </a:prstGeom>
                  </pic:spPr>
                </pic:pic>
              </a:graphicData>
            </a:graphic>
          </wp:inline>
        </w:drawing>
      </w:r>
      <w:r w:rsidRPr="14DE8BC7">
        <w:rPr>
          <w:rFonts w:ascii="Times New Roman" w:hAnsi="Times New Roman" w:cs="Times New Roman"/>
          <w:sz w:val="24"/>
          <w:szCs w:val="24"/>
          <w:lang w:val="lv-LV"/>
        </w:rPr>
        <w:t xml:space="preserve"> </w:t>
      </w:r>
      <w:r w:rsidR="00C7412B" w:rsidRPr="14DE8BC7">
        <w:rPr>
          <w:rFonts w:ascii="Times New Roman" w:hAnsi="Times New Roman" w:cs="Times New Roman"/>
          <w:sz w:val="24"/>
          <w:szCs w:val="24"/>
          <w:lang w:val="lv-LV"/>
        </w:rPr>
        <w:t xml:space="preserve">3.4.7. </w:t>
      </w:r>
      <w:r w:rsidRPr="14DE8BC7">
        <w:rPr>
          <w:rFonts w:ascii="Times New Roman" w:hAnsi="Times New Roman" w:cs="Times New Roman"/>
          <w:sz w:val="24"/>
          <w:szCs w:val="24"/>
          <w:lang w:val="lv-LV"/>
        </w:rPr>
        <w:t>attēls. Spilgtās purvuspāres prognozējamās atradnes.</w:t>
      </w:r>
    </w:p>
    <w:p w14:paraId="3F4AD14B" w14:textId="150E9A5E" w:rsidR="00B7211C" w:rsidRDefault="00B7211C" w:rsidP="00D312C5">
      <w:pPr>
        <w:spacing w:after="0" w:line="240" w:lineRule="auto"/>
        <w:jc w:val="both"/>
        <w:rPr>
          <w:rFonts w:ascii="Times New Roman" w:hAnsi="Times New Roman" w:cs="Times New Roman"/>
          <w:sz w:val="24"/>
          <w:szCs w:val="24"/>
          <w:lang w:val="lv-LV"/>
        </w:rPr>
      </w:pPr>
    </w:p>
    <w:p w14:paraId="6C44D4DF" w14:textId="77777777" w:rsidR="00B7211C" w:rsidRDefault="00B7211C" w:rsidP="00D312C5">
      <w:pPr>
        <w:spacing w:after="0" w:line="240" w:lineRule="auto"/>
        <w:jc w:val="both"/>
        <w:rPr>
          <w:rFonts w:ascii="Times New Roman" w:hAnsi="Times New Roman" w:cs="Times New Roman"/>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91"/>
      </w:tblGrid>
      <w:tr w:rsidR="0089213F" w14:paraId="73ABA046" w14:textId="77777777" w:rsidTr="14DE8BC7">
        <w:trPr>
          <w:trHeight w:val="3818"/>
        </w:trPr>
        <w:tc>
          <w:tcPr>
            <w:tcW w:w="4675" w:type="dxa"/>
          </w:tcPr>
          <w:p w14:paraId="4C8EF5B9" w14:textId="4DEA098F" w:rsidR="0089213F" w:rsidRDefault="0089213F" w:rsidP="00D312C5">
            <w:pPr>
              <w:jc w:val="both"/>
              <w:rPr>
                <w:rFonts w:ascii="Times New Roman" w:hAnsi="Times New Roman" w:cs="Times New Roman"/>
                <w:sz w:val="24"/>
                <w:szCs w:val="24"/>
                <w:lang w:val="lv-LV"/>
              </w:rPr>
            </w:pPr>
            <w:r>
              <w:rPr>
                <w:noProof/>
                <w:lang w:val="lv-LV" w:eastAsia="lv-LV"/>
              </w:rPr>
              <w:drawing>
                <wp:inline distT="0" distB="0" distL="0" distR="0" wp14:anchorId="2387CD23" wp14:editId="68204A75">
                  <wp:extent cx="3276600" cy="2456970"/>
                  <wp:effectExtent l="0" t="0" r="0" b="635"/>
                  <wp:docPr id="1874338438" name="Picture 31" descr="C:\14_kv_bildes_zane\14kv_26_06_2019\14_9_II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82" cstate="print">
                            <a:extLst>
                              <a:ext uri="{28A0092B-C50C-407E-A947-70E740481C1C}">
                                <a14:useLocalDpi xmlns:a14="http://schemas.microsoft.com/office/drawing/2010/main" val="0"/>
                              </a:ext>
                            </a:extLst>
                          </a:blip>
                          <a:stretch>
                            <a:fillRect/>
                          </a:stretch>
                        </pic:blipFill>
                        <pic:spPr>
                          <a:xfrm>
                            <a:off x="0" y="0"/>
                            <a:ext cx="3276600" cy="2456970"/>
                          </a:xfrm>
                          <a:prstGeom prst="rect">
                            <a:avLst/>
                          </a:prstGeom>
                        </pic:spPr>
                      </pic:pic>
                    </a:graphicData>
                  </a:graphic>
                </wp:inline>
              </w:drawing>
            </w:r>
          </w:p>
        </w:tc>
        <w:tc>
          <w:tcPr>
            <w:tcW w:w="4675" w:type="dxa"/>
          </w:tcPr>
          <w:p w14:paraId="2375A79B" w14:textId="7C2D3399" w:rsidR="0089213F" w:rsidRDefault="0089213F" w:rsidP="00D312C5">
            <w:pPr>
              <w:jc w:val="both"/>
              <w:rPr>
                <w:rFonts w:ascii="Times New Roman" w:hAnsi="Times New Roman" w:cs="Times New Roman"/>
                <w:sz w:val="24"/>
                <w:szCs w:val="24"/>
                <w:lang w:val="lv-LV"/>
              </w:rPr>
            </w:pPr>
            <w:r>
              <w:rPr>
                <w:noProof/>
                <w:lang w:val="lv-LV" w:eastAsia="lv-LV"/>
              </w:rPr>
              <w:drawing>
                <wp:inline distT="0" distB="0" distL="0" distR="0" wp14:anchorId="1D666EA9" wp14:editId="724F707A">
                  <wp:extent cx="3281473" cy="2460625"/>
                  <wp:effectExtent l="0" t="0" r="0" b="0"/>
                  <wp:docPr id="2133049903" name="Picture 61" descr="C:\Users\12380792\AppData\Local\Temp\Rar$DIa4720.14528\14_6_II_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83" cstate="print">
                            <a:extLst>
                              <a:ext uri="{28A0092B-C50C-407E-A947-70E740481C1C}">
                                <a14:useLocalDpi xmlns:a14="http://schemas.microsoft.com/office/drawing/2010/main" val="0"/>
                              </a:ext>
                            </a:extLst>
                          </a:blip>
                          <a:stretch>
                            <a:fillRect/>
                          </a:stretch>
                        </pic:blipFill>
                        <pic:spPr>
                          <a:xfrm>
                            <a:off x="0" y="0"/>
                            <a:ext cx="3281473" cy="2460625"/>
                          </a:xfrm>
                          <a:prstGeom prst="rect">
                            <a:avLst/>
                          </a:prstGeom>
                        </pic:spPr>
                      </pic:pic>
                    </a:graphicData>
                  </a:graphic>
                </wp:inline>
              </w:drawing>
            </w:r>
          </w:p>
        </w:tc>
      </w:tr>
    </w:tbl>
    <w:p w14:paraId="3223B392" w14:textId="2AC4E553" w:rsidR="0089213F" w:rsidRPr="00A5570F" w:rsidRDefault="00C7412B" w:rsidP="0089213F">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3.4.8.</w:t>
      </w:r>
      <w:r w:rsidR="009903F5">
        <w:rPr>
          <w:rFonts w:ascii="Times New Roman" w:hAnsi="Times New Roman" w:cs="Times New Roman"/>
          <w:sz w:val="24"/>
          <w:szCs w:val="24"/>
          <w:lang w:val="lv-LV"/>
        </w:rPr>
        <w:t xml:space="preserve"> (a un b)</w:t>
      </w:r>
      <w:r w:rsidRPr="49DDB35A">
        <w:rPr>
          <w:rFonts w:ascii="Times New Roman" w:hAnsi="Times New Roman" w:cs="Times New Roman"/>
          <w:sz w:val="24"/>
          <w:szCs w:val="24"/>
          <w:lang w:val="lv-LV"/>
        </w:rPr>
        <w:t xml:space="preserve"> </w:t>
      </w:r>
      <w:r w:rsidR="200E6617" w:rsidRPr="49DDB35A">
        <w:rPr>
          <w:rFonts w:ascii="Times New Roman" w:hAnsi="Times New Roman" w:cs="Times New Roman"/>
          <w:sz w:val="24"/>
          <w:szCs w:val="24"/>
          <w:lang w:val="lv-LV"/>
        </w:rPr>
        <w:t>a</w:t>
      </w:r>
      <w:r w:rsidR="0089213F" w:rsidRPr="49DDB35A">
        <w:rPr>
          <w:rFonts w:ascii="Times New Roman" w:hAnsi="Times New Roman" w:cs="Times New Roman"/>
          <w:sz w:val="24"/>
          <w:szCs w:val="24"/>
          <w:lang w:val="lv-LV"/>
        </w:rPr>
        <w:t>ttēl</w:t>
      </w:r>
      <w:r w:rsidR="009903F5">
        <w:rPr>
          <w:rFonts w:ascii="Times New Roman" w:hAnsi="Times New Roman" w:cs="Times New Roman"/>
          <w:sz w:val="24"/>
          <w:szCs w:val="24"/>
          <w:lang w:val="lv-LV"/>
        </w:rPr>
        <w:t>i</w:t>
      </w:r>
      <w:r w:rsidR="0089213F" w:rsidRPr="49DDB35A">
        <w:rPr>
          <w:rFonts w:ascii="Times New Roman" w:hAnsi="Times New Roman" w:cs="Times New Roman"/>
          <w:sz w:val="24"/>
          <w:szCs w:val="24"/>
          <w:lang w:val="lv-LV"/>
        </w:rPr>
        <w:t>. Spilgtās purvuspāres uzskaites</w:t>
      </w:r>
      <w:r w:rsidR="00A5570F" w:rsidRPr="49DDB35A">
        <w:rPr>
          <w:rFonts w:ascii="Times New Roman" w:hAnsi="Times New Roman" w:cs="Times New Roman"/>
          <w:sz w:val="24"/>
          <w:szCs w:val="24"/>
          <w:lang w:val="lv-LV"/>
        </w:rPr>
        <w:t xml:space="preserve"> poligoni</w:t>
      </w:r>
      <w:r w:rsidR="0089213F" w:rsidRPr="49DDB35A">
        <w:rPr>
          <w:rFonts w:ascii="Times New Roman" w:hAnsi="Times New Roman" w:cs="Times New Roman"/>
          <w:sz w:val="24"/>
          <w:szCs w:val="24"/>
          <w:lang w:val="lv-LV"/>
        </w:rPr>
        <w:t xml:space="preserve"> </w:t>
      </w:r>
      <w:r w:rsidR="00A5570F" w:rsidRPr="49DDB35A">
        <w:rPr>
          <w:rFonts w:ascii="Times New Roman" w:hAnsi="Times New Roman" w:cs="Times New Roman"/>
          <w:sz w:val="24"/>
          <w:szCs w:val="24"/>
          <w:lang w:val="lv-LV"/>
        </w:rPr>
        <w:t>Dabas liegumā</w:t>
      </w:r>
      <w:r w:rsidR="0089213F" w:rsidRPr="49DDB35A">
        <w:rPr>
          <w:rFonts w:ascii="Times New Roman" w:hAnsi="Times New Roman" w:cs="Times New Roman"/>
          <w:sz w:val="24"/>
          <w:szCs w:val="24"/>
          <w:lang w:val="lv-LV"/>
        </w:rPr>
        <w:t xml:space="preserve"> “Zaļezera purvs”, </w:t>
      </w:r>
      <w:r w:rsidR="009903F5">
        <w:rPr>
          <w:rFonts w:ascii="Times New Roman" w:hAnsi="Times New Roman" w:cs="Times New Roman"/>
          <w:sz w:val="24"/>
          <w:szCs w:val="24"/>
          <w:lang w:val="lv-LV"/>
        </w:rPr>
        <w:t xml:space="preserve">a) </w:t>
      </w:r>
      <w:r w:rsidR="00A5570F" w:rsidRPr="49DDB35A">
        <w:rPr>
          <w:rFonts w:ascii="Times New Roman" w:hAnsi="Times New Roman" w:cs="Times New Roman"/>
          <w:sz w:val="24"/>
          <w:szCs w:val="24"/>
          <w:lang w:val="lv-LV"/>
        </w:rPr>
        <w:t xml:space="preserve">aizaugošais poligons un </w:t>
      </w:r>
      <w:r w:rsidR="009903F5">
        <w:rPr>
          <w:rFonts w:ascii="Times New Roman" w:hAnsi="Times New Roman" w:cs="Times New Roman"/>
          <w:sz w:val="24"/>
          <w:szCs w:val="24"/>
          <w:lang w:val="lv-LV"/>
        </w:rPr>
        <w:t xml:space="preserve">b) </w:t>
      </w:r>
      <w:r w:rsidR="00A5570F" w:rsidRPr="49DDB35A">
        <w:rPr>
          <w:rFonts w:ascii="Times New Roman" w:hAnsi="Times New Roman" w:cs="Times New Roman"/>
          <w:sz w:val="24"/>
          <w:szCs w:val="24"/>
          <w:lang w:val="lv-LV"/>
        </w:rPr>
        <w:t>spārēm optimāla dzīvotne.</w:t>
      </w:r>
    </w:p>
    <w:p w14:paraId="3BA62A01" w14:textId="16616E28" w:rsidR="0089213F" w:rsidRDefault="0089213F" w:rsidP="00D312C5">
      <w:pPr>
        <w:spacing w:after="0" w:line="240" w:lineRule="auto"/>
        <w:jc w:val="both"/>
        <w:rPr>
          <w:rFonts w:ascii="Times New Roman" w:hAnsi="Times New Roman" w:cs="Times New Roman"/>
          <w:sz w:val="24"/>
          <w:szCs w:val="24"/>
          <w:lang w:val="lv-LV"/>
        </w:rPr>
      </w:pPr>
    </w:p>
    <w:p w14:paraId="6B50E06B" w14:textId="39E63C80" w:rsidR="00EB27BF" w:rsidRDefault="000C4F54" w:rsidP="00D312C5">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33 atradnēs konstatēta raibgalvas purvspāre</w:t>
      </w:r>
      <w:r w:rsidR="00797FB5" w:rsidRPr="49DDB35A">
        <w:rPr>
          <w:rFonts w:ascii="Times New Roman" w:hAnsi="Times New Roman" w:cs="Times New Roman"/>
          <w:sz w:val="24"/>
          <w:szCs w:val="24"/>
          <w:lang w:val="lv-LV"/>
        </w:rPr>
        <w:t xml:space="preserve"> </w:t>
      </w:r>
      <w:r w:rsidR="00797FB5" w:rsidRPr="49DDB35A">
        <w:rPr>
          <w:rFonts w:ascii="Times New Roman" w:hAnsi="Times New Roman" w:cs="Times New Roman"/>
          <w:i/>
          <w:iCs/>
          <w:sz w:val="24"/>
          <w:szCs w:val="24"/>
          <w:lang w:val="lv-LV"/>
        </w:rPr>
        <w:t xml:space="preserve">L. albifrons. </w:t>
      </w:r>
      <w:r w:rsidR="00797FB5" w:rsidRPr="49DDB35A">
        <w:rPr>
          <w:rFonts w:ascii="Times New Roman" w:hAnsi="Times New Roman" w:cs="Times New Roman"/>
          <w:sz w:val="24"/>
          <w:szCs w:val="24"/>
          <w:lang w:val="lv-LV"/>
        </w:rPr>
        <w:t xml:space="preserve">Šī suga konstatēta </w:t>
      </w:r>
      <w:r w:rsidRPr="49DDB35A">
        <w:rPr>
          <w:rFonts w:ascii="Times New Roman" w:hAnsi="Times New Roman" w:cs="Times New Roman"/>
          <w:sz w:val="24"/>
          <w:szCs w:val="24"/>
          <w:lang w:val="lv-LV"/>
        </w:rPr>
        <w:t xml:space="preserve">desmit kvadrātos, turklāt </w:t>
      </w:r>
      <w:r w:rsidR="00C25458" w:rsidRPr="49DDB35A">
        <w:rPr>
          <w:rFonts w:ascii="Times New Roman" w:hAnsi="Times New Roman" w:cs="Times New Roman"/>
          <w:sz w:val="24"/>
          <w:szCs w:val="24"/>
          <w:lang w:val="lv-LV"/>
        </w:rPr>
        <w:t>divos kvadrātos konstatēta tikai 2019</w:t>
      </w:r>
      <w:r w:rsidR="00797FB5" w:rsidRPr="49DDB35A">
        <w:rPr>
          <w:rFonts w:ascii="Times New Roman" w:hAnsi="Times New Roman" w:cs="Times New Roman"/>
          <w:sz w:val="24"/>
          <w:szCs w:val="24"/>
          <w:lang w:val="lv-LV"/>
        </w:rPr>
        <w:t>.</w:t>
      </w:r>
      <w:r w:rsidR="00C25458" w:rsidRPr="49DDB35A">
        <w:rPr>
          <w:rFonts w:ascii="Times New Roman" w:hAnsi="Times New Roman" w:cs="Times New Roman"/>
          <w:sz w:val="24"/>
          <w:szCs w:val="24"/>
          <w:lang w:val="lv-LV"/>
        </w:rPr>
        <w:t xml:space="preserve"> gadā. Raibalvas purvuspāres parasti ir sastopamas </w:t>
      </w:r>
      <w:r w:rsidR="00C25458" w:rsidRPr="49DDB35A">
        <w:rPr>
          <w:rFonts w:ascii="Times New Roman" w:hAnsi="Times New Roman" w:cs="Times New Roman"/>
          <w:sz w:val="24"/>
          <w:szCs w:val="24"/>
          <w:lang w:val="lv-LV"/>
        </w:rPr>
        <w:lastRenderedPageBreak/>
        <w:t>kopā ar spilgto purvuspāri. Monitoringa rezultātā ir konstatēta tikai viena raibgalvas purvuspāres atradne, kas nesakrīt ar spilgtās purvuspāres atradn</w:t>
      </w:r>
      <w:r w:rsidR="0035147D" w:rsidRPr="49DDB35A">
        <w:rPr>
          <w:rFonts w:ascii="Times New Roman" w:hAnsi="Times New Roman" w:cs="Times New Roman"/>
          <w:sz w:val="24"/>
          <w:szCs w:val="24"/>
          <w:lang w:val="lv-LV"/>
        </w:rPr>
        <w:t>ēm 11. monitoringa kvadrātā, augstā purva akačos. Šāds biotops ir piemērots raibgalvas purvuspārēm un nav raksturīgs spilgtajai purvuspārei</w:t>
      </w:r>
      <w:r w:rsidR="00AE79A5" w:rsidRPr="49DDB35A">
        <w:rPr>
          <w:rFonts w:ascii="Times New Roman" w:hAnsi="Times New Roman" w:cs="Times New Roman"/>
          <w:sz w:val="24"/>
          <w:szCs w:val="24"/>
          <w:lang w:val="lv-LV"/>
        </w:rPr>
        <w:t xml:space="preserve"> (</w:t>
      </w:r>
      <w:r w:rsidR="00C7412B" w:rsidRPr="49DDB35A">
        <w:rPr>
          <w:rFonts w:ascii="Times New Roman" w:hAnsi="Times New Roman" w:cs="Times New Roman"/>
          <w:sz w:val="24"/>
          <w:szCs w:val="24"/>
          <w:lang w:val="lv-LV"/>
        </w:rPr>
        <w:t>3.4.</w:t>
      </w:r>
      <w:r w:rsidR="00242BD5">
        <w:rPr>
          <w:rFonts w:ascii="Times New Roman" w:hAnsi="Times New Roman" w:cs="Times New Roman"/>
          <w:sz w:val="24"/>
          <w:szCs w:val="24"/>
          <w:lang w:val="lv-LV"/>
        </w:rPr>
        <w:t>9.</w:t>
      </w:r>
      <w:r w:rsidR="00C7412B" w:rsidRPr="49DDB35A">
        <w:rPr>
          <w:rFonts w:ascii="Times New Roman" w:hAnsi="Times New Roman" w:cs="Times New Roman"/>
          <w:sz w:val="24"/>
          <w:szCs w:val="24"/>
          <w:lang w:val="lv-LV"/>
        </w:rPr>
        <w:t xml:space="preserve"> </w:t>
      </w:r>
      <w:r w:rsidR="00AE79A5" w:rsidRPr="49DDB35A">
        <w:rPr>
          <w:rFonts w:ascii="Times New Roman" w:hAnsi="Times New Roman" w:cs="Times New Roman"/>
          <w:sz w:val="24"/>
          <w:szCs w:val="24"/>
          <w:lang w:val="lv-LV"/>
        </w:rPr>
        <w:t>attēls)</w:t>
      </w:r>
      <w:r w:rsidR="0035147D" w:rsidRPr="49DDB35A">
        <w:rPr>
          <w:rFonts w:ascii="Times New Roman" w:hAnsi="Times New Roman" w:cs="Times New Roman"/>
          <w:sz w:val="24"/>
          <w:szCs w:val="24"/>
          <w:lang w:val="lv-LV"/>
        </w:rPr>
        <w:t>.</w:t>
      </w:r>
    </w:p>
    <w:p w14:paraId="107066BE" w14:textId="77777777" w:rsidR="00017957" w:rsidRDefault="00017957" w:rsidP="00D312C5">
      <w:pPr>
        <w:spacing w:after="0" w:line="240" w:lineRule="auto"/>
        <w:jc w:val="both"/>
        <w:rPr>
          <w:rFonts w:ascii="Times New Roman" w:hAnsi="Times New Roman" w:cs="Times New Roman"/>
          <w:sz w:val="24"/>
          <w:szCs w:val="24"/>
          <w:lang w:val="lv-LV"/>
        </w:rPr>
      </w:pPr>
    </w:p>
    <w:p w14:paraId="4BA8A9B9" w14:textId="3287B986" w:rsidR="0076176A" w:rsidRDefault="0076176A" w:rsidP="00D312C5">
      <w:pPr>
        <w:spacing w:after="0" w:line="240" w:lineRule="auto"/>
        <w:jc w:val="both"/>
        <w:rPr>
          <w:rFonts w:ascii="Times New Roman" w:hAnsi="Times New Roman" w:cs="Times New Roman"/>
          <w:sz w:val="24"/>
          <w:szCs w:val="24"/>
          <w:lang w:val="lv-LV"/>
        </w:rPr>
      </w:pPr>
      <w:r w:rsidRPr="0076176A">
        <w:rPr>
          <w:rFonts w:ascii="Times New Roman" w:hAnsi="Times New Roman" w:cs="Times New Roman"/>
          <w:noProof/>
          <w:sz w:val="24"/>
          <w:szCs w:val="24"/>
          <w:lang w:val="lv-LV" w:eastAsia="lv-LV"/>
        </w:rPr>
        <w:drawing>
          <wp:inline distT="0" distB="0" distL="0" distR="0" wp14:anchorId="4C84DE6D" wp14:editId="018EF8A0">
            <wp:extent cx="5943600" cy="4457700"/>
            <wp:effectExtent l="0" t="0" r="0" b="0"/>
            <wp:docPr id="1" name="Picture 1" descr="C:\Users\12380792\Documents\Spares_2019\11_kv\Bildes\10.punk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2380792\Documents\Spares_2019\11_kv\Bildes\10.punkts.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5F5ED4C0" w14:textId="5FC9EBC2" w:rsidR="0076176A" w:rsidRDefault="00242BD5" w:rsidP="0036435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3.4.9</w:t>
      </w:r>
      <w:r w:rsidR="0076176A">
        <w:rPr>
          <w:rFonts w:ascii="Times New Roman" w:hAnsi="Times New Roman" w:cs="Times New Roman"/>
          <w:sz w:val="24"/>
          <w:szCs w:val="24"/>
          <w:lang w:val="lv-LV"/>
        </w:rPr>
        <w:t>. a</w:t>
      </w:r>
      <w:r w:rsidR="00364355">
        <w:rPr>
          <w:rFonts w:ascii="Times New Roman" w:hAnsi="Times New Roman" w:cs="Times New Roman"/>
          <w:sz w:val="24"/>
          <w:szCs w:val="24"/>
          <w:lang w:val="lv-LV"/>
        </w:rPr>
        <w:t>ttēls. R</w:t>
      </w:r>
      <w:r w:rsidR="00364355" w:rsidRPr="49DDB35A">
        <w:rPr>
          <w:rFonts w:ascii="Times New Roman" w:hAnsi="Times New Roman" w:cs="Times New Roman"/>
          <w:sz w:val="24"/>
          <w:szCs w:val="24"/>
          <w:lang w:val="lv-LV"/>
        </w:rPr>
        <w:t>aibgalvas purvuspāres</w:t>
      </w:r>
      <w:r w:rsidR="0076176A">
        <w:rPr>
          <w:rFonts w:ascii="Times New Roman" w:hAnsi="Times New Roman" w:cs="Times New Roman"/>
          <w:sz w:val="24"/>
          <w:szCs w:val="24"/>
          <w:lang w:val="lv-LV"/>
        </w:rPr>
        <w:t xml:space="preserve"> dzīvotne </w:t>
      </w:r>
      <w:r w:rsidR="00364355" w:rsidRPr="49DDB35A">
        <w:rPr>
          <w:rFonts w:ascii="Times New Roman" w:hAnsi="Times New Roman" w:cs="Times New Roman"/>
          <w:sz w:val="24"/>
          <w:szCs w:val="24"/>
          <w:lang w:val="lv-LV"/>
        </w:rPr>
        <w:t>augstā purva akačos.</w:t>
      </w:r>
    </w:p>
    <w:p w14:paraId="7CC210E6" w14:textId="77777777" w:rsidR="00C7412B" w:rsidRDefault="00C7412B" w:rsidP="00D312C5">
      <w:pPr>
        <w:spacing w:after="0" w:line="240" w:lineRule="auto"/>
        <w:jc w:val="both"/>
        <w:rPr>
          <w:rFonts w:ascii="Times New Roman" w:hAnsi="Times New Roman" w:cs="Times New Roman"/>
          <w:sz w:val="24"/>
          <w:szCs w:val="24"/>
          <w:lang w:val="lv-LV"/>
        </w:rPr>
      </w:pPr>
    </w:p>
    <w:p w14:paraId="24F2D82C" w14:textId="387B0CD3" w:rsidR="00EB27BF" w:rsidRDefault="00797FB5" w:rsidP="00D312C5">
      <w:pPr>
        <w:spacing w:after="0" w:line="240" w:lineRule="auto"/>
        <w:jc w:val="both"/>
        <w:rPr>
          <w:rFonts w:ascii="Times New Roman" w:hAnsi="Times New Roman" w:cs="Times New Roman"/>
          <w:color w:val="231F20"/>
          <w:sz w:val="24"/>
          <w:szCs w:val="24"/>
          <w:lang w:val="lv-LV"/>
        </w:rPr>
      </w:pPr>
      <w:r w:rsidRPr="49DDB35A">
        <w:rPr>
          <w:rFonts w:ascii="Times New Roman" w:hAnsi="Times New Roman" w:cs="Times New Roman"/>
          <w:sz w:val="24"/>
          <w:szCs w:val="24"/>
          <w:lang w:val="lv-LV"/>
        </w:rPr>
        <w:t>Trešā aizsargājamā purv</w:t>
      </w:r>
      <w:r w:rsidR="0035147D" w:rsidRPr="49DDB35A">
        <w:rPr>
          <w:rFonts w:ascii="Times New Roman" w:hAnsi="Times New Roman" w:cs="Times New Roman"/>
          <w:sz w:val="24"/>
          <w:szCs w:val="24"/>
          <w:lang w:val="lv-LV"/>
        </w:rPr>
        <w:t>u</w:t>
      </w:r>
      <w:r w:rsidR="004F369A" w:rsidRPr="49DDB35A">
        <w:rPr>
          <w:rFonts w:ascii="Times New Roman" w:hAnsi="Times New Roman" w:cs="Times New Roman"/>
          <w:sz w:val="24"/>
          <w:szCs w:val="24"/>
          <w:lang w:val="lv-LV"/>
        </w:rPr>
        <w:t>spāru suga, resnvēdera purvuspāre</w:t>
      </w:r>
      <w:r w:rsidR="00DC1089" w:rsidRPr="49DDB35A">
        <w:rPr>
          <w:rFonts w:ascii="Times New Roman" w:hAnsi="Times New Roman" w:cs="Times New Roman"/>
          <w:sz w:val="24"/>
          <w:szCs w:val="24"/>
          <w:lang w:val="lv-LV"/>
        </w:rPr>
        <w:t xml:space="preserve"> </w:t>
      </w:r>
      <w:r w:rsidR="00DC1089" w:rsidRPr="49DDB35A">
        <w:rPr>
          <w:rFonts w:ascii="Times New Roman" w:hAnsi="Times New Roman" w:cs="Times New Roman"/>
          <w:i/>
          <w:iCs/>
          <w:sz w:val="24"/>
          <w:szCs w:val="24"/>
          <w:lang w:val="lv-LV"/>
        </w:rPr>
        <w:t>L.caudalis</w:t>
      </w:r>
      <w:r w:rsidR="004F369A" w:rsidRPr="49DDB35A">
        <w:rPr>
          <w:rFonts w:ascii="Times New Roman" w:hAnsi="Times New Roman" w:cs="Times New Roman"/>
          <w:sz w:val="24"/>
          <w:szCs w:val="24"/>
          <w:lang w:val="lv-LV"/>
        </w:rPr>
        <w:t xml:space="preserve"> konstatēta 26</w:t>
      </w:r>
      <w:r w:rsidRPr="49DDB35A">
        <w:rPr>
          <w:rFonts w:ascii="Times New Roman" w:hAnsi="Times New Roman" w:cs="Times New Roman"/>
          <w:sz w:val="24"/>
          <w:szCs w:val="24"/>
          <w:lang w:val="lv-LV"/>
        </w:rPr>
        <w:t xml:space="preserve"> r</w:t>
      </w:r>
      <w:r w:rsidR="004F369A" w:rsidRPr="49DDB35A">
        <w:rPr>
          <w:rFonts w:ascii="Times New Roman" w:hAnsi="Times New Roman" w:cs="Times New Roman"/>
          <w:sz w:val="24"/>
          <w:szCs w:val="24"/>
          <w:lang w:val="lv-LV"/>
        </w:rPr>
        <w:t>eizes astoņos kvadrātos, turklāt divos no tiem suga reģistrēta 2019</w:t>
      </w:r>
      <w:r w:rsidRPr="49DDB35A">
        <w:rPr>
          <w:rFonts w:ascii="Times New Roman" w:hAnsi="Times New Roman" w:cs="Times New Roman"/>
          <w:sz w:val="24"/>
          <w:szCs w:val="24"/>
          <w:lang w:val="lv-LV"/>
        </w:rPr>
        <w:t>.</w:t>
      </w:r>
      <w:r w:rsidR="004F369A" w:rsidRPr="49DDB35A">
        <w:rPr>
          <w:rFonts w:ascii="Times New Roman" w:hAnsi="Times New Roman" w:cs="Times New Roman"/>
          <w:sz w:val="24"/>
          <w:szCs w:val="24"/>
          <w:lang w:val="lv-LV"/>
        </w:rPr>
        <w:t xml:space="preserve"> gadā. Sugas atradnes vienmēr pārklājas ar spilgtās purvuspāres atradnēm, bet septiņos gadījumos tā ir sastopama kopā ar raibgalvas purvuspāri. Populācijas ar lielāko konstatēto īpatņu skaitu ir reģistrētas </w:t>
      </w:r>
      <w:r w:rsidR="00E465BA" w:rsidRPr="49DDB35A">
        <w:rPr>
          <w:rFonts w:ascii="Times New Roman" w:hAnsi="Times New Roman" w:cs="Times New Roman"/>
          <w:sz w:val="24"/>
          <w:szCs w:val="24"/>
          <w:lang w:val="lv-LV"/>
        </w:rPr>
        <w:t>8</w:t>
      </w:r>
      <w:r w:rsidR="3A1DFF59" w:rsidRPr="49DDB35A">
        <w:rPr>
          <w:rFonts w:ascii="Times New Roman" w:hAnsi="Times New Roman" w:cs="Times New Roman"/>
          <w:sz w:val="24"/>
          <w:szCs w:val="24"/>
          <w:lang w:val="lv-LV"/>
        </w:rPr>
        <w:t>.</w:t>
      </w:r>
      <w:r w:rsidR="00E465BA" w:rsidRPr="49DDB35A">
        <w:rPr>
          <w:rFonts w:ascii="Times New Roman" w:hAnsi="Times New Roman" w:cs="Times New Roman"/>
          <w:sz w:val="24"/>
          <w:szCs w:val="24"/>
          <w:lang w:val="lv-LV"/>
        </w:rPr>
        <w:t xml:space="preserve"> kvadrātā pārplūdušā grants karjerā, kas nav sugai raksturīgākā dzīvotne, tomēr šajā dzīvotnē ir liela spāru daudzveidība un sastopamas visas trīs aizsargājamās purvuspāru sugas (</w:t>
      </w:r>
      <w:r w:rsidR="00242BD5">
        <w:rPr>
          <w:rFonts w:ascii="Times New Roman" w:hAnsi="Times New Roman" w:cs="Times New Roman"/>
          <w:sz w:val="24"/>
          <w:szCs w:val="24"/>
          <w:lang w:val="lv-LV"/>
        </w:rPr>
        <w:t>3.4.11</w:t>
      </w:r>
      <w:r w:rsidR="004C6DC4" w:rsidRPr="49DDB35A">
        <w:rPr>
          <w:rFonts w:ascii="Times New Roman" w:hAnsi="Times New Roman" w:cs="Times New Roman"/>
          <w:sz w:val="24"/>
          <w:szCs w:val="24"/>
          <w:lang w:val="lv-LV"/>
        </w:rPr>
        <w:t xml:space="preserve">. </w:t>
      </w:r>
      <w:r w:rsidR="00E465BA" w:rsidRPr="49DDB35A">
        <w:rPr>
          <w:rFonts w:ascii="Times New Roman" w:hAnsi="Times New Roman" w:cs="Times New Roman"/>
          <w:sz w:val="24"/>
          <w:szCs w:val="24"/>
          <w:lang w:val="lv-LV"/>
        </w:rPr>
        <w:t>attēls). Šī mākslīgā dzīvotne ir uzskatāma par vērtīgu biotopu, kas izveidojies tehnogēnā viet</w:t>
      </w:r>
      <w:r w:rsidR="00521703" w:rsidRPr="49DDB35A">
        <w:rPr>
          <w:rFonts w:ascii="Times New Roman" w:hAnsi="Times New Roman" w:cs="Times New Roman"/>
          <w:sz w:val="24"/>
          <w:szCs w:val="24"/>
          <w:lang w:val="lv-LV"/>
        </w:rPr>
        <w:t xml:space="preserve">ā un </w:t>
      </w:r>
      <w:r w:rsidR="00534AF0" w:rsidRPr="49DDB35A">
        <w:rPr>
          <w:rFonts w:ascii="Times New Roman" w:hAnsi="Times New Roman" w:cs="Times New Roman"/>
          <w:sz w:val="24"/>
          <w:szCs w:val="24"/>
          <w:lang w:val="lv-LV"/>
        </w:rPr>
        <w:t>plānojot grants karjeru rekultivāciju,</w:t>
      </w:r>
      <w:r w:rsidR="00521703" w:rsidRPr="49DDB35A">
        <w:rPr>
          <w:rFonts w:ascii="Times New Roman" w:hAnsi="Times New Roman" w:cs="Times New Roman"/>
          <w:sz w:val="24"/>
          <w:szCs w:val="24"/>
          <w:lang w:val="lv-LV"/>
        </w:rPr>
        <w:t xml:space="preserve"> ir iespējams izvērtēt dabiskošanās procesus, kas notika šajā vietā. </w:t>
      </w:r>
      <w:r w:rsidR="00534AF0" w:rsidRPr="49DDB35A">
        <w:rPr>
          <w:rFonts w:ascii="Times New Roman" w:hAnsi="Times New Roman" w:cs="Times New Roman"/>
          <w:sz w:val="24"/>
          <w:szCs w:val="24"/>
          <w:lang w:val="lv-LV"/>
        </w:rPr>
        <w:t xml:space="preserve">Vēl viena atradne, kur ir zināmas visu trīs aizsargājamo purvuspāru </w:t>
      </w:r>
      <w:r w:rsidR="002E0BA8" w:rsidRPr="49DDB35A">
        <w:rPr>
          <w:rFonts w:ascii="Times New Roman" w:hAnsi="Times New Roman" w:cs="Times New Roman"/>
          <w:sz w:val="24"/>
          <w:szCs w:val="24"/>
          <w:lang w:val="lv-LV"/>
        </w:rPr>
        <w:t xml:space="preserve">sugas </w:t>
      </w:r>
      <w:r w:rsidR="00534AF0" w:rsidRPr="49DDB35A">
        <w:rPr>
          <w:rFonts w:ascii="Times New Roman" w:hAnsi="Times New Roman" w:cs="Times New Roman"/>
          <w:sz w:val="24"/>
          <w:szCs w:val="24"/>
          <w:lang w:val="lv-LV"/>
        </w:rPr>
        <w:t xml:space="preserve">ir konstatēta </w:t>
      </w:r>
      <w:r w:rsidR="00534AF0" w:rsidRPr="49DDB35A">
        <w:rPr>
          <w:rFonts w:ascii="Times New Roman" w:hAnsi="Times New Roman" w:cs="Times New Roman"/>
          <w:color w:val="231F20"/>
          <w:sz w:val="24"/>
          <w:szCs w:val="24"/>
          <w:lang w:val="lv-LV"/>
        </w:rPr>
        <w:t>22</w:t>
      </w:r>
      <w:r w:rsidR="1320D8FF" w:rsidRPr="49DDB35A">
        <w:rPr>
          <w:rFonts w:ascii="Times New Roman" w:hAnsi="Times New Roman" w:cs="Times New Roman"/>
          <w:color w:val="231F20"/>
          <w:sz w:val="24"/>
          <w:szCs w:val="24"/>
          <w:lang w:val="lv-LV"/>
        </w:rPr>
        <w:t>.</w:t>
      </w:r>
      <w:r w:rsidR="00534AF0" w:rsidRPr="49DDB35A">
        <w:rPr>
          <w:rFonts w:ascii="Times New Roman" w:hAnsi="Times New Roman" w:cs="Times New Roman"/>
          <w:color w:val="231F20"/>
          <w:sz w:val="24"/>
          <w:szCs w:val="24"/>
          <w:lang w:val="lv-LV"/>
        </w:rPr>
        <w:t xml:space="preserve"> kvadrātā.</w:t>
      </w:r>
    </w:p>
    <w:p w14:paraId="2E7D8F0A" w14:textId="77777777" w:rsidR="00C7412B" w:rsidRDefault="00C7412B" w:rsidP="00D312C5">
      <w:pPr>
        <w:spacing w:after="0" w:line="240" w:lineRule="auto"/>
        <w:jc w:val="both"/>
        <w:rPr>
          <w:rFonts w:ascii="Times New Roman" w:hAnsi="Times New Roman" w:cs="Times New Roman"/>
          <w:color w:val="231F20"/>
          <w:sz w:val="24"/>
          <w:szCs w:val="24"/>
          <w:lang w:val="lv-LV"/>
        </w:rPr>
      </w:pPr>
    </w:p>
    <w:p w14:paraId="496CE0A6" w14:textId="6A78F8FC" w:rsidR="00995573" w:rsidRPr="0074545A" w:rsidRDefault="0041354C" w:rsidP="49DDB35A">
      <w:pPr>
        <w:spacing w:after="0" w:line="240" w:lineRule="auto"/>
        <w:jc w:val="both"/>
        <w:rPr>
          <w:rFonts w:ascii="Times New Roman" w:hAnsi="Times New Roman" w:cs="Times New Roman"/>
          <w:color w:val="231F20"/>
          <w:sz w:val="24"/>
          <w:szCs w:val="24"/>
          <w:lang w:val="lv-LV"/>
        </w:rPr>
      </w:pPr>
      <w:r w:rsidRPr="49DDB35A">
        <w:rPr>
          <w:rFonts w:ascii="Times New Roman" w:hAnsi="Times New Roman" w:cs="Times New Roman"/>
          <w:sz w:val="24"/>
          <w:szCs w:val="24"/>
          <w:lang w:val="lv-LV"/>
        </w:rPr>
        <w:t>Aizsargājamā upjuspāre</w:t>
      </w:r>
      <w:r w:rsidR="002E0BA8" w:rsidRPr="49DDB35A">
        <w:rPr>
          <w:rFonts w:ascii="Times New Roman" w:hAnsi="Times New Roman" w:cs="Times New Roman"/>
          <w:sz w:val="24"/>
          <w:szCs w:val="24"/>
          <w:lang w:val="lv-LV"/>
        </w:rPr>
        <w:t xml:space="preserve"> </w:t>
      </w:r>
      <w:r w:rsidR="002E0BA8" w:rsidRPr="49DDB35A">
        <w:rPr>
          <w:rFonts w:ascii="Times New Roman" w:hAnsi="Times New Roman" w:cs="Times New Roman"/>
          <w:i/>
          <w:iCs/>
          <w:sz w:val="24"/>
          <w:szCs w:val="24"/>
          <w:lang w:val="lv-LV"/>
        </w:rPr>
        <w:t>Ophiogomphus cecilia</w:t>
      </w:r>
      <w:r w:rsidR="000E7C58" w:rsidRPr="49DDB35A">
        <w:rPr>
          <w:rFonts w:ascii="Times New Roman" w:hAnsi="Times New Roman" w:cs="Times New Roman"/>
          <w:i/>
          <w:iCs/>
          <w:sz w:val="24"/>
          <w:szCs w:val="24"/>
          <w:lang w:val="lv-LV"/>
        </w:rPr>
        <w:t xml:space="preserve"> </w:t>
      </w:r>
      <w:r w:rsidR="000E7C58" w:rsidRPr="49DDB35A">
        <w:rPr>
          <w:rFonts w:ascii="Times New Roman" w:hAnsi="Times New Roman" w:cs="Times New Roman"/>
          <w:sz w:val="24"/>
          <w:szCs w:val="24"/>
          <w:lang w:val="lv-LV"/>
        </w:rPr>
        <w:t>monitoringa laikā</w:t>
      </w:r>
      <w:r w:rsidR="002E0BA8" w:rsidRPr="49DDB35A">
        <w:rPr>
          <w:rFonts w:ascii="Times New Roman" w:hAnsi="Times New Roman" w:cs="Times New Roman"/>
          <w:i/>
          <w:iCs/>
          <w:sz w:val="24"/>
          <w:szCs w:val="24"/>
          <w:lang w:val="lv-LV"/>
        </w:rPr>
        <w:t xml:space="preserve"> </w:t>
      </w:r>
      <w:r w:rsidRPr="49DDB35A">
        <w:rPr>
          <w:rFonts w:ascii="Times New Roman" w:hAnsi="Times New Roman" w:cs="Times New Roman"/>
          <w:sz w:val="24"/>
          <w:szCs w:val="24"/>
          <w:lang w:val="lv-LV"/>
        </w:rPr>
        <w:t>konstatēta 11</w:t>
      </w:r>
      <w:r w:rsidR="002E0BA8" w:rsidRPr="49DDB35A">
        <w:rPr>
          <w:rFonts w:ascii="Times New Roman" w:hAnsi="Times New Roman" w:cs="Times New Roman"/>
          <w:sz w:val="24"/>
          <w:szCs w:val="24"/>
          <w:lang w:val="lv-LV"/>
        </w:rPr>
        <w:t xml:space="preserve"> </w:t>
      </w:r>
      <w:r w:rsidR="000E7C58" w:rsidRPr="49DDB35A">
        <w:rPr>
          <w:rFonts w:ascii="Times New Roman" w:hAnsi="Times New Roman" w:cs="Times New Roman"/>
          <w:sz w:val="24"/>
          <w:szCs w:val="24"/>
          <w:lang w:val="lv-LV"/>
        </w:rPr>
        <w:t xml:space="preserve">reizes, četros kvadrātos, tajā skaitā 2019. gadā konstatēta jauna atradne </w:t>
      </w:r>
      <w:r w:rsidR="000E7C58" w:rsidRPr="49DDB35A">
        <w:rPr>
          <w:rFonts w:ascii="Times New Roman" w:hAnsi="Times New Roman" w:cs="Times New Roman"/>
          <w:color w:val="231F20"/>
          <w:sz w:val="24"/>
          <w:szCs w:val="24"/>
          <w:lang w:val="lv-LV"/>
        </w:rPr>
        <w:t>Sebežnieku grāvī. Visstabilākā</w:t>
      </w:r>
      <w:r w:rsidR="00995573" w:rsidRPr="49DDB35A">
        <w:rPr>
          <w:rFonts w:ascii="Times New Roman" w:hAnsi="Times New Roman" w:cs="Times New Roman"/>
          <w:color w:val="231F20"/>
          <w:sz w:val="24"/>
          <w:szCs w:val="24"/>
          <w:lang w:val="lv-LV"/>
        </w:rPr>
        <w:t xml:space="preserve"> monitoringa laikā konstatētā</w:t>
      </w:r>
      <w:r w:rsidR="000E7C58" w:rsidRPr="49DDB35A">
        <w:rPr>
          <w:rFonts w:ascii="Times New Roman" w:hAnsi="Times New Roman" w:cs="Times New Roman"/>
          <w:color w:val="231F20"/>
          <w:sz w:val="24"/>
          <w:szCs w:val="24"/>
          <w:lang w:val="lv-LV"/>
        </w:rPr>
        <w:t xml:space="preserve"> </w:t>
      </w:r>
      <w:r w:rsidR="000E7C58" w:rsidRPr="49DDB35A">
        <w:rPr>
          <w:rFonts w:ascii="Times New Roman" w:hAnsi="Times New Roman" w:cs="Times New Roman"/>
          <w:i/>
          <w:iCs/>
          <w:color w:val="231F20"/>
          <w:sz w:val="24"/>
          <w:szCs w:val="24"/>
          <w:lang w:val="lv-LV"/>
        </w:rPr>
        <w:t xml:space="preserve">O.cecilia </w:t>
      </w:r>
      <w:r w:rsidR="000E7C58" w:rsidRPr="49DDB35A">
        <w:rPr>
          <w:rFonts w:ascii="Times New Roman" w:hAnsi="Times New Roman" w:cs="Times New Roman"/>
          <w:color w:val="231F20"/>
          <w:sz w:val="24"/>
          <w:szCs w:val="24"/>
          <w:lang w:val="lv-LV"/>
        </w:rPr>
        <w:t xml:space="preserve">atradne ir reģistrēta 12. kvadrātā, kur šī suga reģistrēta </w:t>
      </w:r>
      <w:r w:rsidR="000E7C58" w:rsidRPr="49DDB35A">
        <w:rPr>
          <w:rFonts w:ascii="Times New Roman" w:hAnsi="Times New Roman" w:cs="Times New Roman"/>
          <w:color w:val="231F20"/>
          <w:sz w:val="24"/>
          <w:szCs w:val="24"/>
          <w:lang w:val="lv-LV"/>
        </w:rPr>
        <w:lastRenderedPageBreak/>
        <w:t>visa monitoringa īstenošanas posmā.</w:t>
      </w:r>
      <w:r w:rsidR="000E7C58" w:rsidRPr="49DDB35A">
        <w:rPr>
          <w:rFonts w:ascii="Times New Roman" w:hAnsi="Times New Roman" w:cs="Times New Roman"/>
          <w:color w:val="231F20"/>
          <w:sz w:val="28"/>
          <w:szCs w:val="28"/>
          <w:lang w:val="lv-LV"/>
        </w:rPr>
        <w:t xml:space="preserve"> </w:t>
      </w:r>
      <w:r w:rsidR="00BC5862" w:rsidRPr="49DDB35A">
        <w:rPr>
          <w:rFonts w:ascii="Times New Roman" w:hAnsi="Times New Roman" w:cs="Times New Roman"/>
          <w:color w:val="231F20"/>
          <w:sz w:val="24"/>
          <w:szCs w:val="24"/>
          <w:lang w:val="lv-LV"/>
        </w:rPr>
        <w:t>Aģes upes posms, kur notiek uzskaites</w:t>
      </w:r>
      <w:r w:rsidR="001D2114" w:rsidRPr="49DDB35A">
        <w:rPr>
          <w:rFonts w:ascii="Times New Roman" w:hAnsi="Times New Roman" w:cs="Times New Roman"/>
          <w:color w:val="231F20"/>
          <w:sz w:val="24"/>
          <w:szCs w:val="24"/>
          <w:lang w:val="lv-LV"/>
        </w:rPr>
        <w:t>,</w:t>
      </w:r>
      <w:r w:rsidR="00BC5862" w:rsidRPr="49DDB35A">
        <w:rPr>
          <w:rFonts w:ascii="Times New Roman" w:hAnsi="Times New Roman" w:cs="Times New Roman"/>
          <w:color w:val="231F20"/>
          <w:sz w:val="24"/>
          <w:szCs w:val="24"/>
          <w:lang w:val="lv-LV"/>
        </w:rPr>
        <w:t xml:space="preserve"> ir uzskatāms par sugas optimālu biotopu</w:t>
      </w:r>
      <w:r w:rsidR="00BC5862" w:rsidRPr="49DDB35A">
        <w:rPr>
          <w:color w:val="231F20"/>
        </w:rPr>
        <w:t xml:space="preserve"> </w:t>
      </w:r>
      <w:r w:rsidR="00BC5862" w:rsidRPr="49DDB35A">
        <w:rPr>
          <w:rFonts w:ascii="Times New Roman" w:hAnsi="Times New Roman" w:cs="Times New Roman"/>
          <w:color w:val="231F20"/>
          <w:sz w:val="24"/>
          <w:szCs w:val="24"/>
        </w:rPr>
        <w:t>(</w:t>
      </w:r>
      <w:r w:rsidR="00242BD5">
        <w:rPr>
          <w:rFonts w:ascii="Times New Roman" w:hAnsi="Times New Roman" w:cs="Times New Roman"/>
          <w:color w:val="231F20"/>
          <w:sz w:val="24"/>
          <w:szCs w:val="24"/>
        </w:rPr>
        <w:t>3.4.10</w:t>
      </w:r>
      <w:r w:rsidR="00C7412B" w:rsidRPr="49DDB35A">
        <w:rPr>
          <w:rFonts w:ascii="Times New Roman" w:hAnsi="Times New Roman" w:cs="Times New Roman"/>
          <w:color w:val="231F20"/>
          <w:sz w:val="24"/>
          <w:szCs w:val="24"/>
        </w:rPr>
        <w:t xml:space="preserve">. </w:t>
      </w:r>
      <w:r w:rsidR="00BC5862" w:rsidRPr="49DDB35A">
        <w:rPr>
          <w:rFonts w:ascii="Times New Roman" w:hAnsi="Times New Roman" w:cs="Times New Roman"/>
          <w:color w:val="231F20"/>
          <w:sz w:val="24"/>
          <w:szCs w:val="24"/>
        </w:rPr>
        <w:t>attēls)</w:t>
      </w:r>
      <w:r w:rsidR="00BC5862" w:rsidRPr="49DDB35A">
        <w:rPr>
          <w:rFonts w:ascii="Times New Roman" w:hAnsi="Times New Roman" w:cs="Times New Roman"/>
          <w:color w:val="231F20"/>
          <w:sz w:val="24"/>
          <w:szCs w:val="24"/>
          <w:lang w:val="lv-LV"/>
        </w:rPr>
        <w:t>.</w:t>
      </w:r>
      <w:r w:rsidR="00995573" w:rsidRPr="49DDB35A">
        <w:rPr>
          <w:rFonts w:ascii="Times New Roman" w:hAnsi="Times New Roman" w:cs="Times New Roman"/>
          <w:color w:val="231F20"/>
          <w:sz w:val="24"/>
          <w:szCs w:val="24"/>
          <w:lang w:val="lv-LV"/>
        </w:rPr>
        <w:t xml:space="preserve"> Dzeltenkāju upjuspāre tika konstatēta vienā monitoringa kvadrātā un uzskatāma par gadījuma atradni.</w:t>
      </w:r>
      <w:r w:rsidR="00274AA6" w:rsidRPr="49DDB35A">
        <w:rPr>
          <w:rFonts w:ascii="Times New Roman" w:hAnsi="Times New Roman" w:cs="Times New Roman"/>
          <w:color w:val="231F20"/>
          <w:sz w:val="24"/>
          <w:szCs w:val="24"/>
          <w:lang w:val="lv-LV"/>
        </w:rPr>
        <w:t xml:space="preserve"> </w:t>
      </w:r>
      <w:r w:rsidR="00995573" w:rsidRPr="49DDB35A">
        <w:rPr>
          <w:rFonts w:ascii="Times New Roman" w:hAnsi="Times New Roman" w:cs="Times New Roman"/>
          <w:color w:val="231F20"/>
          <w:sz w:val="24"/>
          <w:szCs w:val="24"/>
          <w:lang w:val="lv-LV"/>
        </w:rPr>
        <w:t>Vērtējot zaļās dižspāres atradnes</w:t>
      </w:r>
      <w:r w:rsidR="001D2114" w:rsidRPr="49DDB35A">
        <w:rPr>
          <w:rFonts w:ascii="Times New Roman" w:hAnsi="Times New Roman" w:cs="Times New Roman"/>
          <w:color w:val="231F20"/>
          <w:sz w:val="24"/>
          <w:szCs w:val="24"/>
          <w:lang w:val="lv-LV"/>
        </w:rPr>
        <w:t>,</w:t>
      </w:r>
      <w:r w:rsidR="00995573" w:rsidRPr="49DDB35A">
        <w:rPr>
          <w:rFonts w:ascii="Times New Roman" w:hAnsi="Times New Roman" w:cs="Times New Roman"/>
          <w:color w:val="231F20"/>
          <w:sz w:val="24"/>
          <w:szCs w:val="24"/>
          <w:lang w:val="lv-LV"/>
        </w:rPr>
        <w:t xml:space="preserve"> ir jāatzīmē, ka </w:t>
      </w:r>
      <w:r w:rsidR="001D2114" w:rsidRPr="49DDB35A">
        <w:rPr>
          <w:rFonts w:ascii="Times New Roman" w:hAnsi="Times New Roman" w:cs="Times New Roman"/>
          <w:color w:val="231F20"/>
          <w:sz w:val="24"/>
          <w:szCs w:val="24"/>
          <w:lang w:val="lv-LV"/>
        </w:rPr>
        <w:t>šī suga ir reti sastopama monitoringa kvadrātos. Pašlaik ir reģistrētas divas sugas atradnes, turklāt vienā no tām ir reģistrēta nepiemērotā biotopā, upē, kur nav konstatētas parastā elša audzes, kas ir nepieciešamas spāres vairošanās procesam. Rezultātā šo atradni ir nepieciešams apstiprināt un monitoringa īstenošanas laikā nav apstiprināta neviena zaļās dižspāres atradne. Ņemot vēr</w:t>
      </w:r>
      <w:r w:rsidR="0074545A" w:rsidRPr="49DDB35A">
        <w:rPr>
          <w:rFonts w:ascii="Times New Roman" w:hAnsi="Times New Roman" w:cs="Times New Roman"/>
          <w:color w:val="231F20"/>
          <w:sz w:val="24"/>
          <w:szCs w:val="24"/>
          <w:lang w:val="lv-LV"/>
        </w:rPr>
        <w:t>ā, ka uzskaišu laikā ir apsekotas daudzas zaļai dižspārei piemērotas ūdenstilpes, bet suga nevienā no tām netika reģistrēta, ir jāpieņem</w:t>
      </w:r>
      <w:r w:rsidR="3CFC5E2B" w:rsidRPr="49DDB35A">
        <w:rPr>
          <w:rFonts w:ascii="Times New Roman" w:hAnsi="Times New Roman" w:cs="Times New Roman"/>
          <w:color w:val="231F20"/>
          <w:sz w:val="24"/>
          <w:szCs w:val="24"/>
          <w:lang w:val="lv-LV"/>
        </w:rPr>
        <w:t>,</w:t>
      </w:r>
      <w:r w:rsidR="0074545A" w:rsidRPr="49DDB35A">
        <w:rPr>
          <w:rFonts w:ascii="Times New Roman" w:hAnsi="Times New Roman" w:cs="Times New Roman"/>
          <w:color w:val="231F20"/>
          <w:sz w:val="24"/>
          <w:szCs w:val="24"/>
          <w:lang w:val="lv-LV"/>
        </w:rPr>
        <w:t xml:space="preserve"> ka tā ir reti sastopama un to zināmo atradņu aizsardzībai jāpievērš īpaša uzmanība. </w:t>
      </w:r>
      <w:r w:rsidR="00995573" w:rsidRPr="49DDB35A">
        <w:rPr>
          <w:rFonts w:ascii="Times New Roman" w:hAnsi="Times New Roman" w:cs="Times New Roman"/>
          <w:sz w:val="24"/>
          <w:szCs w:val="24"/>
          <w:lang w:val="lv-LV"/>
        </w:rPr>
        <w:t xml:space="preserve">Vismazāk atradumu, starp aizsargājamām sugām ir parastai strautspārei </w:t>
      </w:r>
      <w:r w:rsidR="00995573" w:rsidRPr="49DDB35A">
        <w:rPr>
          <w:rFonts w:ascii="Times New Roman" w:hAnsi="Times New Roman" w:cs="Times New Roman"/>
          <w:i/>
          <w:iCs/>
          <w:sz w:val="24"/>
          <w:szCs w:val="24"/>
          <w:lang w:val="lv-LV"/>
        </w:rPr>
        <w:t>Cordulegaster boltonii</w:t>
      </w:r>
      <w:r w:rsidR="00995573" w:rsidRPr="49DDB35A">
        <w:rPr>
          <w:rFonts w:ascii="Times New Roman" w:hAnsi="Times New Roman" w:cs="Times New Roman"/>
          <w:sz w:val="24"/>
          <w:szCs w:val="24"/>
          <w:lang w:val="lv-LV"/>
        </w:rPr>
        <w:t>, kas Latvijā zināma samērā lokāli (Kalniņš 2017).</w:t>
      </w:r>
    </w:p>
    <w:p w14:paraId="14816876" w14:textId="5237B276" w:rsidR="0041354C" w:rsidRDefault="0041354C" w:rsidP="002E0BA8">
      <w:pPr>
        <w:spacing w:after="0" w:line="240" w:lineRule="auto"/>
        <w:jc w:val="both"/>
        <w:rPr>
          <w:rFonts w:ascii="Times New Roman" w:hAnsi="Times New Roman" w:cs="Times New Roman"/>
          <w:color w:val="231F20"/>
          <w:sz w:val="24"/>
          <w:lang w:val="lv-LV"/>
        </w:rPr>
      </w:pPr>
    </w:p>
    <w:p w14:paraId="0A26E99C" w14:textId="3289A675" w:rsidR="00BC5862" w:rsidRPr="00BC5862" w:rsidRDefault="00BC5862" w:rsidP="00017957">
      <w:pPr>
        <w:spacing w:after="0" w:line="240" w:lineRule="auto"/>
        <w:jc w:val="center"/>
        <w:rPr>
          <w:rFonts w:ascii="Times New Roman" w:hAnsi="Times New Roman" w:cs="Times New Roman"/>
          <w:sz w:val="28"/>
          <w:szCs w:val="24"/>
          <w:lang w:val="lv-LV"/>
        </w:rPr>
      </w:pPr>
      <w:r>
        <w:rPr>
          <w:noProof/>
          <w:lang w:val="lv-LV" w:eastAsia="lv-LV"/>
        </w:rPr>
        <w:drawing>
          <wp:inline distT="0" distB="0" distL="0" distR="0" wp14:anchorId="038F8BAF" wp14:editId="4C00115C">
            <wp:extent cx="4434052" cy="5912069"/>
            <wp:effectExtent l="0" t="0" r="5080" b="0"/>
            <wp:docPr id="535516589" name="Picture 62" descr="C:\Atskaite2018\Neattiecas uz atskaiti\Pielikumi\Bildes\Spāres\12_kvadrāts\12kv_6polig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441006" cy="5921341"/>
                    </a:xfrm>
                    <a:prstGeom prst="rect">
                      <a:avLst/>
                    </a:prstGeom>
                  </pic:spPr>
                </pic:pic>
              </a:graphicData>
            </a:graphic>
          </wp:inline>
        </w:drawing>
      </w:r>
    </w:p>
    <w:p w14:paraId="045B2BBA" w14:textId="6A8CA9F2" w:rsidR="0041354C" w:rsidRDefault="00242BD5" w:rsidP="002E0BA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3.4.10</w:t>
      </w:r>
      <w:r w:rsidR="00C7412B">
        <w:rPr>
          <w:rFonts w:ascii="Times New Roman" w:hAnsi="Times New Roman" w:cs="Times New Roman"/>
          <w:sz w:val="24"/>
          <w:szCs w:val="24"/>
          <w:lang w:val="lv-LV"/>
        </w:rPr>
        <w:t>. a</w:t>
      </w:r>
      <w:r w:rsidR="00BC5862">
        <w:rPr>
          <w:rFonts w:ascii="Times New Roman" w:hAnsi="Times New Roman" w:cs="Times New Roman"/>
          <w:sz w:val="24"/>
          <w:szCs w:val="24"/>
          <w:lang w:val="lv-LV"/>
        </w:rPr>
        <w:t>ttēls. Zaļās upjuspāres optimālā dzīvotne Aģes upē.</w:t>
      </w:r>
    </w:p>
    <w:p w14:paraId="136C6D38" w14:textId="77777777" w:rsidR="00F03DE6" w:rsidRDefault="00F03DE6" w:rsidP="002E0BA8">
      <w:pPr>
        <w:spacing w:after="0" w:line="240" w:lineRule="auto"/>
        <w:jc w:val="both"/>
        <w:rPr>
          <w:rFonts w:ascii="Times New Roman" w:hAnsi="Times New Roman" w:cs="Times New Roman"/>
          <w:sz w:val="24"/>
          <w:szCs w:val="24"/>
          <w:lang w:val="lv-LV"/>
        </w:rPr>
      </w:pPr>
    </w:p>
    <w:p w14:paraId="39CC9468" w14:textId="77777777" w:rsidR="002E0BA8" w:rsidRPr="00534AF0" w:rsidRDefault="002E0BA8" w:rsidP="00D312C5">
      <w:pPr>
        <w:spacing w:after="0" w:line="240" w:lineRule="auto"/>
        <w:jc w:val="both"/>
        <w:rPr>
          <w:rFonts w:ascii="Times New Roman" w:hAnsi="Times New Roman" w:cs="Times New Roman"/>
          <w:sz w:val="24"/>
          <w:szCs w:val="24"/>
          <w:lang w:val="lv-LV"/>
        </w:rPr>
      </w:pPr>
    </w:p>
    <w:p w14:paraId="413DE9F5" w14:textId="2047030A" w:rsidR="00E465BA" w:rsidRDefault="00E465BA" w:rsidP="00D312C5">
      <w:pPr>
        <w:spacing w:after="0" w:line="240" w:lineRule="auto"/>
        <w:jc w:val="both"/>
        <w:rPr>
          <w:rFonts w:ascii="Times New Roman" w:hAnsi="Times New Roman" w:cs="Times New Roman"/>
          <w:sz w:val="24"/>
          <w:szCs w:val="24"/>
          <w:lang w:val="lv-LV"/>
        </w:rPr>
      </w:pPr>
      <w:r>
        <w:rPr>
          <w:noProof/>
          <w:lang w:val="lv-LV" w:eastAsia="lv-LV"/>
        </w:rPr>
        <w:drawing>
          <wp:inline distT="0" distB="0" distL="0" distR="0" wp14:anchorId="12EC1089" wp14:editId="7806FE3A">
            <wp:extent cx="5943600" cy="3962400"/>
            <wp:effectExtent l="0" t="0" r="0" b="0"/>
            <wp:docPr id="873605886" name="Picture 60" descr="C:\Atskaite2018\Neattiecas uz atskaiti\Pielikumi\Bildes\Spāres\8_kvadrāts\8_kvadrats_8_polig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pic:nvPicPr>
                  <pic:blipFill>
                    <a:blip r:embed="rId86">
                      <a:extLst>
                        <a:ext uri="{28A0092B-C50C-407E-A947-70E740481C1C}">
                          <a14:useLocalDpi xmlns:a14="http://schemas.microsoft.com/office/drawing/2010/main" val="0"/>
                        </a:ext>
                      </a:extLst>
                    </a:blip>
                    <a:stretch>
                      <a:fillRect/>
                    </a:stretch>
                  </pic:blipFill>
                  <pic:spPr>
                    <a:xfrm>
                      <a:off x="0" y="0"/>
                      <a:ext cx="5943600" cy="3962400"/>
                    </a:xfrm>
                    <a:prstGeom prst="rect">
                      <a:avLst/>
                    </a:prstGeom>
                  </pic:spPr>
                </pic:pic>
              </a:graphicData>
            </a:graphic>
          </wp:inline>
        </w:drawing>
      </w:r>
    </w:p>
    <w:p w14:paraId="1DFA0F00" w14:textId="5E20F525" w:rsidR="00E465BA" w:rsidRDefault="00242BD5" w:rsidP="00D312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3.4.11</w:t>
      </w:r>
      <w:r w:rsidR="00C7412B">
        <w:rPr>
          <w:rFonts w:ascii="Times New Roman" w:hAnsi="Times New Roman" w:cs="Times New Roman"/>
          <w:sz w:val="24"/>
          <w:szCs w:val="24"/>
          <w:lang w:val="lv-LV"/>
        </w:rPr>
        <w:t>. a</w:t>
      </w:r>
      <w:r w:rsidR="00E465BA">
        <w:rPr>
          <w:rFonts w:ascii="Times New Roman" w:hAnsi="Times New Roman" w:cs="Times New Roman"/>
          <w:sz w:val="24"/>
          <w:szCs w:val="24"/>
          <w:lang w:val="lv-LV"/>
        </w:rPr>
        <w:t>ttēls. Aizsargājamo purvuspāru dzīvotne pamestā karjerā.</w:t>
      </w:r>
    </w:p>
    <w:p w14:paraId="4836BFD3" w14:textId="07F6EE55" w:rsidR="007826AC" w:rsidRPr="00792B57" w:rsidRDefault="007826AC" w:rsidP="00D312C5">
      <w:pPr>
        <w:spacing w:after="0" w:line="240" w:lineRule="auto"/>
        <w:jc w:val="both"/>
        <w:rPr>
          <w:rFonts w:ascii="Times New Roman" w:hAnsi="Times New Roman" w:cs="Times New Roman"/>
          <w:sz w:val="24"/>
          <w:szCs w:val="24"/>
          <w:lang w:val="lv-LV"/>
        </w:rPr>
      </w:pPr>
    </w:p>
    <w:p w14:paraId="0E497F2A" w14:textId="694A1671" w:rsidR="00DB200E" w:rsidRDefault="00797FB5" w:rsidP="00144437">
      <w:pPr>
        <w:spacing w:after="0" w:line="240" w:lineRule="auto"/>
        <w:jc w:val="both"/>
        <w:rPr>
          <w:rFonts w:ascii="Times New Roman" w:eastAsia="Times New Roman" w:hAnsi="Times New Roman" w:cs="Times New Roman"/>
          <w:noProof/>
          <w:sz w:val="24"/>
          <w:szCs w:val="24"/>
          <w:lang w:val="lv-LV"/>
        </w:rPr>
      </w:pPr>
      <w:r w:rsidRPr="00792B57">
        <w:rPr>
          <w:rFonts w:ascii="Times New Roman" w:hAnsi="Times New Roman" w:cs="Times New Roman"/>
          <w:sz w:val="24"/>
          <w:szCs w:val="24"/>
          <w:lang w:val="lv-LV"/>
        </w:rPr>
        <w:t xml:space="preserve">Vērtējot spāru populāciju stāvokli </w:t>
      </w:r>
      <w:r w:rsidR="0054667D">
        <w:rPr>
          <w:rFonts w:ascii="Times New Roman" w:hAnsi="Times New Roman" w:cs="Times New Roman"/>
          <w:sz w:val="24"/>
          <w:szCs w:val="24"/>
          <w:lang w:val="lv-LV"/>
        </w:rPr>
        <w:t>Latvijā</w:t>
      </w:r>
      <w:r w:rsidRPr="00792B57">
        <w:rPr>
          <w:rFonts w:ascii="Times New Roman" w:hAnsi="Times New Roman" w:cs="Times New Roman"/>
          <w:sz w:val="24"/>
          <w:szCs w:val="24"/>
          <w:lang w:val="lv-LV"/>
        </w:rPr>
        <w:t>, tika veikts to izmaiņu tendenču izvērtējums</w:t>
      </w:r>
      <w:r w:rsidR="00C5302F">
        <w:rPr>
          <w:rFonts w:ascii="Times New Roman" w:hAnsi="Times New Roman" w:cs="Times New Roman"/>
          <w:sz w:val="24"/>
          <w:szCs w:val="24"/>
          <w:lang w:val="lv-LV"/>
        </w:rPr>
        <w:t xml:space="preserve"> atbilstoši standartizētai metodikai</w:t>
      </w:r>
      <w:r w:rsidRPr="00792B57">
        <w:rPr>
          <w:rFonts w:ascii="Times New Roman" w:hAnsi="Times New Roman" w:cs="Times New Roman"/>
          <w:sz w:val="24"/>
          <w:szCs w:val="24"/>
          <w:lang w:val="lv-LV"/>
        </w:rPr>
        <w:t xml:space="preserve"> (Kalkman un Boudot 2015). Monitoringa datu analīzes ietvaros tika veikts </w:t>
      </w:r>
      <w:r w:rsidRPr="000E5A10">
        <w:rPr>
          <w:rFonts w:ascii="Times New Roman" w:hAnsi="Times New Roman" w:cs="Times New Roman"/>
          <w:sz w:val="24"/>
          <w:szCs w:val="24"/>
          <w:lang w:val="lv-LV"/>
        </w:rPr>
        <w:t>tendenču aprēķins, kura rezultātā tika iegūti dati par vairākām sugām Latvijā.</w:t>
      </w:r>
      <w:r w:rsidRPr="00792B57">
        <w:rPr>
          <w:rFonts w:ascii="Times New Roman" w:hAnsi="Times New Roman" w:cs="Times New Roman"/>
          <w:sz w:val="24"/>
          <w:szCs w:val="24"/>
          <w:lang w:val="lv-LV"/>
        </w:rPr>
        <w:t xml:space="preserve"> Ar šo datu kopu nebija iespējams aprēķināt tendences visām sugām, pārāk īsas datu rindas dēļ. Aprēķinot tendences, būtiskai sugu daļai indeksu vērtības ir pretrunīgas, šīm sugām tika noteikta tendence “nenoteikts”. </w:t>
      </w:r>
      <w:r w:rsidR="00F03DE6">
        <w:rPr>
          <w:rFonts w:ascii="Times New Roman" w:hAnsi="Times New Roman" w:cs="Times New Roman"/>
          <w:sz w:val="24"/>
          <w:szCs w:val="24"/>
          <w:lang w:val="lv-LV"/>
        </w:rPr>
        <w:t>Populāciju i</w:t>
      </w:r>
      <w:r w:rsidRPr="00792B57">
        <w:rPr>
          <w:rFonts w:ascii="Times New Roman" w:hAnsi="Times New Roman" w:cs="Times New Roman"/>
          <w:sz w:val="24"/>
          <w:szCs w:val="24"/>
          <w:lang w:val="lv-LV"/>
        </w:rPr>
        <w:t>zvērtēšanai nepieciešami papildu dati</w:t>
      </w:r>
      <w:r w:rsidR="00AE68F8">
        <w:rPr>
          <w:rFonts w:ascii="Times New Roman" w:hAnsi="Times New Roman" w:cs="Times New Roman"/>
          <w:sz w:val="24"/>
          <w:szCs w:val="24"/>
          <w:lang w:val="lv-LV"/>
        </w:rPr>
        <w:t xml:space="preserve"> </w:t>
      </w:r>
      <w:r w:rsidR="00AE68F8" w:rsidRPr="000E5A10">
        <w:rPr>
          <w:rFonts w:ascii="Times New Roman" w:hAnsi="Times New Roman" w:cs="Times New Roman"/>
          <w:sz w:val="24"/>
          <w:szCs w:val="24"/>
          <w:lang w:val="lv-LV"/>
        </w:rPr>
        <w:t>(skat. 3.4.1.tabulu)</w:t>
      </w:r>
      <w:r w:rsidRPr="00792B57">
        <w:rPr>
          <w:rFonts w:ascii="Times New Roman" w:hAnsi="Times New Roman" w:cs="Times New Roman"/>
          <w:sz w:val="24"/>
          <w:szCs w:val="24"/>
          <w:lang w:val="lv-LV"/>
        </w:rPr>
        <w:t>.</w:t>
      </w:r>
      <w:r w:rsidR="00144437" w:rsidRPr="00144437">
        <w:rPr>
          <w:rFonts w:ascii="Times New Roman" w:eastAsia="Times New Roman" w:hAnsi="Times New Roman" w:cs="Times New Roman"/>
          <w:noProof/>
          <w:sz w:val="24"/>
          <w:szCs w:val="24"/>
          <w:lang w:val="lv-LV"/>
        </w:rPr>
        <w:t xml:space="preserve"> </w:t>
      </w:r>
    </w:p>
    <w:p w14:paraId="7E1D5685" w14:textId="775EE379" w:rsidR="00144437" w:rsidRDefault="00F03DE6" w:rsidP="004C6DC4">
      <w:pPr>
        <w:spacing w:after="0" w:line="240" w:lineRule="auto"/>
        <w:jc w:val="center"/>
        <w:rPr>
          <w:iCs/>
          <w:lang w:val="lv-LV"/>
        </w:rPr>
      </w:pPr>
      <w:r>
        <w:rPr>
          <w:noProof/>
          <w:lang w:val="lv-LV" w:eastAsia="lv-LV"/>
        </w:rPr>
        <w:lastRenderedPageBreak/>
        <w:drawing>
          <wp:inline distT="0" distB="0" distL="0" distR="0" wp14:anchorId="53336AB4" wp14:editId="437D5DBA">
            <wp:extent cx="4615754" cy="3333600"/>
            <wp:effectExtent l="0" t="0" r="0" b="635"/>
            <wp:docPr id="74874050" name="Picture 63" descr="http://mail.biology.lv:8800/webmail/api/download/attachment/biology.lv/maksims.balalaikins/4656ea3e-cf04-48bd-8357-2a82b13dcbb1/23067/0-2/Odonata_29species.jpg?version=98167&amp;sid=16fb890e6f06c6ff859fbd273c02e819059ee7ccce5486510eb49fbecdd5bd72&amp;mod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pic:nvPicPr>
                  <pic:blipFill>
                    <a:blip r:embed="rId87">
                      <a:extLst>
                        <a:ext uri="{28A0092B-C50C-407E-A947-70E740481C1C}">
                          <a14:useLocalDpi xmlns:a14="http://schemas.microsoft.com/office/drawing/2010/main" val="0"/>
                        </a:ext>
                      </a:extLst>
                    </a:blip>
                    <a:stretch>
                      <a:fillRect/>
                    </a:stretch>
                  </pic:blipFill>
                  <pic:spPr>
                    <a:xfrm>
                      <a:off x="0" y="0"/>
                      <a:ext cx="4615754" cy="3333600"/>
                    </a:xfrm>
                    <a:prstGeom prst="rect">
                      <a:avLst/>
                    </a:prstGeom>
                  </pic:spPr>
                </pic:pic>
              </a:graphicData>
            </a:graphic>
          </wp:inline>
        </w:drawing>
      </w:r>
    </w:p>
    <w:p w14:paraId="468D2E04" w14:textId="75E87E58" w:rsidR="00144437" w:rsidRPr="00792B57" w:rsidRDefault="00C7412B" w:rsidP="49DDB35A">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3</w:t>
      </w:r>
      <w:r w:rsidR="00144437" w:rsidRPr="49DDB35A">
        <w:rPr>
          <w:rFonts w:ascii="Times New Roman" w:hAnsi="Times New Roman" w:cs="Times New Roman"/>
          <w:sz w:val="24"/>
          <w:szCs w:val="24"/>
          <w:lang w:val="lv-LV"/>
        </w:rPr>
        <w:t>.4.</w:t>
      </w:r>
      <w:r w:rsidR="00242BD5">
        <w:rPr>
          <w:rFonts w:ascii="Times New Roman" w:hAnsi="Times New Roman" w:cs="Times New Roman"/>
          <w:sz w:val="24"/>
          <w:szCs w:val="24"/>
          <w:lang w:val="lv-LV"/>
        </w:rPr>
        <w:t>12</w:t>
      </w:r>
      <w:r w:rsidR="00144437" w:rsidRPr="49DDB35A">
        <w:rPr>
          <w:rFonts w:ascii="Times New Roman" w:hAnsi="Times New Roman" w:cs="Times New Roman"/>
          <w:sz w:val="24"/>
          <w:szCs w:val="24"/>
          <w:lang w:val="lv-LV"/>
        </w:rPr>
        <w:t>. attēls. Kopējie spāru populāciju izmaiņu rādītāji monitoringa realizācijas laikā.</w:t>
      </w:r>
    </w:p>
    <w:p w14:paraId="336FD1F8" w14:textId="592D78E9" w:rsidR="0054667D" w:rsidRDefault="0054667D" w:rsidP="00144437">
      <w:pPr>
        <w:spacing w:after="0" w:line="240" w:lineRule="auto"/>
        <w:jc w:val="both"/>
        <w:rPr>
          <w:rFonts w:ascii="Times New Roman" w:hAnsi="Times New Roman" w:cs="Times New Roman"/>
          <w:sz w:val="24"/>
          <w:szCs w:val="24"/>
          <w:lang w:val="lv-LV"/>
        </w:rPr>
      </w:pPr>
    </w:p>
    <w:p w14:paraId="12E5D255" w14:textId="1E074F4F" w:rsidR="00EE5CE7" w:rsidRDefault="00AA54CF" w:rsidP="00EE5CE7">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Spāru sugu populāciju izmaiņu novērtējumam Latvijā tika izmantota </w:t>
      </w:r>
      <w:r w:rsidRPr="49DDB35A">
        <w:rPr>
          <w:rFonts w:ascii="Times New Roman" w:hAnsi="Times New Roman" w:cs="Times New Roman"/>
          <w:i/>
          <w:iCs/>
          <w:sz w:val="24"/>
          <w:szCs w:val="24"/>
          <w:lang w:val="lv-LV"/>
        </w:rPr>
        <w:t>TRIM</w:t>
      </w:r>
      <w:r w:rsidRPr="49DDB35A">
        <w:rPr>
          <w:rFonts w:ascii="Times New Roman" w:hAnsi="Times New Roman" w:cs="Times New Roman"/>
          <w:sz w:val="24"/>
          <w:szCs w:val="24"/>
          <w:lang w:val="lv-LV"/>
        </w:rPr>
        <w:t xml:space="preserve"> programma. Veikto aprēķinu rezultātā 29 sugām tika noteikts konkrēts populācijas izmaiņu statuss, kas tika izmantots k</w:t>
      </w:r>
      <w:r w:rsidR="0054667D" w:rsidRPr="49DDB35A">
        <w:rPr>
          <w:rFonts w:ascii="Times New Roman" w:hAnsi="Times New Roman" w:cs="Times New Roman"/>
          <w:sz w:val="24"/>
          <w:szCs w:val="24"/>
          <w:lang w:val="lv-LV"/>
        </w:rPr>
        <w:t>opējās populāciju izmaiņu tendences aprēķinam</w:t>
      </w:r>
      <w:r w:rsidRPr="49DDB35A">
        <w:rPr>
          <w:rFonts w:ascii="Times New Roman" w:hAnsi="Times New Roman" w:cs="Times New Roman"/>
          <w:sz w:val="24"/>
          <w:szCs w:val="24"/>
          <w:lang w:val="lv-LV"/>
        </w:rPr>
        <w:t>.</w:t>
      </w:r>
      <w:r w:rsidR="002C75A0">
        <w:rPr>
          <w:rFonts w:ascii="Times New Roman" w:hAnsi="Times New Roman" w:cs="Times New Roman"/>
          <w:sz w:val="24"/>
          <w:szCs w:val="24"/>
          <w:lang w:val="lv-LV"/>
        </w:rPr>
        <w:t xml:space="preserve"> Monitoringa piecu gadu posmā tika konstatēts spāru populācijas pieaugums 7.7% apmērā, kas sakrīt ar monitoringa teritoriju palielināšanu </w:t>
      </w:r>
      <w:r w:rsidR="00D15AD1">
        <w:rPr>
          <w:rFonts w:ascii="Times New Roman" w:hAnsi="Times New Roman" w:cs="Times New Roman"/>
          <w:sz w:val="24"/>
          <w:szCs w:val="24"/>
          <w:lang w:val="lv-LV"/>
        </w:rPr>
        <w:t>(</w:t>
      </w:r>
      <w:r w:rsidR="00242BD5">
        <w:rPr>
          <w:rFonts w:ascii="Times New Roman" w:hAnsi="Times New Roman" w:cs="Times New Roman"/>
          <w:sz w:val="24"/>
          <w:szCs w:val="24"/>
          <w:lang w:val="lv-LV"/>
        </w:rPr>
        <w:t>3.4.12.</w:t>
      </w:r>
      <w:r w:rsidR="00D15AD1">
        <w:rPr>
          <w:rFonts w:ascii="Times New Roman" w:hAnsi="Times New Roman" w:cs="Times New Roman"/>
          <w:sz w:val="24"/>
          <w:szCs w:val="24"/>
          <w:lang w:val="lv-LV"/>
        </w:rPr>
        <w:t xml:space="preserve"> attēls)</w:t>
      </w:r>
      <w:r w:rsidR="002C75A0">
        <w:rPr>
          <w:rFonts w:ascii="Times New Roman" w:hAnsi="Times New Roman" w:cs="Times New Roman"/>
          <w:sz w:val="24"/>
          <w:szCs w:val="24"/>
          <w:lang w:val="lv-LV"/>
        </w:rPr>
        <w:t xml:space="preserve">. </w:t>
      </w:r>
      <w:r w:rsidR="0054667D" w:rsidRPr="49DDB35A">
        <w:rPr>
          <w:rFonts w:ascii="Times New Roman" w:hAnsi="Times New Roman" w:cs="Times New Roman"/>
          <w:sz w:val="24"/>
          <w:szCs w:val="24"/>
          <w:lang w:val="lv-LV"/>
        </w:rPr>
        <w:t xml:space="preserve">No </w:t>
      </w:r>
      <w:r w:rsidR="00EE5CE7" w:rsidRPr="49DDB35A">
        <w:rPr>
          <w:rFonts w:ascii="Times New Roman" w:hAnsi="Times New Roman" w:cs="Times New Roman"/>
          <w:sz w:val="24"/>
          <w:szCs w:val="24"/>
          <w:lang w:val="lv-LV"/>
        </w:rPr>
        <w:t xml:space="preserve">apskatītām sugām, </w:t>
      </w:r>
      <w:r w:rsidR="0054667D" w:rsidRPr="49DDB35A">
        <w:rPr>
          <w:rFonts w:ascii="Times New Roman" w:hAnsi="Times New Roman" w:cs="Times New Roman"/>
          <w:sz w:val="24"/>
          <w:szCs w:val="24"/>
          <w:lang w:val="lv-LV"/>
        </w:rPr>
        <w:t>uzskaišu periodā no 2015. līdz 2019. gadam</w:t>
      </w:r>
      <w:r w:rsidR="00EE5CE7" w:rsidRPr="49DDB35A">
        <w:rPr>
          <w:rFonts w:ascii="Times New Roman" w:hAnsi="Times New Roman" w:cs="Times New Roman"/>
          <w:sz w:val="24"/>
          <w:szCs w:val="24"/>
          <w:lang w:val="lv-LV"/>
        </w:rPr>
        <w:t xml:space="preserve"> 25</w:t>
      </w:r>
      <w:r w:rsidR="0054667D" w:rsidRPr="49DDB35A">
        <w:rPr>
          <w:rFonts w:ascii="Times New Roman" w:hAnsi="Times New Roman" w:cs="Times New Roman"/>
          <w:sz w:val="24"/>
          <w:szCs w:val="24"/>
          <w:lang w:val="lv-LV"/>
        </w:rPr>
        <w:t xml:space="preserve"> ir reģistrēts populāciju lieluma </w:t>
      </w:r>
      <w:r w:rsidR="00A6791D" w:rsidRPr="49DDB35A">
        <w:rPr>
          <w:rFonts w:ascii="Times New Roman" w:hAnsi="Times New Roman" w:cs="Times New Roman"/>
          <w:sz w:val="24"/>
          <w:szCs w:val="24"/>
          <w:lang w:val="lv-LV"/>
        </w:rPr>
        <w:t>pieaugums un, 4</w:t>
      </w:r>
      <w:r w:rsidR="0054667D" w:rsidRPr="49DDB35A">
        <w:rPr>
          <w:rFonts w:ascii="Times New Roman" w:hAnsi="Times New Roman" w:cs="Times New Roman"/>
          <w:sz w:val="24"/>
          <w:szCs w:val="24"/>
          <w:lang w:val="lv-LV"/>
        </w:rPr>
        <w:t xml:space="preserve"> sugām ir reģistrēts </w:t>
      </w:r>
      <w:r w:rsidR="00A6791D" w:rsidRPr="49DDB35A">
        <w:rPr>
          <w:rFonts w:ascii="Times New Roman" w:hAnsi="Times New Roman" w:cs="Times New Roman"/>
          <w:sz w:val="24"/>
          <w:szCs w:val="24"/>
          <w:lang w:val="lv-LV"/>
        </w:rPr>
        <w:t>samazinājums</w:t>
      </w:r>
      <w:r w:rsidR="0054667D" w:rsidRPr="49DDB35A">
        <w:rPr>
          <w:rFonts w:ascii="Times New Roman" w:hAnsi="Times New Roman" w:cs="Times New Roman"/>
          <w:sz w:val="24"/>
          <w:szCs w:val="24"/>
          <w:lang w:val="lv-LV"/>
        </w:rPr>
        <w:t xml:space="preserve">. </w:t>
      </w:r>
      <w:r w:rsidR="00EE5CE7" w:rsidRPr="49DDB35A">
        <w:rPr>
          <w:rFonts w:ascii="Times New Roman" w:hAnsi="Times New Roman" w:cs="Times New Roman"/>
          <w:sz w:val="24"/>
          <w:szCs w:val="24"/>
          <w:lang w:val="lv-LV"/>
        </w:rPr>
        <w:t>2018. gadā tika konstatēts būtisks pieaugums (p&lt;0.05) zaļai smaragdspārei</w:t>
      </w:r>
      <w:r w:rsidR="00EE5CE7" w:rsidRPr="49DDB35A">
        <w:rPr>
          <w:rFonts w:ascii="Times New Roman" w:eastAsia="Times New Roman" w:hAnsi="Times New Roman" w:cs="Times New Roman"/>
          <w:i/>
          <w:iCs/>
          <w:color w:val="000000" w:themeColor="text1"/>
          <w:sz w:val="24"/>
          <w:szCs w:val="24"/>
          <w:lang w:val="lv-LV"/>
        </w:rPr>
        <w:t xml:space="preserve"> Somatochlora metallica </w:t>
      </w:r>
      <w:r w:rsidR="004D3C00" w:rsidRPr="49DDB35A">
        <w:rPr>
          <w:rFonts w:ascii="Times New Roman" w:eastAsia="Times New Roman" w:hAnsi="Times New Roman" w:cs="Times New Roman"/>
          <w:color w:val="000000" w:themeColor="text1"/>
          <w:sz w:val="24"/>
          <w:szCs w:val="24"/>
          <w:lang w:val="lv-LV"/>
        </w:rPr>
        <w:t xml:space="preserve">un vērtējot 2019. gada rezultātus šī tendence turpinās </w:t>
      </w:r>
      <w:r w:rsidR="00EE5CE7" w:rsidRPr="49DDB35A">
        <w:rPr>
          <w:rFonts w:ascii="Times New Roman" w:eastAsia="Times New Roman" w:hAnsi="Times New Roman" w:cs="Times New Roman"/>
          <w:color w:val="000000" w:themeColor="text1"/>
          <w:sz w:val="24"/>
          <w:szCs w:val="24"/>
          <w:lang w:val="lv-LV"/>
        </w:rPr>
        <w:t xml:space="preserve">(skat. </w:t>
      </w:r>
      <w:r w:rsidR="00242BD5">
        <w:rPr>
          <w:rFonts w:ascii="Times New Roman" w:eastAsia="Times New Roman" w:hAnsi="Times New Roman" w:cs="Times New Roman"/>
          <w:color w:val="000000" w:themeColor="text1"/>
          <w:sz w:val="24"/>
          <w:szCs w:val="24"/>
          <w:lang w:val="lv-LV"/>
        </w:rPr>
        <w:t>3.4.13</w:t>
      </w:r>
      <w:r w:rsidR="004C6DC4" w:rsidRPr="49DDB35A">
        <w:rPr>
          <w:rFonts w:ascii="Times New Roman" w:eastAsia="Times New Roman" w:hAnsi="Times New Roman" w:cs="Times New Roman"/>
          <w:color w:val="000000" w:themeColor="text1"/>
          <w:sz w:val="24"/>
          <w:szCs w:val="24"/>
          <w:lang w:val="lv-LV"/>
        </w:rPr>
        <w:t>.</w:t>
      </w:r>
      <w:r w:rsidR="00D15AD1">
        <w:rPr>
          <w:rFonts w:ascii="Times New Roman" w:eastAsia="Times New Roman" w:hAnsi="Times New Roman" w:cs="Times New Roman"/>
          <w:color w:val="000000" w:themeColor="text1"/>
          <w:sz w:val="24"/>
          <w:szCs w:val="24"/>
          <w:lang w:val="lv-LV"/>
        </w:rPr>
        <w:t>(a)</w:t>
      </w:r>
      <w:r w:rsidR="004C6DC4" w:rsidRPr="49DDB35A">
        <w:rPr>
          <w:rFonts w:ascii="Times New Roman" w:eastAsia="Times New Roman" w:hAnsi="Times New Roman" w:cs="Times New Roman"/>
          <w:color w:val="000000" w:themeColor="text1"/>
          <w:sz w:val="24"/>
          <w:szCs w:val="24"/>
          <w:lang w:val="lv-LV"/>
        </w:rPr>
        <w:t xml:space="preserve"> </w:t>
      </w:r>
      <w:r w:rsidR="00EE5CE7" w:rsidRPr="49DDB35A">
        <w:rPr>
          <w:rFonts w:ascii="Times New Roman" w:eastAsia="Times New Roman" w:hAnsi="Times New Roman" w:cs="Times New Roman"/>
          <w:color w:val="000000" w:themeColor="text1"/>
          <w:sz w:val="24"/>
          <w:szCs w:val="24"/>
          <w:lang w:val="lv-LV"/>
        </w:rPr>
        <w:t>attēlu)</w:t>
      </w:r>
      <w:r w:rsidR="004D3C00" w:rsidRPr="49DDB35A">
        <w:rPr>
          <w:rFonts w:ascii="Times New Roman" w:eastAsia="Times New Roman" w:hAnsi="Times New Roman" w:cs="Times New Roman"/>
          <w:color w:val="000000" w:themeColor="text1"/>
          <w:sz w:val="24"/>
          <w:szCs w:val="24"/>
          <w:lang w:val="lv-LV"/>
        </w:rPr>
        <w:t>.</w:t>
      </w:r>
      <w:r w:rsidR="00EE5CE7" w:rsidRPr="49DDB35A">
        <w:rPr>
          <w:rFonts w:ascii="Times New Roman" w:eastAsia="Times New Roman" w:hAnsi="Times New Roman" w:cs="Times New Roman"/>
          <w:color w:val="000000" w:themeColor="text1"/>
          <w:sz w:val="24"/>
          <w:szCs w:val="24"/>
          <w:lang w:val="lv-LV"/>
        </w:rPr>
        <w:t xml:space="preserve"> </w:t>
      </w:r>
      <w:r w:rsidR="00440F08" w:rsidRPr="49DDB35A">
        <w:rPr>
          <w:rFonts w:ascii="Times New Roman" w:eastAsia="Times New Roman" w:hAnsi="Times New Roman" w:cs="Times New Roman"/>
          <w:color w:val="000000" w:themeColor="text1"/>
          <w:sz w:val="24"/>
          <w:szCs w:val="24"/>
          <w:lang w:val="lv-LV"/>
        </w:rPr>
        <w:t>L</w:t>
      </w:r>
      <w:r w:rsidR="005F7146" w:rsidRPr="49DDB35A">
        <w:rPr>
          <w:rFonts w:ascii="Times New Roman" w:eastAsia="Times New Roman" w:hAnsi="Times New Roman" w:cs="Times New Roman"/>
          <w:color w:val="000000" w:themeColor="text1"/>
          <w:sz w:val="24"/>
          <w:szCs w:val="24"/>
          <w:lang w:val="lv-LV"/>
        </w:rPr>
        <w:t xml:space="preserve">īdzīga tendence 2019. gadā saglabājās arī </w:t>
      </w:r>
      <w:r w:rsidR="005F7146" w:rsidRPr="49DDB35A">
        <w:rPr>
          <w:rFonts w:ascii="Times New Roman" w:hAnsi="Times New Roman" w:cs="Times New Roman"/>
          <w:sz w:val="24"/>
          <w:szCs w:val="24"/>
          <w:lang w:val="lv-LV"/>
        </w:rPr>
        <w:t>zaļganai krāšņspārei</w:t>
      </w:r>
      <w:r w:rsidR="005F7146" w:rsidRPr="49DDB35A">
        <w:rPr>
          <w:rFonts w:ascii="Times New Roman" w:eastAsia="Times New Roman" w:hAnsi="Times New Roman" w:cs="Times New Roman"/>
          <w:color w:val="000000" w:themeColor="text1"/>
          <w:sz w:val="24"/>
          <w:szCs w:val="24"/>
          <w:lang w:val="lv-LV"/>
        </w:rPr>
        <w:t xml:space="preserve"> </w:t>
      </w:r>
      <w:r w:rsidR="005F7146" w:rsidRPr="49DDB35A">
        <w:rPr>
          <w:rFonts w:ascii="Times New Roman" w:eastAsia="Times New Roman" w:hAnsi="Times New Roman" w:cs="Times New Roman"/>
          <w:i/>
          <w:iCs/>
          <w:color w:val="000000" w:themeColor="text1"/>
          <w:sz w:val="24"/>
          <w:szCs w:val="24"/>
          <w:lang w:val="lv-LV"/>
        </w:rPr>
        <w:t>Coenegrion hastulatum</w:t>
      </w:r>
      <w:r w:rsidR="005F7146" w:rsidRPr="49DDB35A">
        <w:rPr>
          <w:rFonts w:ascii="Times New Roman" w:eastAsia="Times New Roman" w:hAnsi="Times New Roman" w:cs="Times New Roman"/>
          <w:color w:val="000000" w:themeColor="text1"/>
          <w:sz w:val="24"/>
          <w:szCs w:val="24"/>
          <w:lang w:val="lv-LV"/>
        </w:rPr>
        <w:t xml:space="preserve"> kurai 2018. konstatēts mērens samazinājums (</w:t>
      </w:r>
      <w:r w:rsidR="005F7146" w:rsidRPr="49DDB35A">
        <w:rPr>
          <w:rFonts w:ascii="Times New Roman" w:hAnsi="Times New Roman" w:cs="Times New Roman"/>
          <w:sz w:val="24"/>
          <w:szCs w:val="24"/>
          <w:lang w:val="lv-LV"/>
        </w:rPr>
        <w:t>p&lt;0.05) (</w:t>
      </w:r>
      <w:r w:rsidR="00242BD5">
        <w:rPr>
          <w:rFonts w:ascii="Times New Roman" w:hAnsi="Times New Roman" w:cs="Times New Roman"/>
          <w:iCs/>
          <w:sz w:val="24"/>
          <w:lang w:val="lv-LV"/>
        </w:rPr>
        <w:t>3.4.13</w:t>
      </w:r>
      <w:r w:rsidR="00D15AD1">
        <w:rPr>
          <w:rFonts w:ascii="Times New Roman" w:hAnsi="Times New Roman" w:cs="Times New Roman"/>
          <w:iCs/>
          <w:sz w:val="24"/>
          <w:lang w:val="lv-LV"/>
        </w:rPr>
        <w:t xml:space="preserve">. (b) </w:t>
      </w:r>
      <w:r w:rsidR="005F7146" w:rsidRPr="49DDB35A">
        <w:rPr>
          <w:rFonts w:ascii="Times New Roman" w:hAnsi="Times New Roman" w:cs="Times New Roman"/>
          <w:sz w:val="24"/>
          <w:szCs w:val="24"/>
          <w:lang w:val="lv-LV"/>
        </w:rPr>
        <w:t>attēls).</w:t>
      </w:r>
    </w:p>
    <w:p w14:paraId="541E3067" w14:textId="77777777" w:rsidR="00C7412B" w:rsidRDefault="00C7412B" w:rsidP="00EE5CE7">
      <w:pPr>
        <w:spacing w:after="0" w:line="240" w:lineRule="auto"/>
        <w:jc w:val="both"/>
        <w:rPr>
          <w:rFonts w:ascii="Times New Roman" w:hAnsi="Times New Roman" w:cs="Times New Roman"/>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90EFC" w14:paraId="2E951B48" w14:textId="77777777" w:rsidTr="14DE8BC7">
        <w:trPr>
          <w:trHeight w:val="2684"/>
        </w:trPr>
        <w:tc>
          <w:tcPr>
            <w:tcW w:w="4675" w:type="dxa"/>
          </w:tcPr>
          <w:p w14:paraId="0D06375A" w14:textId="080133AC" w:rsidR="00690EFC" w:rsidRDefault="00690EFC" w:rsidP="00EE5CE7">
            <w:pPr>
              <w:jc w:val="both"/>
              <w:rPr>
                <w:rFonts w:ascii="Times New Roman" w:eastAsia="Times New Roman" w:hAnsi="Times New Roman" w:cs="Times New Roman"/>
                <w:color w:val="000000"/>
                <w:sz w:val="24"/>
                <w:szCs w:val="24"/>
                <w:lang w:val="lv-LV"/>
              </w:rPr>
            </w:pPr>
            <w:r>
              <w:rPr>
                <w:noProof/>
                <w:lang w:val="lv-LV" w:eastAsia="lv-LV"/>
              </w:rPr>
              <w:drawing>
                <wp:inline distT="0" distB="0" distL="0" distR="0" wp14:anchorId="31280B9A" wp14:editId="30D0982F">
                  <wp:extent cx="2819400" cy="1840219"/>
                  <wp:effectExtent l="0" t="0" r="0" b="8255"/>
                  <wp:docPr id="38251032"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9"/>
                          <pic:cNvPicPr/>
                        </pic:nvPicPr>
                        <pic:blipFill>
                          <a:blip r:embed="rId88" cstate="print">
                            <a:extLst>
                              <a:ext uri="{28A0092B-C50C-407E-A947-70E740481C1C}">
                                <a14:useLocalDpi xmlns:a14="http://schemas.microsoft.com/office/drawing/2010/main" val="0"/>
                              </a:ext>
                            </a:extLst>
                          </a:blip>
                          <a:stretch>
                            <a:fillRect/>
                          </a:stretch>
                        </pic:blipFill>
                        <pic:spPr>
                          <a:xfrm>
                            <a:off x="0" y="0"/>
                            <a:ext cx="2819400" cy="1840219"/>
                          </a:xfrm>
                          <a:prstGeom prst="rect">
                            <a:avLst/>
                          </a:prstGeom>
                        </pic:spPr>
                      </pic:pic>
                    </a:graphicData>
                  </a:graphic>
                </wp:inline>
              </w:drawing>
            </w:r>
          </w:p>
        </w:tc>
        <w:tc>
          <w:tcPr>
            <w:tcW w:w="4675" w:type="dxa"/>
          </w:tcPr>
          <w:p w14:paraId="42862062" w14:textId="32D78436" w:rsidR="00690EFC" w:rsidRDefault="00690EFC" w:rsidP="00EE5CE7">
            <w:pPr>
              <w:jc w:val="both"/>
              <w:rPr>
                <w:rFonts w:ascii="Times New Roman" w:eastAsia="Times New Roman" w:hAnsi="Times New Roman" w:cs="Times New Roman"/>
                <w:color w:val="000000"/>
                <w:sz w:val="24"/>
                <w:szCs w:val="24"/>
                <w:lang w:val="lv-LV"/>
              </w:rPr>
            </w:pPr>
            <w:r>
              <w:rPr>
                <w:noProof/>
                <w:lang w:val="lv-LV" w:eastAsia="lv-LV"/>
              </w:rPr>
              <w:drawing>
                <wp:inline distT="0" distB="0" distL="0" distR="0" wp14:anchorId="10F7E2E9" wp14:editId="2F765F36">
                  <wp:extent cx="2781300" cy="1815352"/>
                  <wp:effectExtent l="0" t="0" r="0" b="0"/>
                  <wp:docPr id="117679750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pic:nvPicPr>
                        <pic:blipFill>
                          <a:blip r:embed="rId89" cstate="print">
                            <a:extLst>
                              <a:ext uri="{28A0092B-C50C-407E-A947-70E740481C1C}">
                                <a14:useLocalDpi xmlns:a14="http://schemas.microsoft.com/office/drawing/2010/main" val="0"/>
                              </a:ext>
                            </a:extLst>
                          </a:blip>
                          <a:stretch>
                            <a:fillRect/>
                          </a:stretch>
                        </pic:blipFill>
                        <pic:spPr>
                          <a:xfrm>
                            <a:off x="0" y="0"/>
                            <a:ext cx="2781300" cy="1815352"/>
                          </a:xfrm>
                          <a:prstGeom prst="rect">
                            <a:avLst/>
                          </a:prstGeom>
                        </pic:spPr>
                      </pic:pic>
                    </a:graphicData>
                  </a:graphic>
                </wp:inline>
              </w:drawing>
            </w:r>
          </w:p>
        </w:tc>
      </w:tr>
    </w:tbl>
    <w:p w14:paraId="180E4132" w14:textId="7A2BD31A" w:rsidR="004D3C00" w:rsidRDefault="00242BD5" w:rsidP="004D3C00">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3.4.13</w:t>
      </w:r>
      <w:r w:rsidR="00C7412B">
        <w:rPr>
          <w:rFonts w:ascii="Times New Roman" w:hAnsi="Times New Roman" w:cs="Times New Roman"/>
          <w:iCs/>
          <w:sz w:val="24"/>
          <w:lang w:val="lv-LV"/>
        </w:rPr>
        <w:t xml:space="preserve">. </w:t>
      </w:r>
      <w:r w:rsidR="004D3C00" w:rsidRPr="00792B57">
        <w:rPr>
          <w:rFonts w:ascii="Times New Roman" w:hAnsi="Times New Roman" w:cs="Times New Roman"/>
          <w:iCs/>
          <w:sz w:val="24"/>
          <w:lang w:val="lv-LV"/>
        </w:rPr>
        <w:t xml:space="preserve">attēls. </w:t>
      </w:r>
      <w:r w:rsidR="00D15AD1">
        <w:rPr>
          <w:rFonts w:ascii="Times New Roman" w:hAnsi="Times New Roman" w:cs="Times New Roman"/>
          <w:iCs/>
          <w:sz w:val="24"/>
          <w:lang w:val="lv-LV"/>
        </w:rPr>
        <w:t xml:space="preserve">a) </w:t>
      </w:r>
      <w:r w:rsidR="004C6DC4">
        <w:rPr>
          <w:rFonts w:ascii="Times New Roman" w:hAnsi="Times New Roman" w:cs="Times New Roman"/>
          <w:iCs/>
          <w:sz w:val="24"/>
          <w:szCs w:val="24"/>
          <w:lang w:val="lv-LV"/>
        </w:rPr>
        <w:t>Z</w:t>
      </w:r>
      <w:r w:rsidR="004D3C00">
        <w:rPr>
          <w:rFonts w:ascii="Times New Roman" w:hAnsi="Times New Roman" w:cs="Times New Roman"/>
          <w:iCs/>
          <w:sz w:val="24"/>
          <w:szCs w:val="24"/>
          <w:lang w:val="lv-LV"/>
        </w:rPr>
        <w:t>aļās smaragdspāres</w:t>
      </w:r>
      <w:r w:rsidR="004D3C00" w:rsidRPr="00EE5CE7">
        <w:rPr>
          <w:rFonts w:ascii="Times New Roman" w:eastAsia="Times New Roman" w:hAnsi="Times New Roman" w:cs="Times New Roman"/>
          <w:i/>
          <w:color w:val="000000"/>
          <w:sz w:val="24"/>
          <w:szCs w:val="24"/>
          <w:lang w:val="lv-LV"/>
        </w:rPr>
        <w:t xml:space="preserve"> Somatochlora metallica</w:t>
      </w:r>
      <w:r w:rsidR="00690EFC">
        <w:rPr>
          <w:rFonts w:ascii="Times New Roman" w:eastAsia="Times New Roman" w:hAnsi="Times New Roman" w:cs="Times New Roman"/>
          <w:i/>
          <w:color w:val="000000"/>
          <w:sz w:val="24"/>
          <w:szCs w:val="24"/>
          <w:lang w:val="lv-LV"/>
        </w:rPr>
        <w:t xml:space="preserve"> </w:t>
      </w:r>
      <w:r w:rsidR="00690EFC">
        <w:rPr>
          <w:rFonts w:ascii="Times New Roman" w:eastAsia="Times New Roman" w:hAnsi="Times New Roman" w:cs="Times New Roman"/>
          <w:color w:val="000000"/>
          <w:sz w:val="24"/>
          <w:szCs w:val="24"/>
          <w:lang w:val="lv-LV"/>
        </w:rPr>
        <w:t xml:space="preserve">un </w:t>
      </w:r>
      <w:r w:rsidR="00D15AD1">
        <w:rPr>
          <w:rFonts w:ascii="Times New Roman" w:eastAsia="Times New Roman" w:hAnsi="Times New Roman" w:cs="Times New Roman"/>
          <w:color w:val="000000"/>
          <w:sz w:val="24"/>
          <w:szCs w:val="24"/>
          <w:lang w:val="lv-LV"/>
        </w:rPr>
        <w:t xml:space="preserve">b) </w:t>
      </w:r>
      <w:r w:rsidR="00690EFC">
        <w:rPr>
          <w:rFonts w:ascii="Times New Roman" w:hAnsi="Times New Roman" w:cs="Times New Roman"/>
          <w:iCs/>
          <w:sz w:val="24"/>
          <w:szCs w:val="24"/>
          <w:lang w:val="lv-LV"/>
        </w:rPr>
        <w:t>zaļganās krāšņspāres</w:t>
      </w:r>
      <w:r w:rsidR="00690EFC" w:rsidRPr="005F7146">
        <w:rPr>
          <w:rFonts w:ascii="Times New Roman" w:eastAsia="Times New Roman" w:hAnsi="Times New Roman" w:cs="Times New Roman"/>
          <w:color w:val="000000"/>
          <w:sz w:val="24"/>
          <w:szCs w:val="24"/>
          <w:lang w:val="lv-LV"/>
        </w:rPr>
        <w:t xml:space="preserve"> </w:t>
      </w:r>
      <w:r w:rsidR="00690EFC" w:rsidRPr="005F7146">
        <w:rPr>
          <w:rFonts w:ascii="Times New Roman" w:eastAsia="Times New Roman" w:hAnsi="Times New Roman" w:cs="Times New Roman"/>
          <w:i/>
          <w:color w:val="000000"/>
          <w:sz w:val="24"/>
          <w:szCs w:val="24"/>
          <w:lang w:val="lv-LV"/>
        </w:rPr>
        <w:t>Coenegrion hastulatum</w:t>
      </w:r>
      <w:r w:rsidR="004D3C00" w:rsidRPr="00792B57">
        <w:rPr>
          <w:rFonts w:ascii="Times New Roman" w:hAnsi="Times New Roman" w:cs="Times New Roman"/>
          <w:iCs/>
          <w:sz w:val="24"/>
          <w:szCs w:val="24"/>
          <w:lang w:val="lv-LV"/>
        </w:rPr>
        <w:t xml:space="preserve"> </w:t>
      </w:r>
      <w:r w:rsidR="00690EFC">
        <w:rPr>
          <w:rFonts w:ascii="Times New Roman" w:hAnsi="Times New Roman" w:cs="Times New Roman"/>
          <w:iCs/>
          <w:sz w:val="24"/>
          <w:szCs w:val="24"/>
          <w:lang w:val="lv-LV"/>
        </w:rPr>
        <w:t>populāciju</w:t>
      </w:r>
      <w:r w:rsidR="004D3C00" w:rsidRPr="00792B57">
        <w:rPr>
          <w:rFonts w:ascii="Times New Roman" w:hAnsi="Times New Roman" w:cs="Times New Roman"/>
          <w:iCs/>
          <w:sz w:val="24"/>
          <w:szCs w:val="24"/>
          <w:lang w:val="lv-LV"/>
        </w:rPr>
        <w:t xml:space="preserve"> </w:t>
      </w:r>
      <w:r w:rsidR="004D3C00" w:rsidRPr="00792B57">
        <w:rPr>
          <w:rFonts w:ascii="Times New Roman" w:hAnsi="Times New Roman" w:cs="Times New Roman"/>
          <w:sz w:val="24"/>
          <w:szCs w:val="24"/>
          <w:lang w:val="lv-LV"/>
        </w:rPr>
        <w:t>izmaiņu rādītāji</w:t>
      </w:r>
      <w:r w:rsidR="004D3C00" w:rsidRPr="00792B57">
        <w:rPr>
          <w:rFonts w:ascii="Times New Roman" w:hAnsi="Times New Roman" w:cs="Times New Roman"/>
          <w:iCs/>
          <w:sz w:val="24"/>
          <w:szCs w:val="24"/>
          <w:lang w:val="lv-LV"/>
        </w:rPr>
        <w:t xml:space="preserve"> monitoringa realizācijas laikā.</w:t>
      </w:r>
    </w:p>
    <w:p w14:paraId="67214A45" w14:textId="244906A0" w:rsidR="00440AC9" w:rsidRDefault="00440AC9" w:rsidP="004D3C00">
      <w:pPr>
        <w:spacing w:after="0" w:line="240" w:lineRule="auto"/>
        <w:jc w:val="both"/>
        <w:rPr>
          <w:rFonts w:ascii="Times New Roman" w:hAnsi="Times New Roman" w:cs="Times New Roman"/>
          <w:iCs/>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6"/>
        <w:gridCol w:w="4693"/>
      </w:tblGrid>
      <w:tr w:rsidR="008738C8" w14:paraId="5344ED9A" w14:textId="77777777" w:rsidTr="14DE8BC7">
        <w:trPr>
          <w:trHeight w:val="2967"/>
        </w:trPr>
        <w:tc>
          <w:tcPr>
            <w:tcW w:w="4672" w:type="dxa"/>
          </w:tcPr>
          <w:p w14:paraId="4674289F" w14:textId="6F5E2ABC" w:rsidR="00440AC9" w:rsidRDefault="00440AC9" w:rsidP="004D3C00">
            <w:pPr>
              <w:jc w:val="both"/>
              <w:rPr>
                <w:rFonts w:ascii="Times New Roman" w:hAnsi="Times New Roman" w:cs="Times New Roman"/>
                <w:iCs/>
                <w:sz w:val="24"/>
                <w:szCs w:val="24"/>
                <w:lang w:val="lv-LV"/>
              </w:rPr>
            </w:pPr>
            <w:r>
              <w:rPr>
                <w:noProof/>
                <w:lang w:val="lv-LV" w:eastAsia="lv-LV"/>
              </w:rPr>
              <w:lastRenderedPageBreak/>
              <w:drawing>
                <wp:inline distT="0" distB="0" distL="0" distR="0" wp14:anchorId="0A9A557A" wp14:editId="6FD72656">
                  <wp:extent cx="2832599" cy="1836420"/>
                  <wp:effectExtent l="0" t="0" r="6350" b="0"/>
                  <wp:docPr id="127592124"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
                          <pic:cNvPicPr/>
                        </pic:nvPicPr>
                        <pic:blipFill>
                          <a:blip r:embed="rId90" cstate="print">
                            <a:extLst>
                              <a:ext uri="{28A0092B-C50C-407E-A947-70E740481C1C}">
                                <a14:useLocalDpi xmlns:a14="http://schemas.microsoft.com/office/drawing/2010/main" val="0"/>
                              </a:ext>
                            </a:extLst>
                          </a:blip>
                          <a:stretch>
                            <a:fillRect/>
                          </a:stretch>
                        </pic:blipFill>
                        <pic:spPr>
                          <a:xfrm>
                            <a:off x="0" y="0"/>
                            <a:ext cx="2832599" cy="1836420"/>
                          </a:xfrm>
                          <a:prstGeom prst="rect">
                            <a:avLst/>
                          </a:prstGeom>
                        </pic:spPr>
                      </pic:pic>
                    </a:graphicData>
                  </a:graphic>
                </wp:inline>
              </w:drawing>
            </w:r>
          </w:p>
        </w:tc>
        <w:tc>
          <w:tcPr>
            <w:tcW w:w="4678" w:type="dxa"/>
          </w:tcPr>
          <w:p w14:paraId="7147318D" w14:textId="4AC98B30" w:rsidR="00440AC9" w:rsidRDefault="008738C8" w:rsidP="004D3C00">
            <w:pPr>
              <w:jc w:val="both"/>
              <w:rPr>
                <w:rFonts w:ascii="Times New Roman" w:hAnsi="Times New Roman" w:cs="Times New Roman"/>
                <w:iCs/>
                <w:sz w:val="24"/>
                <w:szCs w:val="24"/>
                <w:lang w:val="lv-LV"/>
              </w:rPr>
            </w:pPr>
            <w:r>
              <w:rPr>
                <w:noProof/>
                <w:lang w:val="lv-LV" w:eastAsia="lv-LV"/>
              </w:rPr>
              <w:drawing>
                <wp:inline distT="0" distB="0" distL="0" distR="0" wp14:anchorId="30ED8615" wp14:editId="58998E7C">
                  <wp:extent cx="2842946" cy="1844040"/>
                  <wp:effectExtent l="0" t="0" r="0" b="3810"/>
                  <wp:docPr id="207326930"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pic:nvPicPr>
                        <pic:blipFill>
                          <a:blip r:embed="rId91" cstate="print">
                            <a:extLst>
                              <a:ext uri="{28A0092B-C50C-407E-A947-70E740481C1C}">
                                <a14:useLocalDpi xmlns:a14="http://schemas.microsoft.com/office/drawing/2010/main" val="0"/>
                              </a:ext>
                            </a:extLst>
                          </a:blip>
                          <a:stretch>
                            <a:fillRect/>
                          </a:stretch>
                        </pic:blipFill>
                        <pic:spPr>
                          <a:xfrm>
                            <a:off x="0" y="0"/>
                            <a:ext cx="2842946" cy="1844040"/>
                          </a:xfrm>
                          <a:prstGeom prst="rect">
                            <a:avLst/>
                          </a:prstGeom>
                        </pic:spPr>
                      </pic:pic>
                    </a:graphicData>
                  </a:graphic>
                </wp:inline>
              </w:drawing>
            </w:r>
          </w:p>
        </w:tc>
      </w:tr>
    </w:tbl>
    <w:p w14:paraId="1B771030" w14:textId="35BA9B9C" w:rsidR="008738C8" w:rsidRDefault="00242BD5" w:rsidP="49DDB35A">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3.4.14</w:t>
      </w:r>
      <w:r w:rsidR="00C7412B" w:rsidRPr="49DDB35A">
        <w:rPr>
          <w:rFonts w:ascii="Times New Roman" w:hAnsi="Times New Roman" w:cs="Times New Roman"/>
          <w:sz w:val="24"/>
          <w:szCs w:val="24"/>
          <w:lang w:val="lv-LV"/>
        </w:rPr>
        <w:t xml:space="preserve">. </w:t>
      </w:r>
      <w:r w:rsidR="008738C8" w:rsidRPr="49DDB35A">
        <w:rPr>
          <w:rFonts w:ascii="Times New Roman" w:hAnsi="Times New Roman" w:cs="Times New Roman"/>
          <w:sz w:val="24"/>
          <w:szCs w:val="24"/>
          <w:lang w:val="lv-LV"/>
        </w:rPr>
        <w:t>attēls.</w:t>
      </w:r>
      <w:r w:rsidR="00D15AD1">
        <w:rPr>
          <w:rFonts w:ascii="Times New Roman" w:hAnsi="Times New Roman" w:cs="Times New Roman"/>
          <w:sz w:val="24"/>
          <w:szCs w:val="24"/>
          <w:lang w:val="lv-LV"/>
        </w:rPr>
        <w:t xml:space="preserve"> a)</w:t>
      </w:r>
      <w:r w:rsidR="008738C8" w:rsidRPr="49DDB35A">
        <w:rPr>
          <w:rFonts w:ascii="Times New Roman" w:hAnsi="Times New Roman" w:cs="Times New Roman"/>
          <w:sz w:val="24"/>
          <w:szCs w:val="24"/>
          <w:lang w:val="lv-LV"/>
        </w:rPr>
        <w:t xml:space="preserve"> </w:t>
      </w:r>
      <w:r w:rsidR="7A872EC8" w:rsidRPr="49DDB35A">
        <w:rPr>
          <w:rFonts w:ascii="Times New Roman" w:hAnsi="Times New Roman" w:cs="Times New Roman"/>
          <w:sz w:val="24"/>
          <w:szCs w:val="24"/>
          <w:lang w:val="lv-LV"/>
        </w:rPr>
        <w:t>S</w:t>
      </w:r>
      <w:r w:rsidR="008738C8" w:rsidRPr="49DDB35A">
        <w:rPr>
          <w:rFonts w:ascii="Times New Roman" w:hAnsi="Times New Roman" w:cs="Times New Roman"/>
          <w:sz w:val="24"/>
          <w:szCs w:val="24"/>
          <w:lang w:val="lv-LV"/>
        </w:rPr>
        <w:t>arkanās klajumspāres</w:t>
      </w:r>
      <w:r w:rsidR="008738C8" w:rsidRPr="49DDB35A">
        <w:rPr>
          <w:rFonts w:ascii="Times New Roman" w:hAnsi="Times New Roman" w:cs="Times New Roman"/>
          <w:i/>
          <w:iCs/>
          <w:sz w:val="24"/>
          <w:szCs w:val="24"/>
          <w:lang w:val="lv-LV"/>
        </w:rPr>
        <w:t xml:space="preserve"> Sympetrum sanguineum</w:t>
      </w:r>
      <w:r w:rsidR="008738C8" w:rsidRPr="49DDB35A">
        <w:rPr>
          <w:rFonts w:ascii="Times New Roman" w:eastAsia="Times New Roman" w:hAnsi="Times New Roman" w:cs="Times New Roman"/>
          <w:i/>
          <w:iCs/>
          <w:color w:val="000000" w:themeColor="text1"/>
          <w:sz w:val="24"/>
          <w:szCs w:val="24"/>
          <w:lang w:val="lv-LV"/>
        </w:rPr>
        <w:t xml:space="preserve"> </w:t>
      </w:r>
      <w:r w:rsidR="008738C8" w:rsidRPr="49DDB35A">
        <w:rPr>
          <w:rFonts w:ascii="Times New Roman" w:eastAsia="Times New Roman" w:hAnsi="Times New Roman" w:cs="Times New Roman"/>
          <w:color w:val="000000" w:themeColor="text1"/>
          <w:sz w:val="24"/>
          <w:szCs w:val="24"/>
          <w:lang w:val="lv-LV"/>
        </w:rPr>
        <w:t xml:space="preserve">un </w:t>
      </w:r>
      <w:r w:rsidR="00D15AD1">
        <w:rPr>
          <w:rFonts w:ascii="Times New Roman" w:eastAsia="Times New Roman" w:hAnsi="Times New Roman" w:cs="Times New Roman"/>
          <w:color w:val="000000" w:themeColor="text1"/>
          <w:sz w:val="24"/>
          <w:szCs w:val="24"/>
          <w:lang w:val="lv-LV"/>
        </w:rPr>
        <w:t xml:space="preserve">b) </w:t>
      </w:r>
      <w:r w:rsidR="008738C8" w:rsidRPr="49DDB35A">
        <w:rPr>
          <w:rFonts w:ascii="Times New Roman" w:hAnsi="Times New Roman" w:cs="Times New Roman"/>
          <w:sz w:val="24"/>
          <w:szCs w:val="24"/>
          <w:lang w:val="lv-LV"/>
        </w:rPr>
        <w:t>agrās smaragdspāres</w:t>
      </w:r>
      <w:r w:rsidR="008738C8" w:rsidRPr="49DDB35A">
        <w:rPr>
          <w:rFonts w:ascii="Times New Roman" w:hAnsi="Times New Roman" w:cs="Times New Roman"/>
          <w:i/>
          <w:iCs/>
          <w:sz w:val="24"/>
          <w:szCs w:val="24"/>
          <w:lang w:val="lv-LV"/>
        </w:rPr>
        <w:t xml:space="preserve"> Cordulia aenea</w:t>
      </w:r>
      <w:r w:rsidR="008738C8" w:rsidRPr="49DDB35A">
        <w:rPr>
          <w:rFonts w:ascii="Times New Roman" w:hAnsi="Times New Roman" w:cs="Times New Roman"/>
          <w:sz w:val="24"/>
          <w:szCs w:val="24"/>
          <w:lang w:val="lv-LV"/>
        </w:rPr>
        <w:t xml:space="preserve"> populāciju izmaiņu rādītāji monitoringa realizācijas laikā.</w:t>
      </w:r>
    </w:p>
    <w:p w14:paraId="7C81DBD5" w14:textId="6FBFD3BB" w:rsidR="00EE5CE7" w:rsidRDefault="00EE5CE7" w:rsidP="00CF1EB0">
      <w:pPr>
        <w:spacing w:after="0" w:line="240" w:lineRule="auto"/>
        <w:jc w:val="both"/>
        <w:rPr>
          <w:rFonts w:ascii="Times New Roman" w:hAnsi="Times New Roman" w:cs="Times New Roman"/>
          <w:sz w:val="24"/>
          <w:szCs w:val="24"/>
          <w:lang w:val="lv-LV"/>
        </w:rPr>
      </w:pPr>
    </w:p>
    <w:p w14:paraId="2D2AAAD1" w14:textId="733C2CD9" w:rsidR="008738C8" w:rsidRDefault="008738C8" w:rsidP="008738C8">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Līdz šim divām sugām sarkanai klajumspārei</w:t>
      </w:r>
      <w:r w:rsidRPr="49DDB35A">
        <w:rPr>
          <w:rFonts w:ascii="Times New Roman" w:hAnsi="Times New Roman" w:cs="Times New Roman"/>
          <w:i/>
          <w:iCs/>
          <w:sz w:val="24"/>
          <w:szCs w:val="24"/>
          <w:lang w:val="lv-LV"/>
        </w:rPr>
        <w:t xml:space="preserve"> Sympetrum sanguineum</w:t>
      </w:r>
      <w:r w:rsidRPr="49DDB35A">
        <w:rPr>
          <w:rFonts w:ascii="Times New Roman" w:hAnsi="Times New Roman" w:cs="Times New Roman"/>
          <w:sz w:val="24"/>
          <w:szCs w:val="24"/>
          <w:lang w:val="lv-LV"/>
        </w:rPr>
        <w:t xml:space="preserve"> un agrai smaragdspārei</w:t>
      </w:r>
      <w:r w:rsidRPr="49DDB35A">
        <w:rPr>
          <w:rFonts w:ascii="Times New Roman" w:hAnsi="Times New Roman" w:cs="Times New Roman"/>
          <w:i/>
          <w:iCs/>
          <w:sz w:val="24"/>
          <w:szCs w:val="24"/>
          <w:lang w:val="lv-LV"/>
        </w:rPr>
        <w:t xml:space="preserve"> Cordulia aenea</w:t>
      </w:r>
      <w:r w:rsidRPr="49DDB35A">
        <w:rPr>
          <w:rFonts w:ascii="Times New Roman" w:hAnsi="Times New Roman" w:cs="Times New Roman"/>
          <w:sz w:val="24"/>
          <w:szCs w:val="24"/>
          <w:lang w:val="lv-LV"/>
        </w:rPr>
        <w:t xml:space="preserve"> </w:t>
      </w:r>
      <w:r w:rsidRPr="49DDB35A">
        <w:rPr>
          <w:rFonts w:ascii="Times New Roman" w:eastAsia="Times New Roman" w:hAnsi="Times New Roman" w:cs="Times New Roman"/>
          <w:color w:val="000000" w:themeColor="text1"/>
          <w:sz w:val="24"/>
          <w:szCs w:val="24"/>
          <w:lang w:val="lv-LV"/>
        </w:rPr>
        <w:t xml:space="preserve">bija reģistrēts </w:t>
      </w:r>
      <w:r w:rsidRPr="49DDB35A">
        <w:rPr>
          <w:rFonts w:ascii="Times New Roman" w:hAnsi="Times New Roman" w:cs="Times New Roman"/>
          <w:sz w:val="24"/>
          <w:szCs w:val="24"/>
          <w:lang w:val="lv-LV"/>
        </w:rPr>
        <w:t xml:space="preserve">būtisks samazinājums (p&lt;0.05). Abām sugām ir </w:t>
      </w:r>
      <w:r w:rsidR="004E31AD" w:rsidRPr="49DDB35A">
        <w:rPr>
          <w:rFonts w:ascii="Times New Roman" w:hAnsi="Times New Roman" w:cs="Times New Roman"/>
          <w:sz w:val="24"/>
          <w:szCs w:val="24"/>
          <w:lang w:val="lv-LV"/>
        </w:rPr>
        <w:t>redzams būtisks</w:t>
      </w:r>
      <w:r w:rsidR="409C66FE" w:rsidRPr="49DDB35A">
        <w:rPr>
          <w:rFonts w:ascii="Times New Roman" w:hAnsi="Times New Roman" w:cs="Times New Roman"/>
          <w:sz w:val="24"/>
          <w:szCs w:val="24"/>
          <w:lang w:val="lv-LV"/>
        </w:rPr>
        <w:t xml:space="preserve"> </w:t>
      </w:r>
      <w:r w:rsidR="004E31AD" w:rsidRPr="49DDB35A">
        <w:rPr>
          <w:rFonts w:ascii="Times New Roman" w:hAnsi="Times New Roman" w:cs="Times New Roman"/>
          <w:sz w:val="24"/>
          <w:szCs w:val="24"/>
          <w:lang w:val="lv-LV"/>
        </w:rPr>
        <w:t>īpatņu kritums 2017. gadā, kas sak</w:t>
      </w:r>
      <w:r w:rsidR="780E3FED" w:rsidRPr="49DDB35A">
        <w:rPr>
          <w:rFonts w:ascii="Times New Roman" w:hAnsi="Times New Roman" w:cs="Times New Roman"/>
          <w:sz w:val="24"/>
          <w:szCs w:val="24"/>
          <w:lang w:val="lv-LV"/>
        </w:rPr>
        <w:t>r</w:t>
      </w:r>
      <w:r w:rsidR="004E31AD" w:rsidRPr="49DDB35A">
        <w:rPr>
          <w:rFonts w:ascii="Times New Roman" w:hAnsi="Times New Roman" w:cs="Times New Roman"/>
          <w:sz w:val="24"/>
          <w:szCs w:val="24"/>
          <w:lang w:val="lv-LV"/>
        </w:rPr>
        <w:t>īt ar nelabvēlīgiem laika apstākļiem. Neskatoties uz redzamu pieaugumu, pēc 2017. gada krituma</w:t>
      </w:r>
      <w:r w:rsidR="008105CC" w:rsidRPr="49DDB35A">
        <w:rPr>
          <w:rFonts w:ascii="Times New Roman" w:hAnsi="Times New Roman" w:cs="Times New Roman"/>
          <w:sz w:val="24"/>
          <w:szCs w:val="24"/>
          <w:lang w:val="lv-LV"/>
        </w:rPr>
        <w:t>, sarkanai klajumspārei saglabājās p</w:t>
      </w:r>
      <w:r w:rsidRPr="49DDB35A">
        <w:rPr>
          <w:rFonts w:ascii="Times New Roman" w:hAnsi="Times New Roman" w:cs="Times New Roman"/>
          <w:sz w:val="24"/>
          <w:szCs w:val="24"/>
          <w:lang w:val="lv-LV"/>
        </w:rPr>
        <w:t>opulācijas samazināšanās tendence</w:t>
      </w:r>
      <w:r w:rsidR="00D15AD1">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3.4.14</w:t>
      </w:r>
      <w:r w:rsidR="00D15AD1" w:rsidRPr="49DDB35A">
        <w:rPr>
          <w:rFonts w:ascii="Times New Roman" w:hAnsi="Times New Roman" w:cs="Times New Roman"/>
          <w:sz w:val="24"/>
          <w:szCs w:val="24"/>
          <w:lang w:val="lv-LV"/>
        </w:rPr>
        <w:t>.</w:t>
      </w:r>
      <w:r w:rsidR="00D15AD1">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w:t>
      </w:r>
      <w:r w:rsidR="00D15AD1">
        <w:rPr>
          <w:rFonts w:ascii="Times New Roman" w:hAnsi="Times New Roman" w:cs="Times New Roman"/>
          <w:sz w:val="24"/>
          <w:szCs w:val="24"/>
          <w:lang w:val="lv-LV"/>
        </w:rPr>
        <w:t>a)</w:t>
      </w:r>
      <w:r w:rsidR="00D15AD1" w:rsidRPr="49DDB35A">
        <w:rPr>
          <w:rFonts w:ascii="Times New Roman" w:hAnsi="Times New Roman" w:cs="Times New Roman"/>
          <w:sz w:val="24"/>
          <w:szCs w:val="24"/>
          <w:lang w:val="lv-LV"/>
        </w:rPr>
        <w:t xml:space="preserve"> attēls</w:t>
      </w:r>
      <w:r w:rsidRPr="49DDB35A">
        <w:rPr>
          <w:rFonts w:ascii="Times New Roman" w:hAnsi="Times New Roman" w:cs="Times New Roman"/>
          <w:sz w:val="24"/>
          <w:szCs w:val="24"/>
          <w:lang w:val="lv-LV"/>
        </w:rPr>
        <w:t>, bet agrās smaragdspāres</w:t>
      </w:r>
      <w:r w:rsidRPr="49DDB35A">
        <w:rPr>
          <w:rFonts w:ascii="Times New Roman" w:hAnsi="Times New Roman" w:cs="Times New Roman"/>
          <w:i/>
          <w:iCs/>
          <w:sz w:val="24"/>
          <w:szCs w:val="24"/>
          <w:lang w:val="lv-LV"/>
        </w:rPr>
        <w:t xml:space="preserve"> </w:t>
      </w:r>
      <w:r w:rsidRPr="49DDB35A">
        <w:rPr>
          <w:rFonts w:ascii="Times New Roman" w:hAnsi="Times New Roman" w:cs="Times New Roman"/>
          <w:sz w:val="24"/>
          <w:szCs w:val="24"/>
          <w:lang w:val="lv-LV"/>
        </w:rPr>
        <w:t>populācijā sākās pakāpenisks pieaugums</w:t>
      </w:r>
      <w:r w:rsidR="00D15AD1">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3.4.14</w:t>
      </w:r>
      <w:r w:rsidR="00D15AD1" w:rsidRPr="49DDB35A">
        <w:rPr>
          <w:rFonts w:ascii="Times New Roman" w:hAnsi="Times New Roman" w:cs="Times New Roman"/>
          <w:sz w:val="24"/>
          <w:szCs w:val="24"/>
          <w:lang w:val="lv-LV"/>
        </w:rPr>
        <w:t>.</w:t>
      </w:r>
      <w:r w:rsidR="00D15AD1">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w:t>
      </w:r>
      <w:r w:rsidR="00D15AD1">
        <w:rPr>
          <w:rFonts w:ascii="Times New Roman" w:hAnsi="Times New Roman" w:cs="Times New Roman"/>
          <w:sz w:val="24"/>
          <w:szCs w:val="24"/>
          <w:lang w:val="lv-LV"/>
        </w:rPr>
        <w:t>b)</w:t>
      </w:r>
      <w:r w:rsidR="00D15AD1" w:rsidRPr="49DDB35A">
        <w:rPr>
          <w:rFonts w:ascii="Times New Roman" w:hAnsi="Times New Roman" w:cs="Times New Roman"/>
          <w:sz w:val="24"/>
          <w:szCs w:val="24"/>
          <w:lang w:val="lv-LV"/>
        </w:rPr>
        <w:t xml:space="preserve"> attēls</w:t>
      </w:r>
      <w:r w:rsidRPr="49DDB35A">
        <w:rPr>
          <w:rFonts w:ascii="Times New Roman" w:hAnsi="Times New Roman" w:cs="Times New Roman"/>
          <w:sz w:val="24"/>
          <w:szCs w:val="24"/>
          <w:lang w:val="lv-LV"/>
        </w:rPr>
        <w:t xml:space="preserve">. </w:t>
      </w:r>
    </w:p>
    <w:p w14:paraId="73097E67" w14:textId="3A30DC58" w:rsidR="00106092" w:rsidRDefault="00106092" w:rsidP="008738C8">
      <w:pPr>
        <w:spacing w:after="0" w:line="240" w:lineRule="auto"/>
        <w:jc w:val="both"/>
        <w:rPr>
          <w:rFonts w:ascii="Times New Roman" w:hAnsi="Times New Roman" w:cs="Times New Roman"/>
          <w:sz w:val="24"/>
          <w:szCs w:val="24"/>
          <w:lang w:val="lv-LV"/>
        </w:rPr>
      </w:pPr>
    </w:p>
    <w:p w14:paraId="7F81EF83" w14:textId="28ECC6CC" w:rsidR="00106092" w:rsidRPr="00DA445F" w:rsidRDefault="00106092" w:rsidP="008738C8">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Vērtējot reto uz aizsargājamo sugu populāciju lieluma izmaiņu tendences, tika konstatēts rudās </w:t>
      </w:r>
      <w:r w:rsidRPr="004C6DC4">
        <w:rPr>
          <w:rFonts w:ascii="Times New Roman" w:hAnsi="Times New Roman" w:cs="Times New Roman"/>
          <w:sz w:val="24"/>
          <w:szCs w:val="24"/>
          <w:lang w:val="lv-LV"/>
        </w:rPr>
        <w:t xml:space="preserve">dižspāres </w:t>
      </w:r>
      <w:r w:rsidRPr="004C6DC4">
        <w:rPr>
          <w:rFonts w:ascii="Times New Roman" w:hAnsi="Times New Roman" w:cs="Times New Roman"/>
          <w:i/>
          <w:sz w:val="24"/>
          <w:szCs w:val="24"/>
          <w:lang w:val="lv-LV"/>
        </w:rPr>
        <w:t xml:space="preserve">Aeshna isoceles </w:t>
      </w:r>
      <w:r w:rsidRPr="004C6DC4">
        <w:rPr>
          <w:rFonts w:ascii="Times New Roman" w:hAnsi="Times New Roman" w:cs="Times New Roman"/>
          <w:sz w:val="24"/>
          <w:szCs w:val="24"/>
          <w:lang w:val="lv-LV"/>
        </w:rPr>
        <w:t>populācijas pieaugums (</w:t>
      </w:r>
      <w:r w:rsidR="00242BD5">
        <w:rPr>
          <w:rFonts w:ascii="Times New Roman" w:hAnsi="Times New Roman" w:cs="Times New Roman"/>
          <w:sz w:val="24"/>
          <w:szCs w:val="24"/>
          <w:lang w:val="lv-LV"/>
        </w:rPr>
        <w:t>3.4.15</w:t>
      </w:r>
      <w:r w:rsidR="004C6DC4" w:rsidRPr="004C6DC4">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 xml:space="preserve">(a) </w:t>
      </w:r>
      <w:r w:rsidRPr="004C6DC4">
        <w:rPr>
          <w:rFonts w:ascii="Times New Roman" w:hAnsi="Times New Roman" w:cs="Times New Roman"/>
          <w:sz w:val="24"/>
          <w:szCs w:val="24"/>
          <w:lang w:val="lv-LV"/>
        </w:rPr>
        <w:t>attēls)</w:t>
      </w:r>
      <w:r w:rsidR="00E86222" w:rsidRPr="004C6DC4">
        <w:rPr>
          <w:rFonts w:ascii="Times New Roman" w:hAnsi="Times New Roman" w:cs="Times New Roman"/>
          <w:sz w:val="24"/>
          <w:szCs w:val="24"/>
          <w:lang w:val="lv-LV"/>
        </w:rPr>
        <w:t>, šī tendence neatšķiras arī no</w:t>
      </w:r>
      <w:r w:rsidR="00E86222">
        <w:rPr>
          <w:rFonts w:ascii="Times New Roman" w:hAnsi="Times New Roman" w:cs="Times New Roman"/>
          <w:sz w:val="24"/>
          <w:szCs w:val="24"/>
          <w:lang w:val="lv-LV"/>
        </w:rPr>
        <w:t xml:space="preserve"> kopējās sugas populācijas tendences Ziemeļeiropā.</w:t>
      </w:r>
      <w:r w:rsidR="00DA445F">
        <w:rPr>
          <w:rFonts w:ascii="Times New Roman" w:hAnsi="Times New Roman" w:cs="Times New Roman"/>
          <w:sz w:val="24"/>
          <w:szCs w:val="24"/>
          <w:lang w:val="lv-LV"/>
        </w:rPr>
        <w:t xml:space="preserve"> Pēdējos divos gados ir reģistr</w:t>
      </w:r>
      <w:r w:rsidR="004A643C">
        <w:rPr>
          <w:rFonts w:ascii="Times New Roman" w:hAnsi="Times New Roman" w:cs="Times New Roman"/>
          <w:sz w:val="24"/>
          <w:szCs w:val="24"/>
          <w:lang w:val="lv-LV"/>
        </w:rPr>
        <w:t>ēta</w:t>
      </w:r>
      <w:r w:rsidR="00DA445F">
        <w:rPr>
          <w:rFonts w:ascii="Times New Roman" w:hAnsi="Times New Roman" w:cs="Times New Roman"/>
          <w:sz w:val="24"/>
          <w:szCs w:val="24"/>
          <w:lang w:val="lv-LV"/>
        </w:rPr>
        <w:t xml:space="preserve"> arī r</w:t>
      </w:r>
      <w:r w:rsidR="00DA445F" w:rsidRPr="00DA445F">
        <w:rPr>
          <w:rFonts w:ascii="Times New Roman" w:hAnsi="Times New Roman" w:cs="Times New Roman"/>
          <w:sz w:val="24"/>
          <w:szCs w:val="24"/>
          <w:lang w:val="lv-LV"/>
        </w:rPr>
        <w:t xml:space="preserve">aibgalvas </w:t>
      </w:r>
      <w:r w:rsidR="00DA445F" w:rsidRPr="004C6DC4">
        <w:rPr>
          <w:rFonts w:ascii="Times New Roman" w:hAnsi="Times New Roman" w:cs="Times New Roman"/>
          <w:sz w:val="24"/>
          <w:szCs w:val="24"/>
          <w:lang w:val="lv-LV"/>
        </w:rPr>
        <w:t xml:space="preserve">purvuspāres </w:t>
      </w:r>
      <w:r w:rsidR="00DA445F" w:rsidRPr="004C6DC4">
        <w:rPr>
          <w:rFonts w:ascii="Times New Roman" w:hAnsi="Times New Roman" w:cs="Times New Roman"/>
          <w:i/>
          <w:sz w:val="24"/>
          <w:szCs w:val="24"/>
          <w:lang w:val="lv-LV"/>
        </w:rPr>
        <w:t xml:space="preserve">Leucorrhinia albifrons, </w:t>
      </w:r>
      <w:r w:rsidR="004A643C" w:rsidRPr="004C6DC4">
        <w:rPr>
          <w:rFonts w:ascii="Times New Roman" w:hAnsi="Times New Roman" w:cs="Times New Roman"/>
          <w:sz w:val="24"/>
          <w:szCs w:val="24"/>
          <w:lang w:val="lv-LV"/>
        </w:rPr>
        <w:t>augšupejoša tendence</w:t>
      </w:r>
      <w:r w:rsidR="0011231E" w:rsidRPr="004C6DC4">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3.4.15</w:t>
      </w:r>
      <w:r w:rsidR="004C6DC4" w:rsidRPr="004C6DC4">
        <w:rPr>
          <w:rFonts w:ascii="Times New Roman" w:hAnsi="Times New Roman" w:cs="Times New Roman"/>
          <w:sz w:val="24"/>
          <w:szCs w:val="24"/>
          <w:lang w:val="lv-LV"/>
        </w:rPr>
        <w:t>.</w:t>
      </w:r>
      <w:r w:rsidR="00242BD5">
        <w:rPr>
          <w:rFonts w:ascii="Times New Roman" w:hAnsi="Times New Roman" w:cs="Times New Roman"/>
          <w:sz w:val="24"/>
          <w:szCs w:val="24"/>
          <w:lang w:val="lv-LV"/>
        </w:rPr>
        <w:t xml:space="preserve"> (b)</w:t>
      </w:r>
      <w:r w:rsidR="004C6DC4" w:rsidRPr="004C6DC4">
        <w:rPr>
          <w:rFonts w:ascii="Times New Roman" w:hAnsi="Times New Roman" w:cs="Times New Roman"/>
          <w:sz w:val="24"/>
          <w:szCs w:val="24"/>
          <w:lang w:val="lv-LV"/>
        </w:rPr>
        <w:t xml:space="preserve"> </w:t>
      </w:r>
      <w:r w:rsidR="0011231E" w:rsidRPr="004C6DC4">
        <w:rPr>
          <w:rFonts w:ascii="Times New Roman" w:hAnsi="Times New Roman" w:cs="Times New Roman"/>
          <w:sz w:val="24"/>
          <w:szCs w:val="24"/>
          <w:lang w:val="lv-LV"/>
        </w:rPr>
        <w:t>attēls)</w:t>
      </w:r>
      <w:r w:rsidR="004A643C" w:rsidRPr="004C6DC4">
        <w:rPr>
          <w:rFonts w:ascii="Times New Roman" w:hAnsi="Times New Roman" w:cs="Times New Roman"/>
          <w:sz w:val="24"/>
          <w:szCs w:val="24"/>
          <w:lang w:val="lv-LV"/>
        </w:rPr>
        <w:t>. Šīs sugas tendence</w:t>
      </w:r>
      <w:r w:rsidR="004A643C">
        <w:rPr>
          <w:rFonts w:ascii="Times New Roman" w:hAnsi="Times New Roman" w:cs="Times New Roman"/>
          <w:sz w:val="24"/>
          <w:szCs w:val="24"/>
          <w:lang w:val="lv-LV"/>
        </w:rPr>
        <w:t xml:space="preserve"> Eiropā ir stabila, bet attiecīgajā </w:t>
      </w:r>
      <w:r w:rsidR="00875F15">
        <w:rPr>
          <w:rFonts w:ascii="Times New Roman" w:hAnsi="Times New Roman" w:cs="Times New Roman"/>
          <w:sz w:val="24"/>
          <w:szCs w:val="24"/>
          <w:lang w:val="lv-LV"/>
        </w:rPr>
        <w:t>aprēķinā netika ņemti</w:t>
      </w:r>
      <w:r w:rsidR="004A643C">
        <w:rPr>
          <w:rFonts w:ascii="Times New Roman" w:hAnsi="Times New Roman" w:cs="Times New Roman"/>
          <w:sz w:val="24"/>
          <w:szCs w:val="24"/>
          <w:lang w:val="lv-LV"/>
        </w:rPr>
        <w:t xml:space="preserve"> pēdējo gadu dati.</w:t>
      </w:r>
    </w:p>
    <w:p w14:paraId="352CD876" w14:textId="3108C425" w:rsidR="00AB009E" w:rsidRDefault="00AB009E" w:rsidP="008738C8">
      <w:pPr>
        <w:spacing w:after="0" w:line="240" w:lineRule="auto"/>
        <w:jc w:val="both"/>
        <w:rPr>
          <w:rFonts w:ascii="Times New Roman" w:hAnsi="Times New Roman" w:cs="Times New Roman"/>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719"/>
      </w:tblGrid>
      <w:tr w:rsidR="00AB009E" w14:paraId="376DE792" w14:textId="77777777" w:rsidTr="14DE8BC7">
        <w:trPr>
          <w:trHeight w:val="2941"/>
        </w:trPr>
        <w:tc>
          <w:tcPr>
            <w:tcW w:w="4695" w:type="dxa"/>
          </w:tcPr>
          <w:p w14:paraId="0B3957D8" w14:textId="3A80BEDA" w:rsidR="00AB009E" w:rsidRDefault="00AB009E" w:rsidP="008738C8">
            <w:pPr>
              <w:jc w:val="both"/>
              <w:rPr>
                <w:rFonts w:ascii="Times New Roman" w:hAnsi="Times New Roman" w:cs="Times New Roman"/>
                <w:sz w:val="24"/>
                <w:szCs w:val="24"/>
                <w:lang w:val="lv-LV"/>
              </w:rPr>
            </w:pPr>
            <w:r>
              <w:rPr>
                <w:noProof/>
                <w:lang w:val="lv-LV" w:eastAsia="lv-LV"/>
              </w:rPr>
              <w:drawing>
                <wp:inline distT="0" distB="0" distL="0" distR="0" wp14:anchorId="782686C3" wp14:editId="62F5F87D">
                  <wp:extent cx="2844381" cy="1851660"/>
                  <wp:effectExtent l="0" t="0" r="0" b="0"/>
                  <wp:docPr id="14458740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844381" cy="1851660"/>
                          </a:xfrm>
                          <a:prstGeom prst="rect">
                            <a:avLst/>
                          </a:prstGeom>
                        </pic:spPr>
                      </pic:pic>
                    </a:graphicData>
                  </a:graphic>
                </wp:inline>
              </w:drawing>
            </w:r>
          </w:p>
        </w:tc>
        <w:tc>
          <w:tcPr>
            <w:tcW w:w="4655" w:type="dxa"/>
          </w:tcPr>
          <w:p w14:paraId="31EBA035" w14:textId="211A37CB" w:rsidR="00AB009E" w:rsidRDefault="00AB009E" w:rsidP="008738C8">
            <w:pPr>
              <w:jc w:val="both"/>
              <w:rPr>
                <w:rFonts w:ascii="Times New Roman" w:hAnsi="Times New Roman" w:cs="Times New Roman"/>
                <w:sz w:val="24"/>
                <w:szCs w:val="24"/>
                <w:lang w:val="lv-LV"/>
              </w:rPr>
            </w:pPr>
            <w:r>
              <w:rPr>
                <w:noProof/>
                <w:lang w:val="lv-LV" w:eastAsia="lv-LV"/>
              </w:rPr>
              <w:drawing>
                <wp:inline distT="0" distB="0" distL="0" distR="0" wp14:anchorId="05DB3D84" wp14:editId="1FF72477">
                  <wp:extent cx="2859843" cy="1859280"/>
                  <wp:effectExtent l="0" t="0" r="0" b="7620"/>
                  <wp:docPr id="1145691402"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859843" cy="1859280"/>
                          </a:xfrm>
                          <a:prstGeom prst="rect">
                            <a:avLst/>
                          </a:prstGeom>
                        </pic:spPr>
                      </pic:pic>
                    </a:graphicData>
                  </a:graphic>
                </wp:inline>
              </w:drawing>
            </w:r>
          </w:p>
        </w:tc>
      </w:tr>
    </w:tbl>
    <w:p w14:paraId="751ABC5D" w14:textId="378D3E41" w:rsidR="00AB009E" w:rsidRDefault="00242BD5" w:rsidP="00AB009E">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3.4.15</w:t>
      </w:r>
      <w:r w:rsidR="00C7412B">
        <w:rPr>
          <w:rFonts w:ascii="Times New Roman" w:hAnsi="Times New Roman" w:cs="Times New Roman"/>
          <w:iCs/>
          <w:sz w:val="24"/>
          <w:lang w:val="lv-LV"/>
        </w:rPr>
        <w:t xml:space="preserve">. </w:t>
      </w:r>
      <w:r w:rsidR="00AB009E" w:rsidRPr="008738C8">
        <w:rPr>
          <w:rFonts w:ascii="Times New Roman" w:hAnsi="Times New Roman" w:cs="Times New Roman"/>
          <w:iCs/>
          <w:sz w:val="24"/>
          <w:lang w:val="lv-LV"/>
        </w:rPr>
        <w:t xml:space="preserve">attēls. </w:t>
      </w:r>
      <w:r>
        <w:rPr>
          <w:rFonts w:ascii="Times New Roman" w:hAnsi="Times New Roman" w:cs="Times New Roman"/>
          <w:sz w:val="24"/>
          <w:szCs w:val="24"/>
          <w:lang w:val="lv-LV"/>
        </w:rPr>
        <w:t>a)</w:t>
      </w:r>
      <w:r w:rsidRPr="49DDB35A">
        <w:rPr>
          <w:rFonts w:ascii="Times New Roman" w:hAnsi="Times New Roman" w:cs="Times New Roman"/>
          <w:sz w:val="24"/>
          <w:szCs w:val="24"/>
          <w:lang w:val="lv-LV"/>
        </w:rPr>
        <w:t xml:space="preserve"> </w:t>
      </w:r>
      <w:r w:rsidR="004C6DC4">
        <w:rPr>
          <w:rFonts w:ascii="Times New Roman" w:hAnsi="Times New Roman" w:cs="Times New Roman"/>
          <w:sz w:val="24"/>
          <w:szCs w:val="24"/>
          <w:lang w:val="lv-LV"/>
        </w:rPr>
        <w:t>R</w:t>
      </w:r>
      <w:r w:rsidR="00AB009E">
        <w:rPr>
          <w:rFonts w:ascii="Times New Roman" w:hAnsi="Times New Roman" w:cs="Times New Roman"/>
          <w:sz w:val="24"/>
          <w:szCs w:val="24"/>
          <w:lang w:val="lv-LV"/>
        </w:rPr>
        <w:t xml:space="preserve">udās dižspāres </w:t>
      </w:r>
      <w:r w:rsidR="00AB009E" w:rsidRPr="00106092">
        <w:rPr>
          <w:rFonts w:ascii="Times New Roman" w:hAnsi="Times New Roman" w:cs="Times New Roman"/>
          <w:i/>
          <w:sz w:val="24"/>
          <w:szCs w:val="24"/>
          <w:lang w:val="lv-LV"/>
        </w:rPr>
        <w:t>Aeshna isoceles</w:t>
      </w:r>
      <w:r w:rsidR="00AB009E" w:rsidRPr="008738C8">
        <w:rPr>
          <w:rFonts w:ascii="Times New Roman" w:eastAsia="Times New Roman" w:hAnsi="Times New Roman" w:cs="Times New Roman"/>
          <w:i/>
          <w:color w:val="000000"/>
          <w:sz w:val="24"/>
          <w:szCs w:val="24"/>
          <w:lang w:val="lv-LV"/>
        </w:rPr>
        <w:t xml:space="preserve"> </w:t>
      </w:r>
      <w:r w:rsidR="00AB009E" w:rsidRPr="008738C8">
        <w:rPr>
          <w:rFonts w:ascii="Times New Roman" w:eastAsia="Times New Roman" w:hAnsi="Times New Roman" w:cs="Times New Roman"/>
          <w:color w:val="000000"/>
          <w:sz w:val="24"/>
          <w:szCs w:val="24"/>
          <w:lang w:val="lv-LV"/>
        </w:rPr>
        <w:t xml:space="preserve">un </w:t>
      </w:r>
      <w:r>
        <w:rPr>
          <w:rFonts w:ascii="Times New Roman" w:eastAsia="Times New Roman" w:hAnsi="Times New Roman" w:cs="Times New Roman"/>
          <w:color w:val="000000"/>
          <w:sz w:val="24"/>
          <w:szCs w:val="24"/>
          <w:lang w:val="lv-LV"/>
        </w:rPr>
        <w:t xml:space="preserve">b) </w:t>
      </w:r>
      <w:r w:rsidR="004A643C">
        <w:rPr>
          <w:rFonts w:ascii="Times New Roman" w:hAnsi="Times New Roman" w:cs="Times New Roman"/>
          <w:sz w:val="24"/>
          <w:szCs w:val="24"/>
          <w:lang w:val="lv-LV"/>
        </w:rPr>
        <w:t>r</w:t>
      </w:r>
      <w:r w:rsidR="004A643C" w:rsidRPr="00DA445F">
        <w:rPr>
          <w:rFonts w:ascii="Times New Roman" w:hAnsi="Times New Roman" w:cs="Times New Roman"/>
          <w:sz w:val="24"/>
          <w:szCs w:val="24"/>
          <w:lang w:val="lv-LV"/>
        </w:rPr>
        <w:t>aibgalvas purvuspāre</w:t>
      </w:r>
      <w:r w:rsidR="004A643C">
        <w:rPr>
          <w:rFonts w:ascii="Times New Roman" w:hAnsi="Times New Roman" w:cs="Times New Roman"/>
          <w:sz w:val="24"/>
          <w:szCs w:val="24"/>
          <w:lang w:val="lv-LV"/>
        </w:rPr>
        <w:t>s</w:t>
      </w:r>
      <w:r w:rsidR="004A643C" w:rsidRPr="00DA445F">
        <w:rPr>
          <w:rFonts w:ascii="Times New Roman" w:hAnsi="Times New Roman" w:cs="Times New Roman"/>
          <w:sz w:val="24"/>
          <w:szCs w:val="24"/>
          <w:lang w:val="lv-LV"/>
        </w:rPr>
        <w:t xml:space="preserve"> </w:t>
      </w:r>
      <w:r w:rsidR="004A643C" w:rsidRPr="00DA445F">
        <w:rPr>
          <w:rFonts w:ascii="Times New Roman" w:hAnsi="Times New Roman" w:cs="Times New Roman"/>
          <w:i/>
          <w:sz w:val="24"/>
          <w:szCs w:val="24"/>
          <w:lang w:val="lv-LV"/>
        </w:rPr>
        <w:t>Leucorrhinia albifrons</w:t>
      </w:r>
      <w:r w:rsidR="00AB009E" w:rsidRPr="008738C8">
        <w:rPr>
          <w:rFonts w:ascii="Times New Roman" w:hAnsi="Times New Roman" w:cs="Times New Roman"/>
          <w:iCs/>
          <w:sz w:val="24"/>
          <w:szCs w:val="24"/>
          <w:lang w:val="lv-LV"/>
        </w:rPr>
        <w:t xml:space="preserve"> populāciju </w:t>
      </w:r>
      <w:r w:rsidR="00AB009E" w:rsidRPr="008738C8">
        <w:rPr>
          <w:rFonts w:ascii="Times New Roman" w:hAnsi="Times New Roman" w:cs="Times New Roman"/>
          <w:sz w:val="24"/>
          <w:szCs w:val="24"/>
          <w:lang w:val="lv-LV"/>
        </w:rPr>
        <w:t>izmaiņu rādītāji</w:t>
      </w:r>
      <w:r w:rsidR="00AB009E" w:rsidRPr="008738C8">
        <w:rPr>
          <w:rFonts w:ascii="Times New Roman" w:hAnsi="Times New Roman" w:cs="Times New Roman"/>
          <w:iCs/>
          <w:sz w:val="24"/>
          <w:szCs w:val="24"/>
          <w:lang w:val="lv-LV"/>
        </w:rPr>
        <w:t xml:space="preserve"> monitoringa realizācijas laikā.</w:t>
      </w:r>
    </w:p>
    <w:p w14:paraId="29D44186" w14:textId="77777777" w:rsidR="00C7412B" w:rsidRDefault="00C7412B" w:rsidP="00AB009E">
      <w:pPr>
        <w:spacing w:after="0" w:line="240" w:lineRule="auto"/>
        <w:jc w:val="both"/>
        <w:rPr>
          <w:rFonts w:ascii="Times New Roman" w:hAnsi="Times New Roman" w:cs="Times New Roman"/>
          <w:iCs/>
          <w:sz w:val="24"/>
          <w:szCs w:val="24"/>
          <w:lang w:val="lv-LV"/>
        </w:rPr>
      </w:pPr>
    </w:p>
    <w:p w14:paraId="4DD99A9B" w14:textId="37082760" w:rsidR="00875F15" w:rsidRDefault="00875F15" w:rsidP="49DDB35A">
      <w:pPr>
        <w:spacing w:after="0" w:line="240" w:lineRule="auto"/>
        <w:jc w:val="both"/>
        <w:rPr>
          <w:rStyle w:val="Izclums"/>
          <w:rFonts w:ascii="Times New Roman" w:hAnsi="Times New Roman" w:cs="Times New Roman"/>
          <w:i w:val="0"/>
          <w:iCs w:val="0"/>
          <w:color w:val="000000" w:themeColor="text1"/>
          <w:sz w:val="24"/>
          <w:szCs w:val="24"/>
          <w:shd w:val="clear" w:color="auto" w:fill="FFFFFF"/>
          <w:lang w:val="lv-LV"/>
        </w:rPr>
      </w:pPr>
      <w:r w:rsidRPr="49DDB35A">
        <w:rPr>
          <w:rFonts w:ascii="Times New Roman" w:hAnsi="Times New Roman" w:cs="Times New Roman"/>
          <w:sz w:val="24"/>
          <w:szCs w:val="24"/>
          <w:lang w:val="lv-LV"/>
        </w:rPr>
        <w:t>Augšupējošā tendence ir reģistrēta arī spilgtās purvuspāres</w:t>
      </w:r>
      <w:r w:rsidR="0011231E" w:rsidRPr="49DDB35A">
        <w:rPr>
          <w:rFonts w:ascii="Times New Roman" w:hAnsi="Times New Roman" w:cs="Times New Roman"/>
          <w:sz w:val="24"/>
          <w:szCs w:val="24"/>
          <w:lang w:val="lv-LV"/>
        </w:rPr>
        <w:t xml:space="preserve"> </w:t>
      </w:r>
      <w:r w:rsidR="0011231E" w:rsidRPr="49DDB35A">
        <w:rPr>
          <w:rFonts w:ascii="Times New Roman" w:hAnsi="Times New Roman" w:cs="Times New Roman"/>
          <w:i/>
          <w:iCs/>
          <w:sz w:val="24"/>
          <w:szCs w:val="24"/>
          <w:lang w:val="lv-LV"/>
        </w:rPr>
        <w:t>Leucorrhinia pectoralis</w:t>
      </w:r>
      <w:r w:rsidRPr="49DDB35A">
        <w:rPr>
          <w:rFonts w:ascii="Times New Roman" w:hAnsi="Times New Roman" w:cs="Times New Roman"/>
          <w:sz w:val="24"/>
          <w:szCs w:val="24"/>
          <w:lang w:val="lv-LV"/>
        </w:rPr>
        <w:t xml:space="preserve"> populācijā</w:t>
      </w:r>
      <w:r w:rsidR="009C0A29" w:rsidRPr="49DDB35A">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3.4.16</w:t>
      </w:r>
      <w:r w:rsidR="004C6DC4" w:rsidRPr="49DDB35A">
        <w:rPr>
          <w:rFonts w:ascii="Times New Roman" w:hAnsi="Times New Roman" w:cs="Times New Roman"/>
          <w:sz w:val="24"/>
          <w:szCs w:val="24"/>
          <w:lang w:val="lv-LV"/>
        </w:rPr>
        <w:t>.</w:t>
      </w:r>
      <w:r w:rsidR="00D15AD1">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w:t>
      </w:r>
      <w:r w:rsidR="00D15AD1">
        <w:rPr>
          <w:rFonts w:ascii="Times New Roman" w:hAnsi="Times New Roman" w:cs="Times New Roman"/>
          <w:sz w:val="24"/>
          <w:szCs w:val="24"/>
          <w:lang w:val="lv-LV"/>
        </w:rPr>
        <w:t>a)</w:t>
      </w:r>
      <w:r w:rsidR="004C6DC4" w:rsidRPr="49DDB35A">
        <w:rPr>
          <w:rFonts w:ascii="Times New Roman" w:hAnsi="Times New Roman" w:cs="Times New Roman"/>
          <w:sz w:val="24"/>
          <w:szCs w:val="24"/>
          <w:lang w:val="lv-LV"/>
        </w:rPr>
        <w:t xml:space="preserve"> </w:t>
      </w:r>
      <w:r w:rsidR="009C0A29" w:rsidRPr="49DDB35A">
        <w:rPr>
          <w:rFonts w:ascii="Times New Roman" w:hAnsi="Times New Roman" w:cs="Times New Roman"/>
          <w:sz w:val="24"/>
          <w:szCs w:val="24"/>
          <w:lang w:val="lv-LV"/>
        </w:rPr>
        <w:t>attēls)</w:t>
      </w:r>
      <w:r w:rsidR="0011231E" w:rsidRPr="49DDB35A">
        <w:rPr>
          <w:rFonts w:ascii="Times New Roman" w:hAnsi="Times New Roman" w:cs="Times New Roman"/>
          <w:sz w:val="24"/>
          <w:szCs w:val="24"/>
          <w:lang w:val="lv-LV"/>
        </w:rPr>
        <w:t>, tajā</w:t>
      </w:r>
      <w:r w:rsidR="009C0A29" w:rsidRPr="49DDB35A">
        <w:rPr>
          <w:rFonts w:ascii="Times New Roman" w:hAnsi="Times New Roman" w:cs="Times New Roman"/>
          <w:sz w:val="24"/>
          <w:szCs w:val="24"/>
          <w:lang w:val="lv-LV"/>
        </w:rPr>
        <w:t xml:space="preserve"> pašā laikā Eiropā ir reģistrēts sugas īpatņu skaita samazinājums. Neskatoties uz Eiropas kopējo tendenci ir uzskatāms, ka spilgtā purvuspāre ir plaši sastopama Latvijas teritorijā un ir viena no biežāk sastopamajām aizsargājamām spāru sugām Latvijā.</w:t>
      </w:r>
      <w:r w:rsidR="00C21919" w:rsidRPr="49DDB35A">
        <w:rPr>
          <w:rFonts w:ascii="Times New Roman" w:hAnsi="Times New Roman" w:cs="Times New Roman"/>
          <w:sz w:val="24"/>
          <w:szCs w:val="24"/>
          <w:lang w:val="lv-LV"/>
        </w:rPr>
        <w:t xml:space="preserve"> Pozitīvas tendences </w:t>
      </w:r>
      <w:r w:rsidR="00640B53" w:rsidRPr="49DDB35A">
        <w:rPr>
          <w:rFonts w:ascii="Times New Roman" w:hAnsi="Times New Roman" w:cs="Times New Roman"/>
          <w:sz w:val="24"/>
          <w:szCs w:val="24"/>
          <w:lang w:val="lv-LV"/>
        </w:rPr>
        <w:t xml:space="preserve">ir </w:t>
      </w:r>
      <w:r w:rsidR="00C21919" w:rsidRPr="49DDB35A">
        <w:rPr>
          <w:rFonts w:ascii="Times New Roman" w:hAnsi="Times New Roman" w:cs="Times New Roman"/>
          <w:color w:val="000000" w:themeColor="text1"/>
          <w:sz w:val="24"/>
          <w:szCs w:val="24"/>
          <w:lang w:val="lv-LV"/>
        </w:rPr>
        <w:t xml:space="preserve">vērojamas arī </w:t>
      </w:r>
      <w:r w:rsidR="00D35BE8" w:rsidRPr="00F87B64">
        <w:rPr>
          <w:rFonts w:ascii="Times New Roman" w:hAnsi="Times New Roman" w:cs="Times New Roman"/>
          <w:color w:val="000000" w:themeColor="text1"/>
          <w:sz w:val="24"/>
          <w:szCs w:val="24"/>
          <w:shd w:val="clear" w:color="auto" w:fill="FFFFFF"/>
        </w:rPr>
        <w:t>mainīgā</w:t>
      </w:r>
      <w:r w:rsidR="00640B53">
        <w:rPr>
          <w:rFonts w:ascii="Times New Roman" w:hAnsi="Times New Roman" w:cs="Times New Roman"/>
          <w:color w:val="000000" w:themeColor="text1"/>
          <w:sz w:val="24"/>
          <w:szCs w:val="24"/>
          <w:shd w:val="clear" w:color="auto" w:fill="FFFFFF"/>
        </w:rPr>
        <w:t>s</w:t>
      </w:r>
      <w:r w:rsidR="00D35BE8" w:rsidRPr="00F87B64">
        <w:rPr>
          <w:rFonts w:ascii="Times New Roman" w:hAnsi="Times New Roman" w:cs="Times New Roman"/>
          <w:color w:val="000000" w:themeColor="text1"/>
          <w:sz w:val="24"/>
          <w:szCs w:val="24"/>
          <w:shd w:val="clear" w:color="auto" w:fill="FFFFFF"/>
        </w:rPr>
        <w:t xml:space="preserve"> spāre</w:t>
      </w:r>
      <w:r w:rsidR="00640B53">
        <w:rPr>
          <w:rFonts w:ascii="Times New Roman" w:hAnsi="Times New Roman" w:cs="Times New Roman"/>
          <w:color w:val="000000" w:themeColor="text1"/>
          <w:sz w:val="24"/>
          <w:szCs w:val="24"/>
          <w:shd w:val="clear" w:color="auto" w:fill="FFFFFF"/>
        </w:rPr>
        <w:t>s</w:t>
      </w:r>
      <w:r w:rsidR="00D35BE8" w:rsidRPr="00F87B64">
        <w:rPr>
          <w:rFonts w:ascii="Times New Roman" w:hAnsi="Times New Roman" w:cs="Times New Roman"/>
          <w:color w:val="000000" w:themeColor="text1"/>
          <w:sz w:val="24"/>
          <w:szCs w:val="24"/>
          <w:shd w:val="clear" w:color="auto" w:fill="FFFFFF"/>
        </w:rPr>
        <w:t> </w:t>
      </w:r>
      <w:r w:rsidR="00D35BE8" w:rsidRPr="49DDB35A">
        <w:rPr>
          <w:rStyle w:val="Izclums"/>
          <w:rFonts w:ascii="Times New Roman" w:hAnsi="Times New Roman" w:cs="Times New Roman"/>
          <w:color w:val="000000" w:themeColor="text1"/>
          <w:sz w:val="24"/>
          <w:szCs w:val="24"/>
          <w:shd w:val="clear" w:color="auto" w:fill="FFFFFF"/>
        </w:rPr>
        <w:t>Libellula fulva</w:t>
      </w:r>
      <w:r w:rsidR="00640B53" w:rsidRPr="49DDB35A">
        <w:rPr>
          <w:rStyle w:val="Izclums"/>
          <w:rFonts w:ascii="Times New Roman" w:hAnsi="Times New Roman" w:cs="Times New Roman"/>
          <w:color w:val="000000" w:themeColor="text1"/>
          <w:sz w:val="24"/>
          <w:szCs w:val="24"/>
          <w:shd w:val="clear" w:color="auto" w:fill="FFFFFF"/>
        </w:rPr>
        <w:t xml:space="preserve"> </w:t>
      </w:r>
      <w:r w:rsidR="00640B53" w:rsidRPr="49DDB35A">
        <w:rPr>
          <w:rStyle w:val="Izclums"/>
          <w:rFonts w:ascii="Times New Roman" w:hAnsi="Times New Roman" w:cs="Times New Roman"/>
          <w:i w:val="0"/>
          <w:iCs w:val="0"/>
          <w:color w:val="000000" w:themeColor="text1"/>
          <w:sz w:val="24"/>
          <w:szCs w:val="24"/>
          <w:shd w:val="clear" w:color="auto" w:fill="FFFFFF"/>
        </w:rPr>
        <w:t>populācijā (</w:t>
      </w:r>
      <w:r w:rsidR="00242BD5">
        <w:rPr>
          <w:rFonts w:ascii="Times New Roman" w:hAnsi="Times New Roman" w:cs="Times New Roman"/>
          <w:sz w:val="24"/>
          <w:szCs w:val="24"/>
          <w:lang w:val="lv-LV"/>
        </w:rPr>
        <w:t>3.4.16</w:t>
      </w:r>
      <w:r w:rsidR="00D15AD1" w:rsidRPr="49DDB35A">
        <w:rPr>
          <w:rFonts w:ascii="Times New Roman" w:hAnsi="Times New Roman" w:cs="Times New Roman"/>
          <w:sz w:val="24"/>
          <w:szCs w:val="24"/>
          <w:lang w:val="lv-LV"/>
        </w:rPr>
        <w:t>.</w:t>
      </w:r>
      <w:r w:rsidR="00D15AD1">
        <w:rPr>
          <w:rFonts w:ascii="Times New Roman" w:hAnsi="Times New Roman" w:cs="Times New Roman"/>
          <w:sz w:val="24"/>
          <w:szCs w:val="24"/>
          <w:lang w:val="lv-LV"/>
        </w:rPr>
        <w:t xml:space="preserve"> </w:t>
      </w:r>
      <w:r w:rsidR="00242BD5">
        <w:rPr>
          <w:rFonts w:ascii="Times New Roman" w:hAnsi="Times New Roman" w:cs="Times New Roman"/>
          <w:sz w:val="24"/>
          <w:szCs w:val="24"/>
          <w:lang w:val="lv-LV"/>
        </w:rPr>
        <w:t>(</w:t>
      </w:r>
      <w:r w:rsidR="00D15AD1">
        <w:rPr>
          <w:rFonts w:ascii="Times New Roman" w:hAnsi="Times New Roman" w:cs="Times New Roman"/>
          <w:sz w:val="24"/>
          <w:szCs w:val="24"/>
          <w:lang w:val="lv-LV"/>
        </w:rPr>
        <w:t xml:space="preserve">b) </w:t>
      </w:r>
      <w:r w:rsidR="00640B53" w:rsidRPr="49DDB35A">
        <w:rPr>
          <w:rStyle w:val="Izclums"/>
          <w:rFonts w:ascii="Times New Roman" w:hAnsi="Times New Roman" w:cs="Times New Roman"/>
          <w:i w:val="0"/>
          <w:iCs w:val="0"/>
          <w:color w:val="000000" w:themeColor="text1"/>
          <w:sz w:val="24"/>
          <w:szCs w:val="24"/>
          <w:shd w:val="clear" w:color="auto" w:fill="FFFFFF"/>
        </w:rPr>
        <w:lastRenderedPageBreak/>
        <w:t xml:space="preserve">attēls). </w:t>
      </w:r>
      <w:r w:rsidR="00640B53" w:rsidRPr="49DDB35A">
        <w:rPr>
          <w:rStyle w:val="Izclums"/>
          <w:rFonts w:ascii="Times New Roman" w:hAnsi="Times New Roman" w:cs="Times New Roman"/>
          <w:i w:val="0"/>
          <w:iCs w:val="0"/>
          <w:color w:val="000000" w:themeColor="text1"/>
          <w:sz w:val="24"/>
          <w:szCs w:val="24"/>
          <w:shd w:val="clear" w:color="auto" w:fill="FFFFFF"/>
          <w:lang w:val="lv-LV"/>
        </w:rPr>
        <w:t>M Kalniņš (2017) ir atzīmējis, ka šī suga ir izslēdzama no aizsarg</w:t>
      </w:r>
      <w:r w:rsidR="00B47398" w:rsidRPr="49DDB35A">
        <w:rPr>
          <w:rStyle w:val="Izclums"/>
          <w:rFonts w:ascii="Times New Roman" w:hAnsi="Times New Roman" w:cs="Times New Roman"/>
          <w:i w:val="0"/>
          <w:iCs w:val="0"/>
          <w:color w:val="000000" w:themeColor="text1"/>
          <w:sz w:val="24"/>
          <w:szCs w:val="24"/>
          <w:shd w:val="clear" w:color="auto" w:fill="FFFFFF"/>
          <w:lang w:val="lv-LV"/>
        </w:rPr>
        <w:t>ājamo sugu saraksta, kas atbilst reālai situācijai dabā.</w:t>
      </w:r>
    </w:p>
    <w:p w14:paraId="49FFEB05" w14:textId="77777777" w:rsidR="00C61A11" w:rsidRDefault="00C61A11" w:rsidP="00AB009E">
      <w:pPr>
        <w:spacing w:after="0" w:line="240" w:lineRule="auto"/>
        <w:jc w:val="both"/>
        <w:rPr>
          <w:rFonts w:ascii="Times New Roman" w:hAnsi="Times New Roman" w:cs="Times New Roman"/>
          <w:iCs/>
          <w:sz w:val="24"/>
          <w:szCs w:val="24"/>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4790"/>
      </w:tblGrid>
      <w:tr w:rsidR="009C0A29" w14:paraId="12D43189" w14:textId="77777777" w:rsidTr="14DE8BC7">
        <w:trPr>
          <w:trHeight w:val="3109"/>
        </w:trPr>
        <w:tc>
          <w:tcPr>
            <w:tcW w:w="4673" w:type="dxa"/>
          </w:tcPr>
          <w:p w14:paraId="60A072AB" w14:textId="75AC7A3F" w:rsidR="00875F15" w:rsidRDefault="0011231E" w:rsidP="00AB009E">
            <w:pPr>
              <w:jc w:val="both"/>
              <w:rPr>
                <w:rFonts w:ascii="Times New Roman" w:hAnsi="Times New Roman" w:cs="Times New Roman"/>
                <w:iCs/>
                <w:sz w:val="24"/>
                <w:szCs w:val="24"/>
                <w:lang w:val="lv-LV"/>
              </w:rPr>
            </w:pPr>
            <w:r>
              <w:rPr>
                <w:noProof/>
                <w:lang w:val="lv-LV" w:eastAsia="lv-LV"/>
              </w:rPr>
              <w:drawing>
                <wp:inline distT="0" distB="0" distL="0" distR="0" wp14:anchorId="74DAC602" wp14:editId="6FE2039F">
                  <wp:extent cx="2994025" cy="1942355"/>
                  <wp:effectExtent l="0" t="0" r="0" b="1270"/>
                  <wp:docPr id="498774754"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994025" cy="1942355"/>
                          </a:xfrm>
                          <a:prstGeom prst="rect">
                            <a:avLst/>
                          </a:prstGeom>
                        </pic:spPr>
                      </pic:pic>
                    </a:graphicData>
                  </a:graphic>
                </wp:inline>
              </w:drawing>
            </w:r>
          </w:p>
        </w:tc>
        <w:tc>
          <w:tcPr>
            <w:tcW w:w="4677" w:type="dxa"/>
          </w:tcPr>
          <w:p w14:paraId="065C0263" w14:textId="76D6BE52" w:rsidR="00875F15" w:rsidRDefault="00E77F51" w:rsidP="00AB009E">
            <w:pPr>
              <w:jc w:val="both"/>
              <w:rPr>
                <w:rFonts w:ascii="Times New Roman" w:hAnsi="Times New Roman" w:cs="Times New Roman"/>
                <w:iCs/>
                <w:sz w:val="24"/>
                <w:szCs w:val="24"/>
                <w:lang w:val="lv-LV"/>
              </w:rPr>
            </w:pPr>
            <w:r>
              <w:rPr>
                <w:noProof/>
                <w:lang w:val="lv-LV" w:eastAsia="lv-LV"/>
              </w:rPr>
              <w:drawing>
                <wp:inline distT="0" distB="0" distL="0" distR="0" wp14:anchorId="27503971" wp14:editId="615D64BD">
                  <wp:extent cx="2997470" cy="1920240"/>
                  <wp:effectExtent l="0" t="0" r="0" b="3810"/>
                  <wp:docPr id="1831457067"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997470" cy="1920240"/>
                          </a:xfrm>
                          <a:prstGeom prst="rect">
                            <a:avLst/>
                          </a:prstGeom>
                        </pic:spPr>
                      </pic:pic>
                    </a:graphicData>
                  </a:graphic>
                </wp:inline>
              </w:drawing>
            </w:r>
          </w:p>
        </w:tc>
      </w:tr>
    </w:tbl>
    <w:p w14:paraId="41D30BDA" w14:textId="6BC663DA" w:rsidR="00805031" w:rsidRDefault="00242BD5" w:rsidP="00805031">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3.4.16</w:t>
      </w:r>
      <w:r w:rsidR="00C7412B">
        <w:rPr>
          <w:rFonts w:ascii="Times New Roman" w:hAnsi="Times New Roman" w:cs="Times New Roman"/>
          <w:iCs/>
          <w:sz w:val="24"/>
          <w:lang w:val="lv-LV"/>
        </w:rPr>
        <w:t xml:space="preserve">. </w:t>
      </w:r>
      <w:r w:rsidR="00805031" w:rsidRPr="008738C8">
        <w:rPr>
          <w:rFonts w:ascii="Times New Roman" w:hAnsi="Times New Roman" w:cs="Times New Roman"/>
          <w:iCs/>
          <w:sz w:val="24"/>
          <w:lang w:val="lv-LV"/>
        </w:rPr>
        <w:t xml:space="preserve">attēls. </w:t>
      </w:r>
      <w:r w:rsidR="00D15AD1">
        <w:rPr>
          <w:rFonts w:ascii="Times New Roman" w:hAnsi="Times New Roman" w:cs="Times New Roman"/>
          <w:iCs/>
          <w:sz w:val="24"/>
          <w:lang w:val="lv-LV"/>
        </w:rPr>
        <w:t xml:space="preserve">a) </w:t>
      </w:r>
      <w:r w:rsidR="004C6DC4">
        <w:rPr>
          <w:rFonts w:ascii="Times New Roman" w:hAnsi="Times New Roman" w:cs="Times New Roman"/>
          <w:iCs/>
          <w:sz w:val="24"/>
          <w:szCs w:val="24"/>
          <w:lang w:val="lv-LV"/>
        </w:rPr>
        <w:t>S</w:t>
      </w:r>
      <w:r w:rsidR="00805031">
        <w:rPr>
          <w:rFonts w:ascii="Times New Roman" w:hAnsi="Times New Roman" w:cs="Times New Roman"/>
          <w:iCs/>
          <w:sz w:val="24"/>
          <w:szCs w:val="24"/>
          <w:lang w:val="lv-LV"/>
        </w:rPr>
        <w:t xml:space="preserve">pilgtās purvuspāres </w:t>
      </w:r>
      <w:r w:rsidR="00805031">
        <w:rPr>
          <w:rFonts w:ascii="Times New Roman" w:hAnsi="Times New Roman" w:cs="Times New Roman"/>
          <w:i/>
          <w:iCs/>
          <w:sz w:val="24"/>
          <w:szCs w:val="24"/>
          <w:lang w:val="lv-LV"/>
        </w:rPr>
        <w:t>L</w:t>
      </w:r>
      <w:r w:rsidR="00805031" w:rsidRPr="0011231E">
        <w:rPr>
          <w:rFonts w:ascii="Times New Roman" w:hAnsi="Times New Roman" w:cs="Times New Roman"/>
          <w:i/>
          <w:iCs/>
          <w:sz w:val="24"/>
          <w:szCs w:val="24"/>
          <w:lang w:val="lv-LV"/>
        </w:rPr>
        <w:t>eucorrhinia pectoralis</w:t>
      </w:r>
      <w:r w:rsidR="00805031" w:rsidRPr="008738C8">
        <w:rPr>
          <w:rFonts w:ascii="Times New Roman" w:eastAsia="Times New Roman" w:hAnsi="Times New Roman" w:cs="Times New Roman"/>
          <w:i/>
          <w:color w:val="000000"/>
          <w:sz w:val="24"/>
          <w:szCs w:val="24"/>
          <w:lang w:val="lv-LV"/>
        </w:rPr>
        <w:t xml:space="preserve"> </w:t>
      </w:r>
      <w:r w:rsidR="00805031" w:rsidRPr="008738C8">
        <w:rPr>
          <w:rFonts w:ascii="Times New Roman" w:eastAsia="Times New Roman" w:hAnsi="Times New Roman" w:cs="Times New Roman"/>
          <w:color w:val="000000"/>
          <w:sz w:val="24"/>
          <w:szCs w:val="24"/>
          <w:lang w:val="lv-LV"/>
        </w:rPr>
        <w:t>un</w:t>
      </w:r>
      <w:r w:rsidR="00D15AD1">
        <w:rPr>
          <w:rFonts w:ascii="Times New Roman" w:eastAsia="Times New Roman" w:hAnsi="Times New Roman" w:cs="Times New Roman"/>
          <w:color w:val="000000"/>
          <w:sz w:val="24"/>
          <w:szCs w:val="24"/>
          <w:lang w:val="lv-LV"/>
        </w:rPr>
        <w:t xml:space="preserve"> b)</w:t>
      </w:r>
      <w:r w:rsidR="00805031" w:rsidRPr="008738C8">
        <w:rPr>
          <w:rFonts w:ascii="Times New Roman" w:eastAsia="Times New Roman" w:hAnsi="Times New Roman" w:cs="Times New Roman"/>
          <w:color w:val="000000"/>
          <w:sz w:val="24"/>
          <w:szCs w:val="24"/>
          <w:lang w:val="lv-LV"/>
        </w:rPr>
        <w:t xml:space="preserve"> </w:t>
      </w:r>
      <w:r w:rsidR="00805031" w:rsidRPr="00805031">
        <w:rPr>
          <w:rFonts w:ascii="Times New Roman" w:hAnsi="Times New Roman" w:cs="Times New Roman"/>
          <w:color w:val="000000" w:themeColor="text1"/>
          <w:sz w:val="24"/>
          <w:szCs w:val="24"/>
          <w:shd w:val="clear" w:color="auto" w:fill="FFFFFF"/>
          <w:lang w:val="lv-LV"/>
        </w:rPr>
        <w:t>mainīgās spāres </w:t>
      </w:r>
      <w:r w:rsidR="00805031" w:rsidRPr="00805031">
        <w:rPr>
          <w:rStyle w:val="Izclums"/>
          <w:rFonts w:ascii="Times New Roman" w:hAnsi="Times New Roman" w:cs="Times New Roman"/>
          <w:bCs/>
          <w:iCs w:val="0"/>
          <w:color w:val="000000" w:themeColor="text1"/>
          <w:sz w:val="24"/>
          <w:szCs w:val="24"/>
          <w:shd w:val="clear" w:color="auto" w:fill="FFFFFF"/>
          <w:lang w:val="lv-LV"/>
        </w:rPr>
        <w:t>Libellula fulva</w:t>
      </w:r>
      <w:r w:rsidR="00805031" w:rsidRPr="008738C8">
        <w:rPr>
          <w:rFonts w:ascii="Times New Roman" w:hAnsi="Times New Roman" w:cs="Times New Roman"/>
          <w:iCs/>
          <w:sz w:val="24"/>
          <w:szCs w:val="24"/>
          <w:lang w:val="lv-LV"/>
        </w:rPr>
        <w:t xml:space="preserve"> populāciju </w:t>
      </w:r>
      <w:r w:rsidR="00805031" w:rsidRPr="008738C8">
        <w:rPr>
          <w:rFonts w:ascii="Times New Roman" w:hAnsi="Times New Roman" w:cs="Times New Roman"/>
          <w:sz w:val="24"/>
          <w:szCs w:val="24"/>
          <w:lang w:val="lv-LV"/>
        </w:rPr>
        <w:t>izmaiņu rādītāji</w:t>
      </w:r>
      <w:r w:rsidR="00805031" w:rsidRPr="008738C8">
        <w:rPr>
          <w:rFonts w:ascii="Times New Roman" w:hAnsi="Times New Roman" w:cs="Times New Roman"/>
          <w:iCs/>
          <w:sz w:val="24"/>
          <w:szCs w:val="24"/>
          <w:lang w:val="lv-LV"/>
        </w:rPr>
        <w:t xml:space="preserve"> monitoringa realizācijas laikā.</w:t>
      </w:r>
    </w:p>
    <w:p w14:paraId="20C26DDC" w14:textId="0F9E82DB" w:rsidR="00856BC8" w:rsidRDefault="00856BC8" w:rsidP="00805031">
      <w:pPr>
        <w:spacing w:after="0" w:line="240" w:lineRule="auto"/>
        <w:jc w:val="both"/>
        <w:rPr>
          <w:rFonts w:ascii="Times New Roman" w:hAnsi="Times New Roman" w:cs="Times New Roman"/>
          <w:iCs/>
          <w:sz w:val="24"/>
          <w:szCs w:val="24"/>
          <w:lang w:val="lv-LV"/>
        </w:rPr>
      </w:pPr>
    </w:p>
    <w:p w14:paraId="4F0EB4EB" w14:textId="01FB02C9" w:rsidR="00856BC8" w:rsidRPr="001454C2" w:rsidRDefault="00D664AA" w:rsidP="00D15AD1">
      <w:pPr>
        <w:spacing w:after="0" w:line="240" w:lineRule="auto"/>
        <w:jc w:val="both"/>
        <w:rPr>
          <w:rFonts w:ascii="Times New Roman" w:eastAsia="Times New Roman" w:hAnsi="Times New Roman" w:cs="Times New Roman"/>
          <w:color w:val="000000"/>
          <w:sz w:val="24"/>
          <w:szCs w:val="24"/>
          <w:lang w:val="lv-LV" w:eastAsia="ru-RU"/>
        </w:rPr>
      </w:pPr>
      <w:r w:rsidRPr="49DDB35A">
        <w:rPr>
          <w:rFonts w:ascii="Times New Roman" w:hAnsi="Times New Roman" w:cs="Times New Roman"/>
          <w:sz w:val="24"/>
          <w:szCs w:val="24"/>
          <w:lang w:val="lv-LV"/>
        </w:rPr>
        <w:t>Lielā ugunsspāre</w:t>
      </w:r>
      <w:r w:rsidRPr="49DDB35A">
        <w:rPr>
          <w:rFonts w:ascii="Times New Roman" w:hAnsi="Times New Roman" w:cs="Times New Roman"/>
          <w:i/>
          <w:iCs/>
          <w:sz w:val="28"/>
          <w:szCs w:val="28"/>
          <w:lang w:val="lv-LV"/>
        </w:rPr>
        <w:t xml:space="preserve"> </w:t>
      </w:r>
      <w:r w:rsidRPr="49DDB35A">
        <w:rPr>
          <w:rFonts w:ascii="Times New Roman" w:eastAsia="Times New Roman" w:hAnsi="Times New Roman" w:cs="Times New Roman"/>
          <w:i/>
          <w:iCs/>
          <w:color w:val="000000" w:themeColor="text1"/>
          <w:sz w:val="24"/>
          <w:szCs w:val="24"/>
          <w:lang w:val="lv-LV" w:eastAsia="ru-RU"/>
        </w:rPr>
        <w:t xml:space="preserve">Pyrrhosoma nymphula </w:t>
      </w:r>
      <w:r w:rsidRPr="49DDB35A">
        <w:rPr>
          <w:rFonts w:ascii="Times New Roman" w:eastAsia="Times New Roman" w:hAnsi="Times New Roman" w:cs="Times New Roman"/>
          <w:color w:val="000000" w:themeColor="text1"/>
          <w:sz w:val="24"/>
          <w:szCs w:val="24"/>
          <w:lang w:val="lv-LV" w:eastAsia="ru-RU"/>
        </w:rPr>
        <w:t>ir LSG iekļautā suga. Vērtējot populācijas izmaiņu analīzi, ir konstatēts, ka sugas novērojumi ir neregulāri un būtiski atšķiras dažādās sezonās</w:t>
      </w:r>
      <w:r w:rsidR="00463658">
        <w:rPr>
          <w:rFonts w:ascii="Times New Roman" w:eastAsia="Times New Roman" w:hAnsi="Times New Roman" w:cs="Times New Roman"/>
          <w:color w:val="000000" w:themeColor="text1"/>
          <w:sz w:val="24"/>
          <w:szCs w:val="24"/>
          <w:lang w:val="lv-LV" w:eastAsia="ru-RU"/>
        </w:rPr>
        <w:t xml:space="preserve"> </w:t>
      </w:r>
      <w:r w:rsidR="00B1784F">
        <w:rPr>
          <w:rFonts w:ascii="Times New Roman" w:hAnsi="Times New Roman" w:cs="Times New Roman"/>
          <w:iCs/>
          <w:sz w:val="24"/>
          <w:lang w:val="lv-LV"/>
        </w:rPr>
        <w:t>3.4.17</w:t>
      </w:r>
      <w:r w:rsidR="00463658">
        <w:rPr>
          <w:rFonts w:ascii="Times New Roman" w:hAnsi="Times New Roman" w:cs="Times New Roman"/>
          <w:iCs/>
          <w:sz w:val="24"/>
          <w:lang w:val="lv-LV"/>
        </w:rPr>
        <w:t>. attēls</w:t>
      </w:r>
      <w:r w:rsidRPr="49DDB35A">
        <w:rPr>
          <w:rFonts w:ascii="Times New Roman" w:eastAsia="Times New Roman" w:hAnsi="Times New Roman" w:cs="Times New Roman"/>
          <w:color w:val="000000" w:themeColor="text1"/>
          <w:sz w:val="24"/>
          <w:szCs w:val="24"/>
          <w:lang w:val="lv-LV" w:eastAsia="ru-RU"/>
        </w:rPr>
        <w:t xml:space="preserve">. </w:t>
      </w:r>
      <w:r w:rsidR="001454C2" w:rsidRPr="49DDB35A">
        <w:rPr>
          <w:rFonts w:ascii="Times New Roman" w:eastAsia="Times New Roman" w:hAnsi="Times New Roman" w:cs="Times New Roman"/>
          <w:color w:val="000000" w:themeColor="text1"/>
          <w:sz w:val="24"/>
          <w:szCs w:val="24"/>
          <w:lang w:val="lv-LV" w:eastAsia="ru-RU"/>
        </w:rPr>
        <w:t xml:space="preserve">Šīs sugas biotops parasti ir noēnots, ar izteiktu augāju. Potenciāli suga nav izteikti atkarīga no laika apstākļiem, vai tai nav būtisks nokrišņu daudzums un saulaino dienu īpatsvars. </w:t>
      </w:r>
    </w:p>
    <w:p w14:paraId="759EB57F" w14:textId="04AFE54E" w:rsidR="00875F15" w:rsidRDefault="00875F15" w:rsidP="00AB009E">
      <w:pPr>
        <w:spacing w:after="0" w:line="240" w:lineRule="auto"/>
        <w:jc w:val="both"/>
        <w:rPr>
          <w:rFonts w:ascii="Times New Roman" w:hAnsi="Times New Roman" w:cs="Times New Roman"/>
          <w:iCs/>
          <w:sz w:val="24"/>
          <w:szCs w:val="24"/>
          <w:lang w:val="lv-LV"/>
        </w:rPr>
      </w:pPr>
    </w:p>
    <w:p w14:paraId="6AFC8500" w14:textId="564B389D" w:rsidR="00805031" w:rsidRDefault="001454C2" w:rsidP="004C6DC4">
      <w:pPr>
        <w:spacing w:after="0" w:line="240" w:lineRule="auto"/>
        <w:jc w:val="center"/>
        <w:rPr>
          <w:rFonts w:ascii="Times New Roman" w:hAnsi="Times New Roman" w:cs="Times New Roman"/>
          <w:iCs/>
          <w:sz w:val="24"/>
          <w:szCs w:val="24"/>
          <w:lang w:val="lv-LV"/>
        </w:rPr>
      </w:pPr>
      <w:r>
        <w:rPr>
          <w:noProof/>
          <w:lang w:val="lv-LV" w:eastAsia="lv-LV"/>
        </w:rPr>
        <w:drawing>
          <wp:inline distT="0" distB="0" distL="0" distR="0" wp14:anchorId="1EC7BB93" wp14:editId="2F2E4A40">
            <wp:extent cx="5138548" cy="3333600"/>
            <wp:effectExtent l="0" t="0" r="5080" b="635"/>
            <wp:docPr id="80646581"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3"/>
                    <pic:cNvPicPr/>
                  </pic:nvPicPr>
                  <pic:blipFill>
                    <a:blip r:embed="rId96">
                      <a:extLst>
                        <a:ext uri="{28A0092B-C50C-407E-A947-70E740481C1C}">
                          <a14:useLocalDpi xmlns:a14="http://schemas.microsoft.com/office/drawing/2010/main" val="0"/>
                        </a:ext>
                      </a:extLst>
                    </a:blip>
                    <a:stretch>
                      <a:fillRect/>
                    </a:stretch>
                  </pic:blipFill>
                  <pic:spPr>
                    <a:xfrm>
                      <a:off x="0" y="0"/>
                      <a:ext cx="5138548" cy="3333600"/>
                    </a:xfrm>
                    <a:prstGeom prst="rect">
                      <a:avLst/>
                    </a:prstGeom>
                  </pic:spPr>
                </pic:pic>
              </a:graphicData>
            </a:graphic>
          </wp:inline>
        </w:drawing>
      </w:r>
    </w:p>
    <w:p w14:paraId="765E8261" w14:textId="0149A05F" w:rsidR="001454C2" w:rsidRDefault="00B1784F" w:rsidP="001454C2">
      <w:pPr>
        <w:spacing w:after="0" w:line="240" w:lineRule="auto"/>
        <w:jc w:val="both"/>
        <w:rPr>
          <w:rFonts w:ascii="Times New Roman" w:hAnsi="Times New Roman" w:cs="Times New Roman"/>
          <w:iCs/>
          <w:sz w:val="24"/>
          <w:szCs w:val="24"/>
          <w:lang w:val="lv-LV"/>
        </w:rPr>
      </w:pPr>
      <w:r>
        <w:rPr>
          <w:rFonts w:ascii="Times New Roman" w:hAnsi="Times New Roman" w:cs="Times New Roman"/>
          <w:iCs/>
          <w:sz w:val="24"/>
          <w:lang w:val="lv-LV"/>
        </w:rPr>
        <w:t>3.4.17</w:t>
      </w:r>
      <w:r w:rsidR="00C7412B">
        <w:rPr>
          <w:rFonts w:ascii="Times New Roman" w:hAnsi="Times New Roman" w:cs="Times New Roman"/>
          <w:iCs/>
          <w:sz w:val="24"/>
          <w:lang w:val="lv-LV"/>
        </w:rPr>
        <w:t xml:space="preserve">. </w:t>
      </w:r>
      <w:r w:rsidR="001454C2" w:rsidRPr="00792B57">
        <w:rPr>
          <w:rFonts w:ascii="Times New Roman" w:hAnsi="Times New Roman" w:cs="Times New Roman"/>
          <w:iCs/>
          <w:sz w:val="24"/>
          <w:lang w:val="lv-LV"/>
        </w:rPr>
        <w:t xml:space="preserve">attēls. </w:t>
      </w:r>
      <w:r w:rsidR="00411CD3">
        <w:rPr>
          <w:rFonts w:ascii="Times New Roman" w:hAnsi="Times New Roman" w:cs="Times New Roman"/>
          <w:iCs/>
          <w:sz w:val="24"/>
          <w:szCs w:val="24"/>
          <w:lang w:val="lv-LV"/>
        </w:rPr>
        <w:t>Lielās ugunsspāres</w:t>
      </w:r>
      <w:r w:rsidR="00411CD3" w:rsidRPr="00D664AA">
        <w:rPr>
          <w:rFonts w:ascii="Times New Roman" w:hAnsi="Times New Roman" w:cs="Times New Roman"/>
          <w:i/>
          <w:iCs/>
          <w:sz w:val="28"/>
          <w:szCs w:val="24"/>
          <w:lang w:val="lv-LV"/>
        </w:rPr>
        <w:t xml:space="preserve"> </w:t>
      </w:r>
      <w:r w:rsidR="00411CD3" w:rsidRPr="00D664AA">
        <w:rPr>
          <w:rFonts w:ascii="Times New Roman" w:eastAsia="Times New Roman" w:hAnsi="Times New Roman" w:cs="Times New Roman"/>
          <w:i/>
          <w:color w:val="000000"/>
          <w:sz w:val="24"/>
          <w:lang w:val="lv-LV" w:eastAsia="ru-RU"/>
        </w:rPr>
        <w:t>Pyrrhosoma nymphula</w:t>
      </w:r>
      <w:r w:rsidR="001454C2" w:rsidRPr="00792B57">
        <w:rPr>
          <w:rFonts w:ascii="Times New Roman" w:hAnsi="Times New Roman" w:cs="Times New Roman"/>
          <w:i/>
          <w:sz w:val="24"/>
          <w:lang w:val="lv-LV"/>
        </w:rPr>
        <w:t xml:space="preserve"> </w:t>
      </w:r>
      <w:r w:rsidR="001454C2" w:rsidRPr="00792B57">
        <w:rPr>
          <w:rFonts w:ascii="Times New Roman" w:hAnsi="Times New Roman" w:cs="Times New Roman"/>
          <w:iCs/>
          <w:sz w:val="24"/>
          <w:szCs w:val="24"/>
          <w:lang w:val="lv-LV"/>
        </w:rPr>
        <w:t xml:space="preserve">populācijas </w:t>
      </w:r>
      <w:r w:rsidR="001454C2" w:rsidRPr="00792B57">
        <w:rPr>
          <w:rFonts w:ascii="Times New Roman" w:hAnsi="Times New Roman" w:cs="Times New Roman"/>
          <w:sz w:val="24"/>
          <w:szCs w:val="24"/>
          <w:lang w:val="lv-LV"/>
        </w:rPr>
        <w:t>izmaiņu rādītāji</w:t>
      </w:r>
      <w:r w:rsidR="001454C2" w:rsidRPr="00792B57">
        <w:rPr>
          <w:rFonts w:ascii="Times New Roman" w:hAnsi="Times New Roman" w:cs="Times New Roman"/>
          <w:iCs/>
          <w:sz w:val="24"/>
          <w:szCs w:val="24"/>
          <w:lang w:val="lv-LV"/>
        </w:rPr>
        <w:t xml:space="preserve"> monitoringa realizācijas laikā.</w:t>
      </w:r>
    </w:p>
    <w:p w14:paraId="6B238C2B" w14:textId="44AAF2D6" w:rsidR="008738C8" w:rsidRDefault="008738C8" w:rsidP="008738C8">
      <w:pPr>
        <w:spacing w:after="0" w:line="240" w:lineRule="auto"/>
        <w:jc w:val="both"/>
        <w:rPr>
          <w:rFonts w:ascii="Times New Roman" w:hAnsi="Times New Roman" w:cs="Times New Roman"/>
          <w:sz w:val="24"/>
          <w:szCs w:val="24"/>
          <w:lang w:val="lv-LV"/>
        </w:rPr>
      </w:pPr>
    </w:p>
    <w:p w14:paraId="64CB63D9" w14:textId="5DA43A73" w:rsidR="00CF1EB0" w:rsidRDefault="0054667D" w:rsidP="00CF1EB0">
      <w:pPr>
        <w:spacing w:after="0" w:line="240" w:lineRule="auto"/>
        <w:jc w:val="both"/>
        <w:rPr>
          <w:rFonts w:ascii="Times New Roman" w:hAnsi="Times New Roman" w:cs="Times New Roman"/>
          <w:sz w:val="24"/>
          <w:szCs w:val="24"/>
          <w:lang w:val="lv-LV"/>
        </w:rPr>
      </w:pPr>
      <w:r w:rsidRPr="49DDB35A">
        <w:rPr>
          <w:rFonts w:ascii="Times New Roman" w:hAnsi="Times New Roman" w:cs="Times New Roman"/>
          <w:sz w:val="24"/>
          <w:szCs w:val="24"/>
          <w:lang w:val="lv-LV"/>
        </w:rPr>
        <w:t xml:space="preserve">Vērtējot MSI rādītāju izmaiņu līkni piecu gadu periodā, ir redzams būtisks to vērtību </w:t>
      </w:r>
      <w:r w:rsidR="00A6791D" w:rsidRPr="49DDB35A">
        <w:rPr>
          <w:rFonts w:ascii="Times New Roman" w:hAnsi="Times New Roman" w:cs="Times New Roman"/>
          <w:sz w:val="24"/>
          <w:szCs w:val="24"/>
          <w:lang w:val="lv-LV"/>
        </w:rPr>
        <w:t>pieaugums, sākot ar 2018. gadu</w:t>
      </w:r>
      <w:r w:rsidRPr="49DDB35A">
        <w:rPr>
          <w:rFonts w:ascii="Times New Roman" w:hAnsi="Times New Roman" w:cs="Times New Roman"/>
          <w:sz w:val="24"/>
          <w:szCs w:val="24"/>
          <w:lang w:val="lv-LV"/>
        </w:rPr>
        <w:t xml:space="preserve">, ko apstiprina arī attiecīgā gada reģistrēto sugu un īpatņu kvantitatīvie </w:t>
      </w:r>
      <w:r w:rsidRPr="49DDB35A">
        <w:rPr>
          <w:rFonts w:ascii="Times New Roman" w:hAnsi="Times New Roman" w:cs="Times New Roman"/>
          <w:sz w:val="24"/>
          <w:szCs w:val="24"/>
          <w:lang w:val="lv-LV"/>
        </w:rPr>
        <w:lastRenderedPageBreak/>
        <w:t xml:space="preserve">rādītāji </w:t>
      </w:r>
      <w:r w:rsidRPr="00D15AD1">
        <w:rPr>
          <w:rFonts w:ascii="Times New Roman" w:hAnsi="Times New Roman" w:cs="Times New Roman"/>
          <w:sz w:val="24"/>
          <w:szCs w:val="24"/>
          <w:lang w:val="lv-LV"/>
        </w:rPr>
        <w:t>(</w:t>
      </w:r>
      <w:r w:rsidR="00D15AD1" w:rsidRPr="00D15AD1">
        <w:rPr>
          <w:rFonts w:ascii="Times New Roman" w:hAnsi="Times New Roman" w:cs="Times New Roman"/>
          <w:sz w:val="24"/>
          <w:szCs w:val="24"/>
          <w:lang w:val="lv-LV"/>
        </w:rPr>
        <w:t>3.4.2. un 3.4.3. attēli)</w:t>
      </w:r>
      <w:r w:rsidRPr="00D15AD1">
        <w:rPr>
          <w:rFonts w:ascii="Times New Roman" w:hAnsi="Times New Roman" w:cs="Times New Roman"/>
          <w:sz w:val="24"/>
          <w:szCs w:val="24"/>
          <w:lang w:val="lv-LV"/>
        </w:rPr>
        <w:t>.</w:t>
      </w:r>
      <w:r w:rsidR="00A6791D" w:rsidRPr="49DDB35A">
        <w:rPr>
          <w:rFonts w:ascii="Times New Roman" w:hAnsi="Times New Roman" w:cs="Times New Roman"/>
          <w:sz w:val="24"/>
          <w:szCs w:val="24"/>
          <w:lang w:val="lv-LV"/>
        </w:rPr>
        <w:t xml:space="preserve"> Vērtību pieaugums sakrīt ar uzskaites laukumu palielināšanu, kā rezultātā paaugstinājās datu ticamība un iespēja ekstrapolēt datus uz visu valsts teritoriju. </w:t>
      </w:r>
      <w:r w:rsidRPr="49DDB35A">
        <w:rPr>
          <w:rFonts w:ascii="Times New Roman" w:hAnsi="Times New Roman" w:cs="Times New Roman"/>
          <w:sz w:val="24"/>
          <w:szCs w:val="24"/>
          <w:lang w:val="lv-LV"/>
        </w:rPr>
        <w:t xml:space="preserve">Šāds vērtību </w:t>
      </w:r>
      <w:r w:rsidR="001155D5" w:rsidRPr="49DDB35A">
        <w:rPr>
          <w:rFonts w:ascii="Times New Roman" w:hAnsi="Times New Roman" w:cs="Times New Roman"/>
          <w:sz w:val="24"/>
          <w:szCs w:val="24"/>
          <w:lang w:val="lv-LV"/>
        </w:rPr>
        <w:t>pieaugums</w:t>
      </w:r>
      <w:r w:rsidRPr="49DDB35A">
        <w:rPr>
          <w:rFonts w:ascii="Times New Roman" w:hAnsi="Times New Roman" w:cs="Times New Roman"/>
          <w:sz w:val="24"/>
          <w:szCs w:val="24"/>
          <w:lang w:val="lv-LV"/>
        </w:rPr>
        <w:t xml:space="preserve"> ir būtiski ietekmējis kopējos piecu gadu posma datus, kā rezultātā ir fiksēts </w:t>
      </w:r>
      <w:r w:rsidR="001155D5" w:rsidRPr="49DDB35A">
        <w:rPr>
          <w:rFonts w:ascii="Times New Roman" w:hAnsi="Times New Roman" w:cs="Times New Roman"/>
          <w:sz w:val="24"/>
          <w:szCs w:val="24"/>
          <w:lang w:val="lv-LV"/>
        </w:rPr>
        <w:t>pieaugums</w:t>
      </w:r>
      <w:r w:rsidR="00CF1EB0" w:rsidRPr="49DDB35A">
        <w:rPr>
          <w:rFonts w:ascii="Times New Roman" w:hAnsi="Times New Roman" w:cs="Times New Roman"/>
          <w:sz w:val="24"/>
          <w:szCs w:val="24"/>
          <w:lang w:val="lv-LV"/>
        </w:rPr>
        <w:t>.</w:t>
      </w:r>
      <w:r w:rsidRPr="49DDB35A">
        <w:rPr>
          <w:rFonts w:ascii="Times New Roman" w:hAnsi="Times New Roman" w:cs="Times New Roman"/>
          <w:sz w:val="24"/>
          <w:szCs w:val="24"/>
          <w:lang w:val="lv-LV"/>
        </w:rPr>
        <w:t xml:space="preserve"> </w:t>
      </w:r>
      <w:r w:rsidR="00CF1EB0" w:rsidRPr="49DDB35A">
        <w:rPr>
          <w:rFonts w:ascii="Times New Roman" w:hAnsi="Times New Roman" w:cs="Times New Roman"/>
          <w:sz w:val="24"/>
          <w:szCs w:val="24"/>
          <w:lang w:val="lv-LV"/>
        </w:rPr>
        <w:t xml:space="preserve">Šīs tendences ticamība ir atkarīga no atsevišķu sugu datu ticamības, jo lielāka atsevišķu sugu indeksu ticamība jo lielāka vispārējā ticamība. Kopējie dati norāda uz spāru skaita pieaugumu ar </w:t>
      </w:r>
      <w:r w:rsidR="00CF1EB0" w:rsidRPr="49DDB35A">
        <w:rPr>
          <w:rFonts w:ascii="Times New Roman" w:hAnsi="Times New Roman" w:cs="Times New Roman"/>
          <w:sz w:val="24"/>
          <w:szCs w:val="24"/>
        </w:rPr>
        <w:t>7</w:t>
      </w:r>
      <w:r w:rsidR="00CF1EB0" w:rsidRPr="49DDB35A">
        <w:rPr>
          <w:rFonts w:ascii="Times New Roman" w:hAnsi="Times New Roman" w:cs="Times New Roman"/>
          <w:sz w:val="24"/>
          <w:szCs w:val="24"/>
          <w:lang w:val="lv-LV"/>
        </w:rPr>
        <w:t>.</w:t>
      </w:r>
      <w:r w:rsidR="00CF1EB0" w:rsidRPr="49DDB35A">
        <w:rPr>
          <w:rFonts w:ascii="Times New Roman" w:hAnsi="Times New Roman" w:cs="Times New Roman"/>
          <w:sz w:val="24"/>
          <w:szCs w:val="24"/>
        </w:rPr>
        <w:t>7</w:t>
      </w:r>
      <w:r w:rsidR="00CF1EB0" w:rsidRPr="49DDB35A">
        <w:rPr>
          <w:rFonts w:ascii="Times New Roman" w:hAnsi="Times New Roman" w:cs="Times New Roman"/>
          <w:sz w:val="24"/>
          <w:szCs w:val="24"/>
          <w:lang w:val="lv-LV"/>
        </w:rPr>
        <w:t>% int</w:t>
      </w:r>
      <w:r w:rsidR="00BD2047" w:rsidRPr="49DDB35A">
        <w:rPr>
          <w:rFonts w:ascii="Times New Roman" w:hAnsi="Times New Roman" w:cs="Times New Roman"/>
          <w:sz w:val="24"/>
          <w:szCs w:val="24"/>
          <w:lang w:val="lv-LV"/>
        </w:rPr>
        <w:t>ensitāti (kopējā tendence 1.0770</w:t>
      </w:r>
      <w:r w:rsidR="00CF1EB0" w:rsidRPr="49DDB35A">
        <w:rPr>
          <w:rFonts w:ascii="Times New Roman" w:hAnsi="Times New Roman" w:cs="Times New Roman"/>
          <w:sz w:val="24"/>
          <w:szCs w:val="24"/>
          <w:lang w:val="lv-LV"/>
        </w:rPr>
        <w:t>). Melnās svītras norāda uz katra gada indeksa svārstībām, un pelēkais ēnojums norāda uz kopējo tendences svārstību (</w:t>
      </w:r>
      <w:r w:rsidR="00BD2047" w:rsidRPr="49DDB35A">
        <w:rPr>
          <w:rFonts w:ascii="Times New Roman" w:hAnsi="Times New Roman" w:cs="Times New Roman"/>
          <w:sz w:val="24"/>
          <w:szCs w:val="24"/>
          <w:lang w:val="lv-LV"/>
        </w:rPr>
        <w:t>3.4.11. attēls</w:t>
      </w:r>
      <w:r w:rsidR="00CF1EB0" w:rsidRPr="49DDB35A">
        <w:rPr>
          <w:rFonts w:ascii="Times New Roman" w:hAnsi="Times New Roman" w:cs="Times New Roman"/>
          <w:sz w:val="24"/>
          <w:szCs w:val="24"/>
          <w:lang w:val="lv-LV"/>
        </w:rPr>
        <w:t>).</w:t>
      </w:r>
    </w:p>
    <w:p w14:paraId="03387A3F" w14:textId="77777777" w:rsidR="004C6DC4" w:rsidRDefault="004C6DC4" w:rsidP="00CF1EB0">
      <w:pPr>
        <w:spacing w:after="0" w:line="240" w:lineRule="auto"/>
        <w:jc w:val="both"/>
        <w:rPr>
          <w:rFonts w:ascii="Times New Roman" w:hAnsi="Times New Roman" w:cs="Times New Roman"/>
          <w:sz w:val="24"/>
          <w:szCs w:val="24"/>
          <w:lang w:val="lv-LV"/>
        </w:rPr>
      </w:pPr>
    </w:p>
    <w:p w14:paraId="6248D7FB" w14:textId="76564A67" w:rsidR="00144437" w:rsidRDefault="00222C54" w:rsidP="00144437">
      <w:pPr>
        <w:spacing w:after="0" w:line="240" w:lineRule="auto"/>
        <w:jc w:val="both"/>
        <w:rPr>
          <w:rFonts w:ascii="Times New Roman" w:hAnsi="Times New Roman" w:cs="Times New Roman"/>
          <w:sz w:val="24"/>
          <w:szCs w:val="24"/>
          <w:lang w:val="lv-LV"/>
        </w:rPr>
      </w:pPr>
      <w:r w:rsidRPr="00222C54">
        <w:rPr>
          <w:rFonts w:ascii="Times New Roman" w:hAnsi="Times New Roman" w:cs="Times New Roman"/>
          <w:sz w:val="24"/>
          <w:szCs w:val="24"/>
          <w:lang w:val="lv-LV"/>
        </w:rPr>
        <w:t xml:space="preserve">5. </w:t>
      </w:r>
      <w:r w:rsidR="0054667D" w:rsidRPr="00222C54">
        <w:rPr>
          <w:rFonts w:ascii="Times New Roman" w:hAnsi="Times New Roman" w:cs="Times New Roman"/>
          <w:sz w:val="24"/>
          <w:szCs w:val="24"/>
          <w:lang w:val="lv-LV"/>
        </w:rPr>
        <w:t xml:space="preserve">Pielikumā ir apkopoti dati par </w:t>
      </w:r>
      <w:r w:rsidR="001155D5" w:rsidRPr="00222C54">
        <w:rPr>
          <w:rFonts w:ascii="Times New Roman" w:hAnsi="Times New Roman" w:cs="Times New Roman"/>
          <w:sz w:val="24"/>
          <w:szCs w:val="24"/>
          <w:lang w:val="lv-LV"/>
        </w:rPr>
        <w:t>29</w:t>
      </w:r>
      <w:r w:rsidR="0054667D" w:rsidRPr="00222C54">
        <w:rPr>
          <w:rFonts w:ascii="Times New Roman" w:hAnsi="Times New Roman" w:cs="Times New Roman"/>
          <w:sz w:val="24"/>
          <w:szCs w:val="24"/>
          <w:lang w:val="lv-LV"/>
        </w:rPr>
        <w:t xml:space="preserve"> </w:t>
      </w:r>
      <w:r w:rsidR="001155D5" w:rsidRPr="00222C54">
        <w:rPr>
          <w:rFonts w:ascii="Times New Roman" w:hAnsi="Times New Roman" w:cs="Times New Roman"/>
          <w:sz w:val="24"/>
          <w:szCs w:val="24"/>
          <w:lang w:val="lv-LV"/>
        </w:rPr>
        <w:t>spāru</w:t>
      </w:r>
      <w:r w:rsidR="0054667D" w:rsidRPr="00222C54">
        <w:rPr>
          <w:rFonts w:ascii="Times New Roman" w:hAnsi="Times New Roman" w:cs="Times New Roman"/>
          <w:sz w:val="24"/>
          <w:szCs w:val="24"/>
          <w:lang w:val="lv-LV"/>
        </w:rPr>
        <w:t xml:space="preserve"> sugu populāciju izmaiņām 5 gadu monitoringa periodā.</w:t>
      </w:r>
      <w:r w:rsidR="0054667D">
        <w:rPr>
          <w:rFonts w:ascii="Times New Roman" w:hAnsi="Times New Roman" w:cs="Times New Roman"/>
          <w:sz w:val="24"/>
          <w:szCs w:val="24"/>
          <w:lang w:val="lv-LV"/>
        </w:rPr>
        <w:t xml:space="preserve"> </w:t>
      </w:r>
      <w:r w:rsidR="001155D5">
        <w:rPr>
          <w:rFonts w:ascii="Times New Roman" w:hAnsi="Times New Roman" w:cs="Times New Roman"/>
          <w:sz w:val="24"/>
          <w:szCs w:val="24"/>
          <w:lang w:val="lv-LV"/>
        </w:rPr>
        <w:t>Līdzīgā monitoringa programmā</w:t>
      </w:r>
      <w:r w:rsidR="0054667D">
        <w:rPr>
          <w:rFonts w:ascii="Times New Roman" w:hAnsi="Times New Roman" w:cs="Times New Roman"/>
          <w:sz w:val="24"/>
          <w:szCs w:val="24"/>
          <w:lang w:val="lv-LV"/>
        </w:rPr>
        <w:t xml:space="preserve"> Nīderlandē</w:t>
      </w:r>
      <w:r w:rsidR="001155D5">
        <w:rPr>
          <w:rFonts w:ascii="Times New Roman" w:hAnsi="Times New Roman" w:cs="Times New Roman"/>
          <w:sz w:val="24"/>
          <w:szCs w:val="24"/>
          <w:lang w:val="lv-LV"/>
        </w:rPr>
        <w:t>, kas tiek īstenota kopš 1991. gada, ir konstatēts būtisks pieaugums 36 sugām, 8 sugām populācijas lie</w:t>
      </w:r>
      <w:r w:rsidR="006E022F">
        <w:rPr>
          <w:rFonts w:ascii="Times New Roman" w:hAnsi="Times New Roman" w:cs="Times New Roman"/>
          <w:sz w:val="24"/>
          <w:szCs w:val="24"/>
          <w:lang w:val="lv-LV"/>
        </w:rPr>
        <w:t>l</w:t>
      </w:r>
      <w:r w:rsidR="001155D5">
        <w:rPr>
          <w:rFonts w:ascii="Times New Roman" w:hAnsi="Times New Roman" w:cs="Times New Roman"/>
          <w:sz w:val="24"/>
          <w:szCs w:val="24"/>
          <w:lang w:val="lv-LV"/>
        </w:rPr>
        <w:t>ums ir nemainīgs un 12 sugu populācijas lielums samazinās</w:t>
      </w:r>
      <w:r w:rsidR="006E022F">
        <w:rPr>
          <w:rFonts w:ascii="Times New Roman" w:hAnsi="Times New Roman" w:cs="Times New Roman"/>
          <w:sz w:val="24"/>
          <w:szCs w:val="24"/>
          <w:lang w:val="lv-LV"/>
        </w:rPr>
        <w:t xml:space="preserve">, </w:t>
      </w:r>
      <w:r w:rsidR="00CF1EB0">
        <w:rPr>
          <w:rFonts w:ascii="Times New Roman" w:hAnsi="Times New Roman" w:cs="Times New Roman"/>
          <w:sz w:val="24"/>
          <w:szCs w:val="24"/>
          <w:lang w:val="lv-LV"/>
        </w:rPr>
        <w:t>bet,</w:t>
      </w:r>
      <w:r w:rsidR="006E022F">
        <w:rPr>
          <w:rFonts w:ascii="Times New Roman" w:hAnsi="Times New Roman" w:cs="Times New Roman"/>
          <w:sz w:val="24"/>
          <w:szCs w:val="24"/>
          <w:lang w:val="lv-LV"/>
        </w:rPr>
        <w:t xml:space="preserve"> izvērtējot monitoringa pēdējos 10 gadus, 25 sugām reģistrēts pieaugums, 11 sugām populācijas lielums ir nemainīgs, un 22 sugu populācijas lielums samazinās. Šāda tendence nozīmē, ka palielinās sugu skaits, kuru populācijas lielums samazinās</w:t>
      </w:r>
      <w:r w:rsidR="0054667D">
        <w:rPr>
          <w:rFonts w:ascii="Times New Roman" w:hAnsi="Times New Roman" w:cs="Times New Roman"/>
          <w:sz w:val="24"/>
          <w:szCs w:val="24"/>
          <w:lang w:val="lv-LV"/>
        </w:rPr>
        <w:t xml:space="preserve"> </w:t>
      </w:r>
      <w:r w:rsidR="0054667D">
        <w:rPr>
          <w:rFonts w:ascii="Times New Roman" w:hAnsi="Times New Roman" w:cs="Times New Roman"/>
          <w:sz w:val="24"/>
          <w:szCs w:val="24"/>
          <w:shd w:val="clear" w:color="auto" w:fill="FFFFFF"/>
          <w:lang w:val="lv-LV"/>
        </w:rPr>
        <w:t>(</w:t>
      </w:r>
      <w:r w:rsidR="0054667D" w:rsidRPr="00792B57">
        <w:rPr>
          <w:rFonts w:ascii="Times New Roman" w:hAnsi="Times New Roman" w:cs="Times New Roman"/>
          <w:sz w:val="24"/>
          <w:szCs w:val="24"/>
          <w:shd w:val="clear" w:color="auto" w:fill="FFFFFF"/>
          <w:lang w:val="lv-LV"/>
        </w:rPr>
        <w:t>van Swaay</w:t>
      </w:r>
      <w:r w:rsidR="0054667D">
        <w:rPr>
          <w:rFonts w:ascii="Times New Roman" w:hAnsi="Times New Roman" w:cs="Times New Roman"/>
          <w:sz w:val="24"/>
          <w:szCs w:val="24"/>
          <w:shd w:val="clear" w:color="auto" w:fill="FFFFFF"/>
          <w:lang w:val="lv-LV"/>
        </w:rPr>
        <w:t xml:space="preserve"> u.c. 2020)</w:t>
      </w:r>
      <w:r w:rsidR="003E7821">
        <w:rPr>
          <w:rFonts w:ascii="Times New Roman" w:hAnsi="Times New Roman" w:cs="Times New Roman"/>
          <w:sz w:val="24"/>
          <w:szCs w:val="24"/>
          <w:lang w:val="lv-LV"/>
        </w:rPr>
        <w:t xml:space="preserve">. </w:t>
      </w:r>
      <w:r w:rsidR="00144437">
        <w:rPr>
          <w:rFonts w:ascii="Times New Roman" w:hAnsi="Times New Roman" w:cs="Times New Roman"/>
          <w:sz w:val="24"/>
          <w:szCs w:val="24"/>
          <w:lang w:val="lv-LV"/>
        </w:rPr>
        <w:t>Spāru</w:t>
      </w:r>
      <w:r w:rsidR="00144437" w:rsidRPr="00BC6B79">
        <w:rPr>
          <w:rFonts w:ascii="Times New Roman" w:hAnsi="Times New Roman" w:cs="Times New Roman"/>
          <w:sz w:val="24"/>
          <w:szCs w:val="24"/>
          <w:lang w:val="lv-LV"/>
        </w:rPr>
        <w:t xml:space="preserve"> izplatības tendences</w:t>
      </w:r>
      <w:r w:rsidR="00144437">
        <w:rPr>
          <w:rFonts w:ascii="Times New Roman" w:hAnsi="Times New Roman" w:cs="Times New Roman"/>
          <w:sz w:val="24"/>
          <w:szCs w:val="24"/>
          <w:lang w:val="lv-LV"/>
        </w:rPr>
        <w:t xml:space="preserve"> tiek vērtētas</w:t>
      </w:r>
      <w:r w:rsidR="00AB6815">
        <w:rPr>
          <w:rFonts w:ascii="Times New Roman" w:hAnsi="Times New Roman" w:cs="Times New Roman"/>
          <w:sz w:val="24"/>
          <w:szCs w:val="24"/>
          <w:lang w:val="lv-LV"/>
        </w:rPr>
        <w:t xml:space="preserve"> arī</w:t>
      </w:r>
      <w:r w:rsidR="00144437">
        <w:rPr>
          <w:rFonts w:ascii="Times New Roman" w:hAnsi="Times New Roman" w:cs="Times New Roman"/>
          <w:sz w:val="24"/>
          <w:szCs w:val="24"/>
          <w:lang w:val="lv-LV"/>
        </w:rPr>
        <w:t xml:space="preserve"> vairākās Eiropas valstīs kopš 1990. gada. Iegūtie dati ir saistāmi ne tikai ar lokālām izmaiņām sugu dzīvotnēs, bet arī ar globāliem klimata izmaiņu procesiem, kuru rezultātā mainās arī dažādu sugu populāciju lielumi. Šādu tendenču noteikšanai spāru sugas tiek iedalītas divās nosacītās grupās, “siltummīlošās” un “aukstummīlošās” sugas. Atsevišķos uzskaites reģionos šo divu sugu grupu populāciju izmaiņas tendences tika novērotas, </w:t>
      </w:r>
      <w:r w:rsidR="00144437" w:rsidRPr="004C6DC4">
        <w:rPr>
          <w:rFonts w:ascii="Times New Roman" w:hAnsi="Times New Roman" w:cs="Times New Roman"/>
          <w:sz w:val="24"/>
          <w:szCs w:val="24"/>
          <w:lang w:val="lv-LV"/>
        </w:rPr>
        <w:t>bet Eiropā kopumā tās nav būtiskas (</w:t>
      </w:r>
      <w:r w:rsidR="00B1784F">
        <w:rPr>
          <w:rFonts w:ascii="Times New Roman" w:hAnsi="Times New Roman" w:cs="Times New Roman"/>
          <w:sz w:val="24"/>
          <w:szCs w:val="24"/>
          <w:lang w:val="lv-LV"/>
        </w:rPr>
        <w:t>3.4.18</w:t>
      </w:r>
      <w:r w:rsidR="004C6DC4" w:rsidRPr="004C6DC4">
        <w:rPr>
          <w:rFonts w:ascii="Times New Roman" w:hAnsi="Times New Roman" w:cs="Times New Roman"/>
          <w:sz w:val="24"/>
          <w:szCs w:val="24"/>
          <w:lang w:val="lv-LV"/>
        </w:rPr>
        <w:t xml:space="preserve">. </w:t>
      </w:r>
      <w:r w:rsidR="00144437" w:rsidRPr="004C6DC4">
        <w:rPr>
          <w:rFonts w:ascii="Times New Roman" w:hAnsi="Times New Roman" w:cs="Times New Roman"/>
          <w:sz w:val="24"/>
          <w:szCs w:val="24"/>
          <w:lang w:val="lv-LV"/>
        </w:rPr>
        <w:t>attēls) (Termaat u.c. 2019). Balstoties uz datiem, kas</w:t>
      </w:r>
      <w:r w:rsidR="00144437">
        <w:rPr>
          <w:rFonts w:ascii="Times New Roman" w:hAnsi="Times New Roman" w:cs="Times New Roman"/>
          <w:sz w:val="24"/>
          <w:szCs w:val="24"/>
          <w:lang w:val="lv-LV"/>
        </w:rPr>
        <w:t xml:space="preserve"> tika iegūti spāru uzskaitēs Eiropā,</w:t>
      </w:r>
      <w:r w:rsidR="00AB6815">
        <w:rPr>
          <w:rFonts w:ascii="Times New Roman" w:hAnsi="Times New Roman" w:cs="Times New Roman"/>
          <w:sz w:val="24"/>
          <w:szCs w:val="24"/>
          <w:lang w:val="lv-LV"/>
        </w:rPr>
        <w:t xml:space="preserve"> un līdz 2015. gadam</w:t>
      </w:r>
      <w:r w:rsidR="00144437">
        <w:rPr>
          <w:rFonts w:ascii="Times New Roman" w:hAnsi="Times New Roman" w:cs="Times New Roman"/>
          <w:sz w:val="24"/>
          <w:szCs w:val="24"/>
          <w:lang w:val="lv-LV"/>
        </w:rPr>
        <w:t xml:space="preserve"> netika konstatēt</w:t>
      </w:r>
      <w:r w:rsidR="46993F69">
        <w:rPr>
          <w:rFonts w:ascii="Times New Roman" w:hAnsi="Times New Roman" w:cs="Times New Roman"/>
          <w:sz w:val="24"/>
          <w:szCs w:val="24"/>
          <w:lang w:val="lv-LV"/>
        </w:rPr>
        <w:t>a</w:t>
      </w:r>
      <w:r w:rsidR="00144437">
        <w:rPr>
          <w:rFonts w:ascii="Times New Roman" w:hAnsi="Times New Roman" w:cs="Times New Roman"/>
          <w:sz w:val="24"/>
          <w:szCs w:val="24"/>
          <w:lang w:val="lv-LV"/>
        </w:rPr>
        <w:t>s nevienas sugas populācija Eiropas līmenī</w:t>
      </w:r>
      <w:r w:rsidR="0D644A46">
        <w:rPr>
          <w:rFonts w:ascii="Times New Roman" w:hAnsi="Times New Roman" w:cs="Times New Roman"/>
          <w:sz w:val="24"/>
          <w:szCs w:val="24"/>
          <w:lang w:val="lv-LV"/>
        </w:rPr>
        <w:t>,</w:t>
      </w:r>
      <w:r w:rsidR="00144437">
        <w:rPr>
          <w:rFonts w:ascii="Times New Roman" w:hAnsi="Times New Roman" w:cs="Times New Roman"/>
          <w:sz w:val="24"/>
          <w:szCs w:val="24"/>
          <w:lang w:val="lv-LV"/>
        </w:rPr>
        <w:t xml:space="preserve"> </w:t>
      </w:r>
      <w:r w:rsidR="00AB6815">
        <w:rPr>
          <w:rFonts w:ascii="Times New Roman" w:hAnsi="Times New Roman" w:cs="Times New Roman"/>
          <w:sz w:val="24"/>
          <w:szCs w:val="24"/>
          <w:lang w:val="lv-LV"/>
        </w:rPr>
        <w:t>kas</w:t>
      </w:r>
      <w:r w:rsidR="00144437">
        <w:rPr>
          <w:rFonts w:ascii="Times New Roman" w:hAnsi="Times New Roman" w:cs="Times New Roman"/>
          <w:sz w:val="24"/>
          <w:szCs w:val="24"/>
          <w:lang w:val="lv-LV"/>
        </w:rPr>
        <w:t xml:space="preserve"> samazinājusies, turklāt 55 no 99 uzskaitītām sugām populācijas lielums palielinājās, 32 sugām palika nemainīgs un 12 sugām populācijas izmaiņas bija neskaidras. Vērtējot kopējo spāru sastopamības tendenci, tika konstatēta spāru sugu izplatības areāla paplašināšanās. Kopumā, izvērtējot 15 gadu uzskaites datus, Eiro</w:t>
      </w:r>
      <w:r w:rsidR="00B05F47">
        <w:rPr>
          <w:rFonts w:ascii="Times New Roman" w:hAnsi="Times New Roman" w:cs="Times New Roman"/>
          <w:sz w:val="24"/>
          <w:szCs w:val="24"/>
          <w:lang w:val="lv-LV"/>
        </w:rPr>
        <w:t>pas spāru monitoringa ietvaros,</w:t>
      </w:r>
      <w:r w:rsidR="00144437">
        <w:rPr>
          <w:rFonts w:ascii="Times New Roman" w:hAnsi="Times New Roman" w:cs="Times New Roman"/>
          <w:sz w:val="24"/>
          <w:szCs w:val="24"/>
          <w:lang w:val="lv-LV"/>
        </w:rPr>
        <w:t xml:space="preserve"> tika pie</w:t>
      </w:r>
      <w:r w:rsidR="00B05F47">
        <w:rPr>
          <w:rFonts w:ascii="Times New Roman" w:hAnsi="Times New Roman" w:cs="Times New Roman"/>
          <w:sz w:val="24"/>
          <w:szCs w:val="24"/>
          <w:lang w:val="lv-LV"/>
        </w:rPr>
        <w:t>rādīta spāru uzskaišu aktualitāte</w:t>
      </w:r>
      <w:r w:rsidR="00144437">
        <w:rPr>
          <w:rFonts w:ascii="Times New Roman" w:hAnsi="Times New Roman" w:cs="Times New Roman"/>
          <w:sz w:val="24"/>
          <w:szCs w:val="24"/>
          <w:lang w:val="lv-LV"/>
        </w:rPr>
        <w:t>, nosakot izmaiņas dzīvnieku sabiedrībās ne tikai reģionālajā, bet arī kontinentālajā līme</w:t>
      </w:r>
      <w:r w:rsidR="00B05F47">
        <w:rPr>
          <w:rFonts w:ascii="Times New Roman" w:hAnsi="Times New Roman" w:cs="Times New Roman"/>
          <w:sz w:val="24"/>
          <w:szCs w:val="24"/>
          <w:lang w:val="lv-LV"/>
        </w:rPr>
        <w:t>nī (Termaat u.c. 2019).</w:t>
      </w:r>
      <w:r w:rsidR="006C554D">
        <w:rPr>
          <w:rFonts w:ascii="Times New Roman" w:hAnsi="Times New Roman" w:cs="Times New Roman"/>
          <w:sz w:val="24"/>
          <w:szCs w:val="24"/>
          <w:lang w:val="lv-LV"/>
        </w:rPr>
        <w:t xml:space="preserve"> Vairāku sugu populāciju lieluma  samazināšanās pēdējos desmi</w:t>
      </w:r>
      <w:r w:rsidR="508E920D">
        <w:rPr>
          <w:rFonts w:ascii="Times New Roman" w:hAnsi="Times New Roman" w:cs="Times New Roman"/>
          <w:sz w:val="24"/>
          <w:szCs w:val="24"/>
          <w:lang w:val="lv-LV"/>
        </w:rPr>
        <w:t>t</w:t>
      </w:r>
      <w:r w:rsidR="006C554D">
        <w:rPr>
          <w:rFonts w:ascii="Times New Roman" w:hAnsi="Times New Roman" w:cs="Times New Roman"/>
          <w:sz w:val="24"/>
          <w:szCs w:val="24"/>
          <w:lang w:val="lv-LV"/>
        </w:rPr>
        <w:t xml:space="preserve"> gados ir konstatētas Nīderlandē (van Sway 2020), līdz ar to ir būtiski izvērtēt aktuālās faunas izmaiņas arī pārējās Eiropas valstīs, īpašu uzmanību pievēršot sugām ar “ziemeļu izcelsmi”. </w:t>
      </w:r>
      <w:r w:rsidR="00B05F47">
        <w:rPr>
          <w:rFonts w:ascii="Times New Roman" w:hAnsi="Times New Roman" w:cs="Times New Roman"/>
          <w:sz w:val="24"/>
          <w:szCs w:val="24"/>
          <w:lang w:val="lv-LV"/>
        </w:rPr>
        <w:t xml:space="preserve"> </w:t>
      </w:r>
      <w:r w:rsidR="00144437">
        <w:rPr>
          <w:rFonts w:ascii="Times New Roman" w:hAnsi="Times New Roman" w:cs="Times New Roman"/>
          <w:sz w:val="24"/>
          <w:szCs w:val="24"/>
          <w:lang w:val="lv-LV"/>
        </w:rPr>
        <w:t>Vērtējot Latvijas uzskaišu rezultātā iegūtos datus, ir jāatzīmē, ka populāciju izmaiņu rādītāji ir līdzīgi līdz šim Eiropā reģistrētajiem, tiek novērots pakāpenisks MSI indeksa vērtību pieaugums.</w:t>
      </w:r>
    </w:p>
    <w:p w14:paraId="1F92B025" w14:textId="77777777" w:rsidR="00144437" w:rsidRDefault="00144437" w:rsidP="00144437">
      <w:pPr>
        <w:spacing w:after="0" w:line="240" w:lineRule="auto"/>
        <w:jc w:val="both"/>
        <w:rPr>
          <w:rFonts w:ascii="Times New Roman" w:hAnsi="Times New Roman" w:cs="Times New Roman"/>
          <w:sz w:val="24"/>
          <w:szCs w:val="24"/>
          <w:lang w:val="lv-LV"/>
        </w:rPr>
      </w:pPr>
      <w:r>
        <w:rPr>
          <w:noProof/>
          <w:lang w:val="lv-LV" w:eastAsia="lv-LV"/>
        </w:rPr>
        <w:lastRenderedPageBreak/>
        <w:drawing>
          <wp:inline distT="0" distB="0" distL="0" distR="0" wp14:anchorId="6BC69954" wp14:editId="3E376221">
            <wp:extent cx="5943600" cy="3169920"/>
            <wp:effectExtent l="0" t="0" r="0" b="0"/>
            <wp:docPr id="1891720163" name="Picture 28" descr="C:\Users\12380792\Documents\Dati_analīzei\terma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pic:nvPicPr>
                  <pic:blipFill>
                    <a:blip r:embed="rId97">
                      <a:extLst>
                        <a:ext uri="{28A0092B-C50C-407E-A947-70E740481C1C}">
                          <a14:useLocalDpi xmlns:a14="http://schemas.microsoft.com/office/drawing/2010/main" val="0"/>
                        </a:ext>
                      </a:extLst>
                    </a:blip>
                    <a:stretch>
                      <a:fillRect/>
                    </a:stretch>
                  </pic:blipFill>
                  <pic:spPr>
                    <a:xfrm>
                      <a:off x="0" y="0"/>
                      <a:ext cx="5943600" cy="3169920"/>
                    </a:xfrm>
                    <a:prstGeom prst="rect">
                      <a:avLst/>
                    </a:prstGeom>
                  </pic:spPr>
                </pic:pic>
              </a:graphicData>
            </a:graphic>
          </wp:inline>
        </w:drawing>
      </w:r>
    </w:p>
    <w:p w14:paraId="597C4DDC" w14:textId="19A43819" w:rsidR="00144437" w:rsidRPr="000B346D" w:rsidRDefault="00B1784F" w:rsidP="00144437">
      <w:pPr>
        <w:spacing w:after="0" w:line="240" w:lineRule="auto"/>
        <w:jc w:val="both"/>
        <w:rPr>
          <w:rFonts w:ascii="Times New Roman" w:hAnsi="Times New Roman" w:cs="Times New Roman"/>
          <w:sz w:val="24"/>
          <w:szCs w:val="24"/>
          <w:lang w:val="lv-LV"/>
        </w:rPr>
      </w:pPr>
      <w:r>
        <w:rPr>
          <w:rFonts w:ascii="Times New Roman" w:hAnsi="Times New Roman" w:cs="Times New Roman"/>
          <w:iCs/>
          <w:sz w:val="24"/>
          <w:lang w:val="lv-LV"/>
        </w:rPr>
        <w:t>3.4.18</w:t>
      </w:r>
      <w:r w:rsidR="00C7412B">
        <w:rPr>
          <w:rFonts w:ascii="Times New Roman" w:hAnsi="Times New Roman" w:cs="Times New Roman"/>
          <w:iCs/>
          <w:sz w:val="24"/>
          <w:lang w:val="lv-LV"/>
        </w:rPr>
        <w:t xml:space="preserve">. </w:t>
      </w:r>
      <w:r w:rsidR="00144437">
        <w:rPr>
          <w:rFonts w:ascii="Times New Roman" w:hAnsi="Times New Roman" w:cs="Times New Roman"/>
          <w:iCs/>
          <w:sz w:val="24"/>
          <w:lang w:val="lv-LV"/>
        </w:rPr>
        <w:t xml:space="preserve">attēls. “Siltummīlošo” un “aukstummīlošo” sugu </w:t>
      </w:r>
      <w:r w:rsidR="00144437" w:rsidRPr="00824746">
        <w:rPr>
          <w:rFonts w:ascii="Times New Roman" w:hAnsi="Times New Roman" w:cs="Times New Roman"/>
          <w:i/>
          <w:iCs/>
          <w:sz w:val="24"/>
          <w:lang w:val="lv-LV"/>
        </w:rPr>
        <w:t>MSI</w:t>
      </w:r>
      <w:r w:rsidR="00144437">
        <w:rPr>
          <w:rFonts w:ascii="Times New Roman" w:hAnsi="Times New Roman" w:cs="Times New Roman"/>
          <w:iCs/>
          <w:sz w:val="24"/>
          <w:lang w:val="lv-LV"/>
        </w:rPr>
        <w:t xml:space="preserve"> indeksu salīdzinājums Eiropas līmenī (</w:t>
      </w:r>
      <w:r w:rsidR="00144437">
        <w:rPr>
          <w:rFonts w:ascii="Times New Roman" w:hAnsi="Times New Roman" w:cs="Times New Roman"/>
          <w:sz w:val="24"/>
          <w:szCs w:val="24"/>
          <w:lang w:val="lv-LV"/>
        </w:rPr>
        <w:t>pēc Termaat u.c. 2019).</w:t>
      </w:r>
    </w:p>
    <w:p w14:paraId="48C62E02" w14:textId="77777777" w:rsidR="00797FB5" w:rsidRPr="00792B57" w:rsidRDefault="00797FB5" w:rsidP="00D312C5">
      <w:pPr>
        <w:spacing w:after="0" w:line="240" w:lineRule="auto"/>
        <w:jc w:val="both"/>
        <w:rPr>
          <w:rFonts w:ascii="Times New Roman" w:hAnsi="Times New Roman" w:cs="Times New Roman"/>
          <w:sz w:val="24"/>
          <w:szCs w:val="24"/>
          <w:lang w:val="lv-LV"/>
        </w:rPr>
      </w:pPr>
    </w:p>
    <w:p w14:paraId="75DFE541" w14:textId="7A976272" w:rsidR="00797FB5" w:rsidRPr="001E29F4" w:rsidRDefault="003B7413" w:rsidP="003B7413">
      <w:pPr>
        <w:spacing w:after="0" w:line="240" w:lineRule="auto"/>
        <w:jc w:val="right"/>
        <w:rPr>
          <w:rFonts w:ascii="Times New Roman" w:hAnsi="Times New Roman" w:cs="Times New Roman"/>
          <w:sz w:val="24"/>
          <w:lang w:val="lv-LV"/>
        </w:rPr>
      </w:pPr>
      <w:r>
        <w:rPr>
          <w:rFonts w:ascii="Times New Roman" w:hAnsi="Times New Roman" w:cs="Times New Roman"/>
          <w:sz w:val="24"/>
          <w:lang w:val="lv-LV"/>
        </w:rPr>
        <w:t xml:space="preserve">3.4.1. </w:t>
      </w:r>
      <w:r w:rsidR="00797FB5" w:rsidRPr="00792B57">
        <w:rPr>
          <w:rFonts w:ascii="Times New Roman" w:hAnsi="Times New Roman" w:cs="Times New Roman"/>
          <w:sz w:val="24"/>
          <w:lang w:val="lv-LV"/>
        </w:rPr>
        <w:t>tabula. Spāru populāciju stāvokļa novērtējums atbilstoši monitoringa datiem un tendencēm Eiropā.</w:t>
      </w:r>
    </w:p>
    <w:tbl>
      <w:tblPr>
        <w:tblStyle w:val="Reatabula"/>
        <w:tblW w:w="0" w:type="auto"/>
        <w:tblLook w:val="04A0" w:firstRow="1" w:lastRow="0" w:firstColumn="1" w:lastColumn="0" w:noHBand="0" w:noVBand="1"/>
      </w:tblPr>
      <w:tblGrid>
        <w:gridCol w:w="1536"/>
        <w:gridCol w:w="2033"/>
        <w:gridCol w:w="1409"/>
        <w:gridCol w:w="2836"/>
        <w:gridCol w:w="1536"/>
      </w:tblGrid>
      <w:tr w:rsidR="00A71C08" w:rsidRPr="004C6DC4" w14:paraId="741294CB" w14:textId="77777777" w:rsidTr="001E29F4">
        <w:trPr>
          <w:tblHeader/>
        </w:trPr>
        <w:tc>
          <w:tcPr>
            <w:tcW w:w="3569" w:type="dxa"/>
            <w:gridSpan w:val="2"/>
            <w:shd w:val="clear" w:color="auto" w:fill="92D050"/>
            <w:vAlign w:val="center"/>
          </w:tcPr>
          <w:p w14:paraId="296AE959" w14:textId="77777777" w:rsidR="00797FB5" w:rsidRPr="004C6DC4" w:rsidRDefault="00797FB5" w:rsidP="003B7413">
            <w:pPr>
              <w:jc w:val="center"/>
              <w:rPr>
                <w:rFonts w:ascii="Times New Roman" w:hAnsi="Times New Roman" w:cs="Times New Roman"/>
                <w:b/>
                <w:sz w:val="20"/>
                <w:szCs w:val="20"/>
                <w:lang w:val="lv-LV"/>
              </w:rPr>
            </w:pPr>
            <w:r w:rsidRPr="004C6DC4">
              <w:rPr>
                <w:rFonts w:ascii="Times New Roman" w:hAnsi="Times New Roman" w:cs="Times New Roman"/>
                <w:b/>
                <w:sz w:val="20"/>
                <w:szCs w:val="20"/>
                <w:lang w:val="lv-LV"/>
              </w:rPr>
              <w:t>Suga</w:t>
            </w:r>
          </w:p>
        </w:tc>
        <w:tc>
          <w:tcPr>
            <w:tcW w:w="1409" w:type="dxa"/>
            <w:shd w:val="clear" w:color="auto" w:fill="92D050"/>
            <w:vAlign w:val="center"/>
          </w:tcPr>
          <w:p w14:paraId="0586C331" w14:textId="77777777" w:rsidR="00797FB5" w:rsidRPr="004C6DC4" w:rsidRDefault="00797FB5" w:rsidP="003B7413">
            <w:pPr>
              <w:jc w:val="center"/>
              <w:rPr>
                <w:rFonts w:ascii="Times New Roman" w:hAnsi="Times New Roman" w:cs="Times New Roman"/>
                <w:b/>
                <w:sz w:val="20"/>
                <w:szCs w:val="20"/>
                <w:lang w:val="lv-LV"/>
              </w:rPr>
            </w:pPr>
            <w:r w:rsidRPr="004C6DC4">
              <w:rPr>
                <w:rFonts w:ascii="Times New Roman" w:hAnsi="Times New Roman" w:cs="Times New Roman"/>
                <w:b/>
                <w:sz w:val="20"/>
                <w:szCs w:val="20"/>
                <w:lang w:val="lv-LV"/>
              </w:rPr>
              <w:t>Tendence EU</w:t>
            </w:r>
          </w:p>
        </w:tc>
        <w:tc>
          <w:tcPr>
            <w:tcW w:w="2836" w:type="dxa"/>
            <w:shd w:val="clear" w:color="auto" w:fill="92D050"/>
            <w:vAlign w:val="center"/>
          </w:tcPr>
          <w:p w14:paraId="1DFAE9B2" w14:textId="7C63427D" w:rsidR="00797FB5" w:rsidRPr="004C6DC4" w:rsidRDefault="00797FB5" w:rsidP="003B7413">
            <w:pPr>
              <w:jc w:val="center"/>
              <w:rPr>
                <w:rFonts w:ascii="Times New Roman" w:hAnsi="Times New Roman" w:cs="Times New Roman"/>
                <w:b/>
                <w:sz w:val="20"/>
                <w:szCs w:val="20"/>
                <w:lang w:val="lv-LV"/>
              </w:rPr>
            </w:pPr>
            <w:r w:rsidRPr="004C6DC4">
              <w:rPr>
                <w:rFonts w:ascii="Times New Roman" w:hAnsi="Times New Roman" w:cs="Times New Roman"/>
                <w:b/>
                <w:sz w:val="20"/>
                <w:szCs w:val="20"/>
                <w:lang w:val="lv-LV"/>
              </w:rPr>
              <w:t>Tendence LV</w:t>
            </w:r>
          </w:p>
        </w:tc>
        <w:tc>
          <w:tcPr>
            <w:tcW w:w="1536" w:type="dxa"/>
            <w:shd w:val="clear" w:color="auto" w:fill="92D050"/>
            <w:vAlign w:val="center"/>
          </w:tcPr>
          <w:p w14:paraId="3DE422A9" w14:textId="77777777" w:rsidR="00797FB5" w:rsidRPr="004C6DC4" w:rsidRDefault="00797FB5" w:rsidP="003B7413">
            <w:pPr>
              <w:jc w:val="center"/>
              <w:rPr>
                <w:rFonts w:ascii="Times New Roman" w:hAnsi="Times New Roman" w:cs="Times New Roman"/>
                <w:b/>
                <w:sz w:val="20"/>
                <w:szCs w:val="20"/>
                <w:lang w:val="lv-LV"/>
              </w:rPr>
            </w:pPr>
            <w:r w:rsidRPr="004C6DC4">
              <w:rPr>
                <w:rFonts w:ascii="Times New Roman" w:hAnsi="Times New Roman" w:cs="Times New Roman"/>
                <w:b/>
                <w:sz w:val="20"/>
                <w:szCs w:val="20"/>
                <w:lang w:val="lv-LV"/>
              </w:rPr>
              <w:t>Aizsardzības statuss</w:t>
            </w:r>
          </w:p>
        </w:tc>
      </w:tr>
      <w:tr w:rsidR="007A6D27" w:rsidRPr="004C6DC4" w14:paraId="4834D5D2" w14:textId="77777777" w:rsidTr="007A6D27">
        <w:tc>
          <w:tcPr>
            <w:tcW w:w="1536" w:type="dxa"/>
            <w:vAlign w:val="bottom"/>
          </w:tcPr>
          <w:p w14:paraId="07E32311" w14:textId="71973079" w:rsidR="00A71C08" w:rsidRPr="004C6DC4" w:rsidRDefault="003974DA" w:rsidP="007A6D27">
            <w:pPr>
              <w:jc w:val="right"/>
              <w:rPr>
                <w:rFonts w:ascii="Times New Roman" w:hAnsi="Times New Roman" w:cs="Times New Roman"/>
                <w:i/>
                <w:sz w:val="20"/>
                <w:szCs w:val="20"/>
                <w:lang w:val="lv-LV"/>
              </w:rPr>
            </w:pPr>
            <w:r w:rsidRPr="004C6DC4">
              <w:rPr>
                <w:rFonts w:ascii="Times New Roman" w:hAnsi="Times New Roman" w:cs="Times New Roman"/>
                <w:color w:val="545454"/>
                <w:sz w:val="20"/>
                <w:szCs w:val="20"/>
                <w:shd w:val="clear" w:color="auto" w:fill="FFFFFF"/>
              </w:rPr>
              <w:t>brūnā dižspāre</w:t>
            </w:r>
          </w:p>
        </w:tc>
        <w:tc>
          <w:tcPr>
            <w:tcW w:w="2033" w:type="dxa"/>
            <w:vAlign w:val="bottom"/>
          </w:tcPr>
          <w:p w14:paraId="56E2C421" w14:textId="70ADFB99"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Aeshna grandis</w:t>
            </w:r>
          </w:p>
        </w:tc>
        <w:tc>
          <w:tcPr>
            <w:tcW w:w="1409" w:type="dxa"/>
          </w:tcPr>
          <w:p w14:paraId="2FC4E545" w14:textId="673427AB"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2F9C5458"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1B5C8A5D"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0DE58A5C" w14:textId="77777777" w:rsidTr="007A6D27">
        <w:tc>
          <w:tcPr>
            <w:tcW w:w="1536" w:type="dxa"/>
            <w:vAlign w:val="bottom"/>
          </w:tcPr>
          <w:p w14:paraId="2DFBB06F" w14:textId="26F13948" w:rsidR="00A71C08" w:rsidRPr="004C6DC4" w:rsidRDefault="00A71C08" w:rsidP="007A6D27">
            <w:pPr>
              <w:jc w:val="right"/>
              <w:rPr>
                <w:rFonts w:ascii="Times New Roman" w:hAnsi="Times New Roman" w:cs="Times New Roman"/>
                <w:i/>
                <w:sz w:val="20"/>
                <w:szCs w:val="20"/>
                <w:lang w:val="lv-LV"/>
              </w:rPr>
            </w:pPr>
            <w:r w:rsidRPr="004C6DC4">
              <w:rPr>
                <w:rFonts w:ascii="Times New Roman" w:hAnsi="Times New Roman" w:cs="Times New Roman"/>
                <w:iCs/>
                <w:sz w:val="20"/>
                <w:szCs w:val="20"/>
                <w:lang w:val="lv-LV"/>
              </w:rPr>
              <w:t>agrā dižspāre</w:t>
            </w:r>
          </w:p>
        </w:tc>
        <w:tc>
          <w:tcPr>
            <w:tcW w:w="2033" w:type="dxa"/>
            <w:vAlign w:val="bottom"/>
          </w:tcPr>
          <w:p w14:paraId="4AED5350" w14:textId="7CA1C323"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Brachytron pratense</w:t>
            </w:r>
          </w:p>
        </w:tc>
        <w:tc>
          <w:tcPr>
            <w:tcW w:w="1409" w:type="dxa"/>
          </w:tcPr>
          <w:p w14:paraId="2BAC4F51" w14:textId="1FBA58CC"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0C6BAAB9" w14:textId="598AA2A4" w:rsidR="00A71C08" w:rsidRPr="004C6DC4" w:rsidRDefault="00747E9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19813BF3"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6DA2A2AC" w14:textId="77777777" w:rsidTr="007A6D27">
        <w:tc>
          <w:tcPr>
            <w:tcW w:w="1536" w:type="dxa"/>
            <w:vAlign w:val="bottom"/>
          </w:tcPr>
          <w:p w14:paraId="39F99DED" w14:textId="4052C3F9" w:rsidR="00A71C08" w:rsidRPr="004C6DC4" w:rsidRDefault="003974DA"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upju zilspāre</w:t>
            </w:r>
          </w:p>
        </w:tc>
        <w:tc>
          <w:tcPr>
            <w:tcW w:w="2033" w:type="dxa"/>
            <w:vAlign w:val="bottom"/>
          </w:tcPr>
          <w:p w14:paraId="6E8CD00F" w14:textId="69D4345F"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Calopteryx splendens</w:t>
            </w:r>
          </w:p>
        </w:tc>
        <w:tc>
          <w:tcPr>
            <w:tcW w:w="1409" w:type="dxa"/>
          </w:tcPr>
          <w:p w14:paraId="382C50E9" w14:textId="0FA6014E"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1728BCE2"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10E2F376"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1ADE6901" w14:textId="77777777" w:rsidTr="007A6D27">
        <w:tc>
          <w:tcPr>
            <w:tcW w:w="1536" w:type="dxa"/>
            <w:vAlign w:val="bottom"/>
          </w:tcPr>
          <w:p w14:paraId="13479227" w14:textId="48F3E771" w:rsidR="00A71C08" w:rsidRPr="004C6DC4" w:rsidRDefault="00747E98" w:rsidP="007A6D27">
            <w:pPr>
              <w:jc w:val="right"/>
              <w:rPr>
                <w:rFonts w:ascii="Times New Roman" w:hAnsi="Times New Roman" w:cs="Times New Roman"/>
                <w:sz w:val="20"/>
                <w:szCs w:val="20"/>
                <w:lang w:val="lv-LV"/>
              </w:rPr>
            </w:pPr>
            <w:r>
              <w:rPr>
                <w:rFonts w:ascii="Times New Roman" w:hAnsi="Times New Roman" w:cs="Times New Roman"/>
                <w:sz w:val="20"/>
                <w:szCs w:val="20"/>
                <w:lang w:val="lv-LV"/>
              </w:rPr>
              <w:t>strauta zilspāre</w:t>
            </w:r>
          </w:p>
        </w:tc>
        <w:tc>
          <w:tcPr>
            <w:tcW w:w="2033" w:type="dxa"/>
            <w:vAlign w:val="bottom"/>
          </w:tcPr>
          <w:p w14:paraId="033A23CF" w14:textId="7E3AD765"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Calopteryx virgo</w:t>
            </w:r>
          </w:p>
        </w:tc>
        <w:tc>
          <w:tcPr>
            <w:tcW w:w="1409" w:type="dxa"/>
          </w:tcPr>
          <w:p w14:paraId="3BBEAAC6" w14:textId="69126F06"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1CAA4825" w14:textId="77777777" w:rsidR="00A71C08" w:rsidRPr="004C6DC4" w:rsidRDefault="00A71C08" w:rsidP="00C00055">
            <w:pPr>
              <w:rPr>
                <w:rFonts w:ascii="Times New Roman" w:hAnsi="Times New Roman" w:cs="Times New Roman"/>
                <w:color w:val="000000"/>
                <w:sz w:val="20"/>
                <w:szCs w:val="20"/>
                <w:lang w:val="lv-LV"/>
              </w:rPr>
            </w:pPr>
            <w:r w:rsidRPr="004C6DC4">
              <w:rPr>
                <w:rFonts w:ascii="Times New Roman" w:hAnsi="Times New Roman" w:cs="Times New Roman"/>
                <w:sz w:val="20"/>
                <w:szCs w:val="20"/>
                <w:lang w:val="lv-LV"/>
              </w:rPr>
              <w:t>Nenoteikts</w:t>
            </w:r>
          </w:p>
        </w:tc>
        <w:tc>
          <w:tcPr>
            <w:tcW w:w="1536" w:type="dxa"/>
          </w:tcPr>
          <w:p w14:paraId="4B9E8197"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26DF1C0E" w14:textId="77777777" w:rsidTr="007A6D27">
        <w:tc>
          <w:tcPr>
            <w:tcW w:w="1536" w:type="dxa"/>
            <w:vAlign w:val="bottom"/>
          </w:tcPr>
          <w:p w14:paraId="6C584680" w14:textId="77777777" w:rsidR="00A71C08" w:rsidRPr="004C6DC4" w:rsidRDefault="00A71C08" w:rsidP="00747E98">
            <w:pPr>
              <w:rPr>
                <w:rFonts w:ascii="Times New Roman" w:hAnsi="Times New Roman" w:cs="Times New Roman"/>
                <w:i/>
                <w:color w:val="000000"/>
                <w:sz w:val="20"/>
                <w:szCs w:val="20"/>
                <w:lang w:val="lv-LV"/>
              </w:rPr>
            </w:pPr>
          </w:p>
          <w:p w14:paraId="616F1B76" w14:textId="3E1F3A49" w:rsidR="00A71C08" w:rsidRPr="004C6DC4" w:rsidRDefault="007A6D27"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zaļganā krāšņspāre</w:t>
            </w:r>
          </w:p>
        </w:tc>
        <w:tc>
          <w:tcPr>
            <w:tcW w:w="2033" w:type="dxa"/>
            <w:vAlign w:val="bottom"/>
          </w:tcPr>
          <w:p w14:paraId="4B564632" w14:textId="77777777" w:rsidR="00A71C08" w:rsidRPr="004C6DC4" w:rsidRDefault="00A71C08" w:rsidP="00747E98">
            <w:pPr>
              <w:rPr>
                <w:rFonts w:ascii="Times New Roman" w:hAnsi="Times New Roman" w:cs="Times New Roman"/>
                <w:i/>
                <w:color w:val="000000"/>
                <w:sz w:val="20"/>
                <w:szCs w:val="20"/>
                <w:lang w:val="lv-LV"/>
              </w:rPr>
            </w:pPr>
            <w:r w:rsidRPr="004C6DC4">
              <w:rPr>
                <w:rFonts w:ascii="Times New Roman" w:hAnsi="Times New Roman" w:cs="Times New Roman"/>
                <w:i/>
                <w:color w:val="000000"/>
                <w:sz w:val="20"/>
                <w:szCs w:val="20"/>
                <w:lang w:val="lv-LV"/>
              </w:rPr>
              <w:t xml:space="preserve">Coenagrion </w:t>
            </w:r>
          </w:p>
          <w:p w14:paraId="62658817" w14:textId="08172F9C"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hastulatum</w:t>
            </w:r>
          </w:p>
        </w:tc>
        <w:tc>
          <w:tcPr>
            <w:tcW w:w="1409" w:type="dxa"/>
          </w:tcPr>
          <w:p w14:paraId="7E7D5E5F" w14:textId="10853C43"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Nezināms</w:t>
            </w:r>
          </w:p>
        </w:tc>
        <w:tc>
          <w:tcPr>
            <w:tcW w:w="2836" w:type="dxa"/>
          </w:tcPr>
          <w:p w14:paraId="2A9A60EB" w14:textId="3542332F" w:rsidR="00A71C08" w:rsidRPr="004C6DC4" w:rsidRDefault="00747E9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7F84DB54"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266EF828" w14:textId="77777777" w:rsidTr="007A6D27">
        <w:tc>
          <w:tcPr>
            <w:tcW w:w="1536" w:type="dxa"/>
            <w:vAlign w:val="bottom"/>
          </w:tcPr>
          <w:p w14:paraId="58440659" w14:textId="22087B7E" w:rsidR="00A71C08" w:rsidRPr="004C6DC4" w:rsidRDefault="007A6D27"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gaišzilā krāšņspāre</w:t>
            </w:r>
          </w:p>
        </w:tc>
        <w:tc>
          <w:tcPr>
            <w:tcW w:w="2033" w:type="dxa"/>
            <w:vAlign w:val="bottom"/>
          </w:tcPr>
          <w:p w14:paraId="5E087F43" w14:textId="04882FE1"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Coenagrion puella</w:t>
            </w:r>
          </w:p>
        </w:tc>
        <w:tc>
          <w:tcPr>
            <w:tcW w:w="1409" w:type="dxa"/>
          </w:tcPr>
          <w:p w14:paraId="44B46630" w14:textId="1A80E61C"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57C121D1"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273B3BB9"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130F2A78" w14:textId="77777777" w:rsidTr="007A6D27">
        <w:tc>
          <w:tcPr>
            <w:tcW w:w="1536" w:type="dxa"/>
            <w:vAlign w:val="bottom"/>
          </w:tcPr>
          <w:p w14:paraId="00281860" w14:textId="4A41E822" w:rsidR="00A71C08" w:rsidRPr="004C6DC4" w:rsidRDefault="007A6D27" w:rsidP="00A71C08">
            <w:pPr>
              <w:jc w:val="right"/>
              <w:rPr>
                <w:rFonts w:ascii="Times New Roman" w:hAnsi="Times New Roman" w:cs="Times New Roman"/>
                <w:color w:val="000000"/>
                <w:sz w:val="20"/>
                <w:szCs w:val="20"/>
                <w:lang w:val="lv-LV"/>
              </w:rPr>
            </w:pPr>
            <w:r w:rsidRPr="004C6DC4">
              <w:rPr>
                <w:rFonts w:ascii="Times New Roman" w:hAnsi="Times New Roman" w:cs="Times New Roman"/>
                <w:color w:val="000000"/>
                <w:sz w:val="20"/>
                <w:szCs w:val="20"/>
                <w:lang w:val="lv-LV"/>
              </w:rPr>
              <w:t>tumšzilā krāšņspāre</w:t>
            </w:r>
          </w:p>
          <w:p w14:paraId="0A32E91B" w14:textId="0C7DEAD0" w:rsidR="00A71C08" w:rsidRPr="004C6DC4" w:rsidRDefault="00A71C08" w:rsidP="007A6D27">
            <w:pPr>
              <w:jc w:val="right"/>
              <w:rPr>
                <w:rFonts w:ascii="Times New Roman" w:hAnsi="Times New Roman" w:cs="Times New Roman"/>
                <w:i/>
                <w:sz w:val="20"/>
                <w:szCs w:val="20"/>
                <w:lang w:val="lv-LV"/>
              </w:rPr>
            </w:pPr>
          </w:p>
        </w:tc>
        <w:tc>
          <w:tcPr>
            <w:tcW w:w="2033" w:type="dxa"/>
            <w:vAlign w:val="bottom"/>
          </w:tcPr>
          <w:p w14:paraId="2861E2A2" w14:textId="77777777" w:rsidR="00A71C08" w:rsidRPr="004C6DC4" w:rsidRDefault="00A71C08" w:rsidP="00A71C08">
            <w:pPr>
              <w:jc w:val="right"/>
              <w:rPr>
                <w:rFonts w:ascii="Times New Roman" w:hAnsi="Times New Roman" w:cs="Times New Roman"/>
                <w:i/>
                <w:color w:val="000000"/>
                <w:sz w:val="20"/>
                <w:szCs w:val="20"/>
                <w:lang w:val="lv-LV"/>
              </w:rPr>
            </w:pPr>
            <w:r w:rsidRPr="004C6DC4">
              <w:rPr>
                <w:rFonts w:ascii="Times New Roman" w:hAnsi="Times New Roman" w:cs="Times New Roman"/>
                <w:i/>
                <w:color w:val="000000"/>
                <w:sz w:val="20"/>
                <w:szCs w:val="20"/>
                <w:lang w:val="lv-LV"/>
              </w:rPr>
              <w:t xml:space="preserve">Coenagrion </w:t>
            </w:r>
          </w:p>
          <w:p w14:paraId="0EE0B324" w14:textId="0F74BCDC"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pulchellum</w:t>
            </w:r>
          </w:p>
        </w:tc>
        <w:tc>
          <w:tcPr>
            <w:tcW w:w="1409" w:type="dxa"/>
          </w:tcPr>
          <w:p w14:paraId="5E256ABA" w14:textId="064136D1"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5C7C4B11"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2758C1CA"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13C2AC6A" w14:textId="77777777" w:rsidTr="007A6D27">
        <w:tc>
          <w:tcPr>
            <w:tcW w:w="1536" w:type="dxa"/>
            <w:vAlign w:val="bottom"/>
          </w:tcPr>
          <w:p w14:paraId="47DCE707" w14:textId="64126811" w:rsidR="00A71C08" w:rsidRPr="004C6DC4" w:rsidRDefault="00A71C08"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agrā smaragdspāre</w:t>
            </w:r>
          </w:p>
        </w:tc>
        <w:tc>
          <w:tcPr>
            <w:tcW w:w="2033" w:type="dxa"/>
            <w:vAlign w:val="bottom"/>
          </w:tcPr>
          <w:p w14:paraId="7215C99A" w14:textId="0C50450B"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Cordulia aenea</w:t>
            </w:r>
          </w:p>
        </w:tc>
        <w:tc>
          <w:tcPr>
            <w:tcW w:w="1409" w:type="dxa"/>
          </w:tcPr>
          <w:p w14:paraId="0097E28B" w14:textId="3D6BF7FF"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5DDAB0A8" w14:textId="3A0DDDAD" w:rsidR="00A71C08" w:rsidRPr="004C6DC4" w:rsidRDefault="00747E9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29B805C9"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1F79AF73" w14:textId="77777777" w:rsidTr="007A6D27">
        <w:tc>
          <w:tcPr>
            <w:tcW w:w="1536" w:type="dxa"/>
            <w:vAlign w:val="bottom"/>
          </w:tcPr>
          <w:p w14:paraId="2E5D216C" w14:textId="6D63CAF0" w:rsidR="00A71C08" w:rsidRPr="004C6DC4" w:rsidRDefault="00DC58D5"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lielā sarkanace</w:t>
            </w:r>
          </w:p>
        </w:tc>
        <w:tc>
          <w:tcPr>
            <w:tcW w:w="2033" w:type="dxa"/>
            <w:vAlign w:val="bottom"/>
          </w:tcPr>
          <w:p w14:paraId="6755F119" w14:textId="231A313A"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Erythromma najas</w:t>
            </w:r>
          </w:p>
        </w:tc>
        <w:tc>
          <w:tcPr>
            <w:tcW w:w="1409" w:type="dxa"/>
          </w:tcPr>
          <w:p w14:paraId="45D7E794" w14:textId="52F04A0F"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06DBED37"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3E27FF4B"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4DF046A8" w14:textId="77777777" w:rsidTr="007A6D27">
        <w:tc>
          <w:tcPr>
            <w:tcW w:w="1536" w:type="dxa"/>
            <w:vAlign w:val="bottom"/>
          </w:tcPr>
          <w:p w14:paraId="670AE9BB" w14:textId="77777777" w:rsidR="00A71C08" w:rsidRPr="004C6DC4" w:rsidRDefault="00A71C08" w:rsidP="00A71C08">
            <w:pPr>
              <w:jc w:val="right"/>
              <w:rPr>
                <w:rFonts w:ascii="Times New Roman" w:hAnsi="Times New Roman" w:cs="Times New Roman"/>
                <w:color w:val="000000"/>
                <w:sz w:val="20"/>
                <w:szCs w:val="20"/>
                <w:lang w:val="lv-LV"/>
              </w:rPr>
            </w:pPr>
          </w:p>
          <w:p w14:paraId="1A4C8208" w14:textId="6DEF60BE" w:rsidR="00A71C08" w:rsidRPr="004C6DC4" w:rsidRDefault="007A6D27"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melnkāju upjuspāre</w:t>
            </w:r>
          </w:p>
        </w:tc>
        <w:tc>
          <w:tcPr>
            <w:tcW w:w="2033" w:type="dxa"/>
            <w:vAlign w:val="bottom"/>
          </w:tcPr>
          <w:p w14:paraId="6A2D61F1" w14:textId="77777777" w:rsidR="00A71C08" w:rsidRPr="004C6DC4" w:rsidRDefault="00A71C08" w:rsidP="00A71C08">
            <w:pPr>
              <w:jc w:val="right"/>
              <w:rPr>
                <w:rFonts w:ascii="Times New Roman" w:hAnsi="Times New Roman" w:cs="Times New Roman"/>
                <w:i/>
                <w:color w:val="000000"/>
                <w:sz w:val="20"/>
                <w:szCs w:val="20"/>
                <w:lang w:val="lv-LV"/>
              </w:rPr>
            </w:pPr>
            <w:r w:rsidRPr="004C6DC4">
              <w:rPr>
                <w:rFonts w:ascii="Times New Roman" w:hAnsi="Times New Roman" w:cs="Times New Roman"/>
                <w:i/>
                <w:color w:val="000000"/>
                <w:sz w:val="20"/>
                <w:szCs w:val="20"/>
                <w:lang w:val="lv-LV"/>
              </w:rPr>
              <w:t xml:space="preserve">Gomphus </w:t>
            </w:r>
          </w:p>
          <w:p w14:paraId="5E67C44E" w14:textId="7F79FEBA"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vulgatissimus</w:t>
            </w:r>
          </w:p>
        </w:tc>
        <w:tc>
          <w:tcPr>
            <w:tcW w:w="1409" w:type="dxa"/>
          </w:tcPr>
          <w:p w14:paraId="042529AD" w14:textId="61824A43"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20BC913D"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7D1C9E42"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49CB00DC" w14:textId="77777777" w:rsidTr="007A6D27">
        <w:tc>
          <w:tcPr>
            <w:tcW w:w="1536" w:type="dxa"/>
            <w:vAlign w:val="bottom"/>
          </w:tcPr>
          <w:p w14:paraId="15D37E77" w14:textId="62EBB60F" w:rsidR="00A71C08" w:rsidRPr="004C6DC4" w:rsidRDefault="007A6D27"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parastā daiļspāre</w:t>
            </w:r>
          </w:p>
        </w:tc>
        <w:tc>
          <w:tcPr>
            <w:tcW w:w="2033" w:type="dxa"/>
            <w:vAlign w:val="bottom"/>
          </w:tcPr>
          <w:p w14:paraId="24F6C3BA" w14:textId="4B06055B"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Ischnura elegans</w:t>
            </w:r>
          </w:p>
        </w:tc>
        <w:tc>
          <w:tcPr>
            <w:tcW w:w="1409" w:type="dxa"/>
          </w:tcPr>
          <w:p w14:paraId="6DA75021" w14:textId="70F292CD"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46B9E4F8"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6491D5FC"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7A6D27" w:rsidRPr="004C6DC4" w14:paraId="2092CA92" w14:textId="77777777" w:rsidTr="007A6D27">
        <w:tc>
          <w:tcPr>
            <w:tcW w:w="1536" w:type="dxa"/>
            <w:vAlign w:val="bottom"/>
          </w:tcPr>
          <w:p w14:paraId="038ECAAC" w14:textId="77777777" w:rsidR="00A71C08" w:rsidRPr="004C6DC4" w:rsidRDefault="00A71C08" w:rsidP="00A71C08">
            <w:pPr>
              <w:jc w:val="right"/>
              <w:rPr>
                <w:rFonts w:ascii="Times New Roman" w:hAnsi="Times New Roman" w:cs="Times New Roman"/>
                <w:i/>
                <w:color w:val="000000"/>
                <w:sz w:val="20"/>
                <w:szCs w:val="20"/>
                <w:lang w:val="lv-LV"/>
              </w:rPr>
            </w:pPr>
          </w:p>
          <w:p w14:paraId="0BECC95F" w14:textId="5E410496" w:rsidR="00A71C08" w:rsidRPr="004C6DC4" w:rsidRDefault="00A71C08"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spilgtā purvspāre</w:t>
            </w:r>
          </w:p>
        </w:tc>
        <w:tc>
          <w:tcPr>
            <w:tcW w:w="2033" w:type="dxa"/>
            <w:vAlign w:val="bottom"/>
          </w:tcPr>
          <w:p w14:paraId="0431F6EA" w14:textId="77777777" w:rsidR="00A71C08" w:rsidRPr="004C6DC4" w:rsidRDefault="00A71C08" w:rsidP="00A71C08">
            <w:pPr>
              <w:jc w:val="right"/>
              <w:rPr>
                <w:rFonts w:ascii="Times New Roman" w:hAnsi="Times New Roman" w:cs="Times New Roman"/>
                <w:i/>
                <w:color w:val="000000"/>
                <w:sz w:val="20"/>
                <w:szCs w:val="20"/>
                <w:lang w:val="lv-LV"/>
              </w:rPr>
            </w:pPr>
            <w:r w:rsidRPr="004C6DC4">
              <w:rPr>
                <w:rFonts w:ascii="Times New Roman" w:hAnsi="Times New Roman" w:cs="Times New Roman"/>
                <w:i/>
                <w:color w:val="000000"/>
                <w:sz w:val="20"/>
                <w:szCs w:val="20"/>
                <w:lang w:val="lv-LV"/>
              </w:rPr>
              <w:t xml:space="preserve">Leucorrhinia </w:t>
            </w:r>
          </w:p>
          <w:p w14:paraId="672B9AA5" w14:textId="4B7AD46F"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pectoralis</w:t>
            </w:r>
          </w:p>
        </w:tc>
        <w:tc>
          <w:tcPr>
            <w:tcW w:w="1409" w:type="dxa"/>
          </w:tcPr>
          <w:p w14:paraId="15F60600" w14:textId="62AB781B"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Samazinās</w:t>
            </w:r>
          </w:p>
        </w:tc>
        <w:tc>
          <w:tcPr>
            <w:tcW w:w="2836" w:type="dxa"/>
          </w:tcPr>
          <w:p w14:paraId="1A50E23A"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2C0395B3"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ĪAS, IUCN, Bern II, PD II, IV</w:t>
            </w:r>
          </w:p>
        </w:tc>
      </w:tr>
      <w:tr w:rsidR="007A6D27" w:rsidRPr="004C6DC4" w14:paraId="2DC413A5" w14:textId="77777777" w:rsidTr="007A6D27">
        <w:tc>
          <w:tcPr>
            <w:tcW w:w="1536" w:type="dxa"/>
            <w:vAlign w:val="bottom"/>
          </w:tcPr>
          <w:p w14:paraId="7A355B95" w14:textId="77777777" w:rsidR="00A71C08" w:rsidRPr="004C6DC4" w:rsidRDefault="00A71C08" w:rsidP="00A71C08">
            <w:pPr>
              <w:jc w:val="right"/>
              <w:rPr>
                <w:rFonts w:ascii="Times New Roman" w:hAnsi="Times New Roman" w:cs="Times New Roman"/>
                <w:i/>
                <w:color w:val="000000"/>
                <w:sz w:val="20"/>
                <w:szCs w:val="20"/>
                <w:lang w:val="lv-LV"/>
              </w:rPr>
            </w:pPr>
          </w:p>
          <w:p w14:paraId="3A721503" w14:textId="16346D5A" w:rsidR="00A71C08" w:rsidRPr="004C6DC4" w:rsidRDefault="007A6D27"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 xml:space="preserve">plankumainā </w:t>
            </w:r>
            <w:r w:rsidRPr="004C6DC4">
              <w:rPr>
                <w:rFonts w:ascii="Times New Roman" w:hAnsi="Times New Roman" w:cs="Times New Roman"/>
                <w:sz w:val="20"/>
                <w:szCs w:val="20"/>
                <w:lang w:val="lv-LV"/>
              </w:rPr>
              <w:lastRenderedPageBreak/>
              <w:t>platspāre</w:t>
            </w:r>
          </w:p>
        </w:tc>
        <w:tc>
          <w:tcPr>
            <w:tcW w:w="2033" w:type="dxa"/>
            <w:vAlign w:val="bottom"/>
          </w:tcPr>
          <w:p w14:paraId="37C5D124" w14:textId="77777777" w:rsidR="00A71C08" w:rsidRPr="004C6DC4" w:rsidRDefault="00A71C08" w:rsidP="00A71C08">
            <w:pPr>
              <w:jc w:val="right"/>
              <w:rPr>
                <w:rFonts w:ascii="Times New Roman" w:hAnsi="Times New Roman" w:cs="Times New Roman"/>
                <w:i/>
                <w:color w:val="000000"/>
                <w:sz w:val="20"/>
                <w:szCs w:val="20"/>
                <w:lang w:val="lv-LV"/>
              </w:rPr>
            </w:pPr>
            <w:r w:rsidRPr="004C6DC4">
              <w:rPr>
                <w:rFonts w:ascii="Times New Roman" w:hAnsi="Times New Roman" w:cs="Times New Roman"/>
                <w:i/>
                <w:color w:val="000000"/>
                <w:sz w:val="20"/>
                <w:szCs w:val="20"/>
                <w:lang w:val="lv-LV"/>
              </w:rPr>
              <w:lastRenderedPageBreak/>
              <w:t xml:space="preserve">Libellula </w:t>
            </w:r>
          </w:p>
          <w:p w14:paraId="25B2D889" w14:textId="69ED9030"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quadrimaculata</w:t>
            </w:r>
          </w:p>
        </w:tc>
        <w:tc>
          <w:tcPr>
            <w:tcW w:w="1409" w:type="dxa"/>
          </w:tcPr>
          <w:p w14:paraId="459CE2FD" w14:textId="64262052"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2EBCE804"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201DAEB5"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4340289F" w14:textId="77777777" w:rsidTr="007A6D27">
        <w:tc>
          <w:tcPr>
            <w:tcW w:w="1536" w:type="dxa"/>
            <w:vAlign w:val="bottom"/>
          </w:tcPr>
          <w:p w14:paraId="56327C21" w14:textId="35D37FCD" w:rsidR="00A71C08" w:rsidRPr="004C6DC4" w:rsidRDefault="007A6D27"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lastRenderedPageBreak/>
              <w:t>lielā ezerspāre</w:t>
            </w:r>
          </w:p>
        </w:tc>
        <w:tc>
          <w:tcPr>
            <w:tcW w:w="2033" w:type="dxa"/>
            <w:vAlign w:val="bottom"/>
          </w:tcPr>
          <w:p w14:paraId="20B066FF" w14:textId="461014B4"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Orthetrum cancellatum</w:t>
            </w:r>
          </w:p>
        </w:tc>
        <w:tc>
          <w:tcPr>
            <w:tcW w:w="1409" w:type="dxa"/>
          </w:tcPr>
          <w:p w14:paraId="69D0D9FF" w14:textId="621026E1"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0C480DF1"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434B8528"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27BD28A2" w14:textId="77777777" w:rsidTr="007A6D27">
        <w:tc>
          <w:tcPr>
            <w:tcW w:w="1536" w:type="dxa"/>
            <w:vAlign w:val="bottom"/>
          </w:tcPr>
          <w:p w14:paraId="0F63347B" w14:textId="381BED96" w:rsidR="00A71C08" w:rsidRPr="004C6DC4" w:rsidRDefault="007A6D27" w:rsidP="007A6D27">
            <w:pPr>
              <w:jc w:val="right"/>
              <w:rPr>
                <w:rFonts w:ascii="Times New Roman" w:hAnsi="Times New Roman" w:cs="Times New Roman"/>
                <w:sz w:val="20"/>
                <w:szCs w:val="20"/>
                <w:lang w:val="lv-LV"/>
              </w:rPr>
            </w:pPr>
            <w:r w:rsidRPr="004C6DC4">
              <w:rPr>
                <w:rFonts w:ascii="Times New Roman" w:hAnsi="Times New Roman" w:cs="Times New Roman"/>
                <w:sz w:val="20"/>
                <w:szCs w:val="20"/>
                <w:lang w:val="lv-LV"/>
              </w:rPr>
              <w:t>zilā platkājspāre</w:t>
            </w:r>
          </w:p>
        </w:tc>
        <w:tc>
          <w:tcPr>
            <w:tcW w:w="2033" w:type="dxa"/>
            <w:vAlign w:val="bottom"/>
          </w:tcPr>
          <w:p w14:paraId="4C71028C" w14:textId="673AD5E5"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Platycnemis pennipes</w:t>
            </w:r>
          </w:p>
        </w:tc>
        <w:tc>
          <w:tcPr>
            <w:tcW w:w="1409" w:type="dxa"/>
          </w:tcPr>
          <w:p w14:paraId="6BE1088E" w14:textId="5C33DB4D"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3312206E"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5972E4B7"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40C9760D" w14:textId="77777777" w:rsidTr="007A6D27">
        <w:tc>
          <w:tcPr>
            <w:tcW w:w="1536" w:type="dxa"/>
            <w:vAlign w:val="bottom"/>
          </w:tcPr>
          <w:p w14:paraId="1ECC94C3" w14:textId="6A160213" w:rsidR="00A71C08" w:rsidRPr="004C6DC4" w:rsidRDefault="00A71C08" w:rsidP="007A6D27">
            <w:pPr>
              <w:jc w:val="right"/>
              <w:rPr>
                <w:rFonts w:ascii="Times New Roman" w:hAnsi="Times New Roman" w:cs="Times New Roman"/>
                <w:i/>
                <w:sz w:val="20"/>
                <w:szCs w:val="20"/>
                <w:lang w:val="lv-LV"/>
              </w:rPr>
            </w:pPr>
            <w:r w:rsidRPr="004C6DC4">
              <w:rPr>
                <w:rFonts w:ascii="Times New Roman" w:hAnsi="Times New Roman" w:cs="Times New Roman"/>
                <w:iCs/>
                <w:sz w:val="20"/>
                <w:szCs w:val="20"/>
                <w:lang w:val="lv-LV"/>
              </w:rPr>
              <w:t>zaļā smaragdspāre</w:t>
            </w:r>
          </w:p>
        </w:tc>
        <w:tc>
          <w:tcPr>
            <w:tcW w:w="2033" w:type="dxa"/>
            <w:vAlign w:val="bottom"/>
          </w:tcPr>
          <w:p w14:paraId="245E8A21" w14:textId="5B8C30A9"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Somatochlora metallica</w:t>
            </w:r>
          </w:p>
        </w:tc>
        <w:tc>
          <w:tcPr>
            <w:tcW w:w="1409" w:type="dxa"/>
          </w:tcPr>
          <w:p w14:paraId="2973C260" w14:textId="74D4D78F"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58F4A5EE" w14:textId="10485DDD" w:rsidR="00A71C08" w:rsidRPr="004C6DC4" w:rsidRDefault="00747E9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3C8E791F"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272E54A5" w14:textId="77777777" w:rsidTr="007A6D27">
        <w:tc>
          <w:tcPr>
            <w:tcW w:w="1536" w:type="dxa"/>
            <w:vAlign w:val="bottom"/>
          </w:tcPr>
          <w:p w14:paraId="0BC297C2" w14:textId="7236F01E" w:rsidR="00A71C08" w:rsidRPr="004C6DC4" w:rsidRDefault="007A6D27" w:rsidP="007A6D27">
            <w:pPr>
              <w:jc w:val="right"/>
              <w:rPr>
                <w:rFonts w:ascii="Times New Roman" w:hAnsi="Times New Roman" w:cs="Times New Roman"/>
                <w:i/>
                <w:sz w:val="20"/>
                <w:szCs w:val="20"/>
                <w:lang w:val="lv-LV"/>
              </w:rPr>
            </w:pPr>
            <w:r w:rsidRPr="004C6DC4">
              <w:rPr>
                <w:rFonts w:ascii="Times New Roman" w:hAnsi="Times New Roman" w:cs="Times New Roman"/>
                <w:i/>
                <w:sz w:val="20"/>
                <w:szCs w:val="20"/>
                <w:lang w:val="lv-LV"/>
              </w:rPr>
              <w:t>melnā klajumspāre</w:t>
            </w:r>
          </w:p>
        </w:tc>
        <w:tc>
          <w:tcPr>
            <w:tcW w:w="2033" w:type="dxa"/>
            <w:vAlign w:val="bottom"/>
          </w:tcPr>
          <w:p w14:paraId="6681FD1E" w14:textId="469F739B"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Sympetrum danae</w:t>
            </w:r>
          </w:p>
        </w:tc>
        <w:tc>
          <w:tcPr>
            <w:tcW w:w="1409" w:type="dxa"/>
          </w:tcPr>
          <w:p w14:paraId="4344A872" w14:textId="1FD91832"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3BFEF561" w14:textId="77777777" w:rsidR="00A71C08" w:rsidRPr="004C6DC4" w:rsidRDefault="00A71C0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w:t>
            </w:r>
          </w:p>
        </w:tc>
        <w:tc>
          <w:tcPr>
            <w:tcW w:w="1536" w:type="dxa"/>
          </w:tcPr>
          <w:p w14:paraId="3F186D85"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r w:rsidR="00A71C08" w:rsidRPr="004C6DC4" w14:paraId="291FA1A9" w14:textId="77777777" w:rsidTr="007A6D27">
        <w:tc>
          <w:tcPr>
            <w:tcW w:w="1536" w:type="dxa"/>
            <w:vAlign w:val="bottom"/>
          </w:tcPr>
          <w:p w14:paraId="377202CD" w14:textId="256A1D77" w:rsidR="00A71C08" w:rsidRPr="004C6DC4" w:rsidRDefault="00A71C08" w:rsidP="007A6D27">
            <w:pPr>
              <w:jc w:val="right"/>
              <w:rPr>
                <w:rFonts w:ascii="Times New Roman" w:hAnsi="Times New Roman" w:cs="Times New Roman"/>
                <w:i/>
                <w:sz w:val="20"/>
                <w:szCs w:val="20"/>
                <w:lang w:val="lv-LV"/>
              </w:rPr>
            </w:pPr>
            <w:r w:rsidRPr="004C6DC4">
              <w:rPr>
                <w:rFonts w:ascii="Times New Roman" w:hAnsi="Times New Roman" w:cs="Times New Roman"/>
                <w:iCs/>
                <w:sz w:val="20"/>
                <w:szCs w:val="20"/>
                <w:lang w:val="lv-LV"/>
              </w:rPr>
              <w:t>sarkanā klajumspāre</w:t>
            </w:r>
          </w:p>
        </w:tc>
        <w:tc>
          <w:tcPr>
            <w:tcW w:w="2033" w:type="dxa"/>
            <w:vAlign w:val="bottom"/>
          </w:tcPr>
          <w:p w14:paraId="3DC7C9F6" w14:textId="3523B09C" w:rsidR="00A71C08" w:rsidRPr="004C6DC4" w:rsidRDefault="00A71C08" w:rsidP="00A71C08">
            <w:pPr>
              <w:jc w:val="right"/>
              <w:rPr>
                <w:rFonts w:ascii="Times New Roman" w:hAnsi="Times New Roman" w:cs="Times New Roman"/>
                <w:i/>
                <w:sz w:val="20"/>
                <w:szCs w:val="20"/>
                <w:lang w:val="lv-LV"/>
              </w:rPr>
            </w:pPr>
            <w:r w:rsidRPr="004C6DC4">
              <w:rPr>
                <w:rFonts w:ascii="Times New Roman" w:hAnsi="Times New Roman" w:cs="Times New Roman"/>
                <w:i/>
                <w:color w:val="000000"/>
                <w:sz w:val="20"/>
                <w:szCs w:val="20"/>
                <w:lang w:val="lv-LV"/>
              </w:rPr>
              <w:t>Sympetrum sanguineum</w:t>
            </w:r>
          </w:p>
        </w:tc>
        <w:tc>
          <w:tcPr>
            <w:tcW w:w="1409" w:type="dxa"/>
          </w:tcPr>
          <w:p w14:paraId="2BE2498A" w14:textId="03BB26AF"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Stabils</w:t>
            </w:r>
          </w:p>
        </w:tc>
        <w:tc>
          <w:tcPr>
            <w:tcW w:w="2836" w:type="dxa"/>
          </w:tcPr>
          <w:p w14:paraId="232C0F85" w14:textId="36921F6E" w:rsidR="00A71C08" w:rsidRPr="004C6DC4" w:rsidRDefault="00747E98" w:rsidP="00C00055">
            <w:pPr>
              <w:rPr>
                <w:rFonts w:ascii="Times New Roman" w:hAnsi="Times New Roman" w:cs="Times New Roman"/>
                <w:sz w:val="20"/>
                <w:szCs w:val="20"/>
                <w:lang w:val="lv-LV"/>
              </w:rPr>
            </w:pPr>
            <w:r w:rsidRPr="004C6DC4">
              <w:rPr>
                <w:rFonts w:ascii="Times New Roman" w:hAnsi="Times New Roman" w:cs="Times New Roman"/>
                <w:sz w:val="20"/>
                <w:szCs w:val="20"/>
                <w:lang w:val="lv-LV"/>
              </w:rPr>
              <w:t>Nenoteikts Nenoteikts</w:t>
            </w:r>
          </w:p>
        </w:tc>
        <w:tc>
          <w:tcPr>
            <w:tcW w:w="1536" w:type="dxa"/>
          </w:tcPr>
          <w:p w14:paraId="6C5C39BB" w14:textId="77777777" w:rsidR="00A71C08" w:rsidRPr="004C6DC4" w:rsidRDefault="00A71C08" w:rsidP="00D312C5">
            <w:pPr>
              <w:jc w:val="both"/>
              <w:rPr>
                <w:rFonts w:ascii="Times New Roman" w:hAnsi="Times New Roman" w:cs="Times New Roman"/>
                <w:sz w:val="20"/>
                <w:szCs w:val="20"/>
                <w:lang w:val="lv-LV"/>
              </w:rPr>
            </w:pPr>
            <w:r w:rsidRPr="004C6DC4">
              <w:rPr>
                <w:rFonts w:ascii="Times New Roman" w:hAnsi="Times New Roman" w:cs="Times New Roman"/>
                <w:sz w:val="20"/>
                <w:szCs w:val="20"/>
                <w:lang w:val="lv-LV"/>
              </w:rPr>
              <w:t>-</w:t>
            </w:r>
          </w:p>
        </w:tc>
      </w:tr>
    </w:tbl>
    <w:p w14:paraId="027E64C6" w14:textId="77777777" w:rsidR="00797FB5" w:rsidRPr="000B346D" w:rsidRDefault="00797FB5" w:rsidP="00D312C5">
      <w:pPr>
        <w:spacing w:after="0" w:line="240" w:lineRule="auto"/>
        <w:rPr>
          <w:rFonts w:ascii="Times New Roman" w:hAnsi="Times New Roman" w:cs="Times New Roman"/>
          <w:sz w:val="24"/>
          <w:szCs w:val="24"/>
          <w:lang w:val="lv-LV"/>
        </w:rPr>
      </w:pPr>
    </w:p>
    <w:p w14:paraId="7B2C6E59" w14:textId="77B00DCC" w:rsidR="007F1BF3" w:rsidRDefault="00797FB5" w:rsidP="001B1340">
      <w:pPr>
        <w:pStyle w:val="Uzraksts2"/>
      </w:pPr>
      <w:r w:rsidRPr="000B346D">
        <w:t xml:space="preserve"> </w:t>
      </w:r>
      <w:bookmarkStart w:id="21" w:name="_Toc36558758"/>
      <w:r w:rsidR="007F1BF3" w:rsidRPr="000B346D">
        <w:t>3.5. Daudzveidīgās mārīte</w:t>
      </w:r>
      <w:r w:rsidR="009A7886">
        <w:t>s monitoringa rezultāti</w:t>
      </w:r>
      <w:bookmarkEnd w:id="21"/>
    </w:p>
    <w:p w14:paraId="2BC213D4" w14:textId="77777777" w:rsidR="009A7886" w:rsidRPr="000B346D" w:rsidRDefault="009A7886" w:rsidP="00D312C5">
      <w:pPr>
        <w:spacing w:after="0" w:line="240" w:lineRule="auto"/>
        <w:jc w:val="both"/>
        <w:rPr>
          <w:rFonts w:ascii="Times New Roman" w:hAnsi="Times New Roman" w:cs="Times New Roman"/>
          <w:sz w:val="24"/>
          <w:szCs w:val="24"/>
          <w:lang w:val="lv-LV"/>
        </w:rPr>
      </w:pPr>
    </w:p>
    <w:p w14:paraId="729236CD" w14:textId="77777777" w:rsidR="007F1BF3" w:rsidRDefault="007F1BF3" w:rsidP="00D312C5">
      <w:pPr>
        <w:spacing w:after="0" w:line="240" w:lineRule="auto"/>
        <w:jc w:val="both"/>
        <w:rPr>
          <w:rFonts w:ascii="Times New Roman" w:hAnsi="Times New Roman" w:cs="Times New Roman"/>
          <w:sz w:val="24"/>
          <w:szCs w:val="24"/>
          <w:lang w:val="lv-LV"/>
        </w:rPr>
      </w:pPr>
      <w:r w:rsidRPr="000B346D">
        <w:rPr>
          <w:rFonts w:ascii="Times New Roman" w:hAnsi="Times New Roman" w:cs="Times New Roman"/>
          <w:sz w:val="24"/>
          <w:szCs w:val="24"/>
          <w:lang w:val="lv-LV"/>
        </w:rPr>
        <w:t>Daudzveidīgā mārīte Latvijā pirmoreiz tika reģistrēta 2009. gadā Līvānu novada teritorijā, pamestā ābeļu dārzā (Barševskis 2009). Apsekošanas laikā konstatēti pieaugušie īpatņi, kāpuri un kūniņas. Vēlāk, veicot atradnes pārbaudi, sugas īpatņi netika konstatēti. 2015. gadā jauna daudzveidīgas mārītes atradne tika fiksēta Rīgā, dzelzceļa stacijas Jāņavārti perona ēkas tuvumā (Piterāns 2015). Šīs atradnes tika pārbaudītas 2016. gadā, invazīvo svešzemju sugu monitoringa programmas izstrādes ietvaros (Balalaikins 2016).</w:t>
      </w:r>
    </w:p>
    <w:p w14:paraId="58DDED74" w14:textId="77777777" w:rsidR="004C6DC4" w:rsidRDefault="004C6DC4" w:rsidP="00D312C5">
      <w:pPr>
        <w:spacing w:after="0" w:line="240" w:lineRule="auto"/>
        <w:jc w:val="both"/>
        <w:rPr>
          <w:rFonts w:ascii="Times New Roman" w:hAnsi="Times New Roman" w:cs="Times New Roman"/>
          <w:sz w:val="24"/>
          <w:szCs w:val="24"/>
          <w:lang w:val="lv-LV"/>
        </w:rPr>
      </w:pPr>
    </w:p>
    <w:p w14:paraId="219A1317" w14:textId="6AA6ECCE" w:rsidR="003E61A9" w:rsidRDefault="007F1BF3" w:rsidP="14DE8BC7">
      <w:pPr>
        <w:spacing w:after="0" w:line="240" w:lineRule="auto"/>
        <w:jc w:val="both"/>
        <w:rPr>
          <w:rFonts w:ascii="Times New Roman" w:hAnsi="Times New Roman" w:cs="Times New Roman"/>
          <w:sz w:val="24"/>
          <w:szCs w:val="24"/>
          <w:lang w:val="lv-LV"/>
        </w:rPr>
      </w:pPr>
      <w:r w:rsidRPr="14DE8BC7">
        <w:rPr>
          <w:rFonts w:ascii="Times New Roman" w:hAnsi="Times New Roman" w:cs="Times New Roman"/>
          <w:color w:val="000000" w:themeColor="text1"/>
          <w:sz w:val="24"/>
          <w:szCs w:val="24"/>
          <w:lang w:val="lv-LV"/>
        </w:rPr>
        <w:t>Laika posmā no 1991. gada līdz 2014. gadam suga ir nostiprinājusies lielākajā Eiropas daļā (</w:t>
      </w:r>
      <w:r w:rsidR="009A7886" w:rsidRPr="14DE8BC7">
        <w:rPr>
          <w:rFonts w:ascii="Times New Roman" w:hAnsi="Times New Roman" w:cs="Times New Roman"/>
          <w:color w:val="000000" w:themeColor="text1"/>
          <w:sz w:val="24"/>
          <w:szCs w:val="24"/>
          <w:lang w:val="lv-LV"/>
        </w:rPr>
        <w:t>skat. 3.5.</w:t>
      </w:r>
      <w:r w:rsidR="00463658">
        <w:rPr>
          <w:rFonts w:ascii="Times New Roman" w:hAnsi="Times New Roman" w:cs="Times New Roman"/>
          <w:color w:val="000000" w:themeColor="text1"/>
          <w:sz w:val="24"/>
          <w:szCs w:val="24"/>
          <w:lang w:val="lv-LV"/>
        </w:rPr>
        <w:t>2</w:t>
      </w:r>
      <w:r w:rsidR="009A7886" w:rsidRPr="14DE8BC7">
        <w:rPr>
          <w:rFonts w:ascii="Times New Roman" w:hAnsi="Times New Roman" w:cs="Times New Roman"/>
          <w:color w:val="000000" w:themeColor="text1"/>
          <w:sz w:val="24"/>
          <w:szCs w:val="24"/>
          <w:lang w:val="lv-LV"/>
        </w:rPr>
        <w:t xml:space="preserve">. </w:t>
      </w:r>
      <w:r w:rsidRPr="14DE8BC7">
        <w:rPr>
          <w:rFonts w:ascii="Times New Roman" w:hAnsi="Times New Roman" w:cs="Times New Roman"/>
          <w:color w:val="000000" w:themeColor="text1"/>
          <w:sz w:val="24"/>
          <w:szCs w:val="24"/>
          <w:lang w:val="lv-LV"/>
        </w:rPr>
        <w:t xml:space="preserve">attēls). </w:t>
      </w:r>
      <w:r w:rsidR="640AC851" w:rsidRPr="14DE8BC7">
        <w:rPr>
          <w:rFonts w:ascii="Times New Roman" w:hAnsi="Times New Roman" w:cs="Times New Roman"/>
          <w:color w:val="000000" w:themeColor="text1"/>
          <w:sz w:val="24"/>
          <w:szCs w:val="24"/>
          <w:lang w:val="lv-LV"/>
        </w:rPr>
        <w:t>S</w:t>
      </w:r>
      <w:r w:rsidRPr="14DE8BC7">
        <w:rPr>
          <w:rFonts w:ascii="Times New Roman" w:hAnsi="Times New Roman" w:cs="Times New Roman"/>
          <w:color w:val="000000" w:themeColor="text1"/>
          <w:sz w:val="24"/>
          <w:szCs w:val="24"/>
          <w:lang w:val="lv-LV"/>
        </w:rPr>
        <w:t xml:space="preserve">tabilas </w:t>
      </w:r>
      <w:r w:rsidR="1CF93E7A" w:rsidRPr="14DE8BC7">
        <w:rPr>
          <w:rFonts w:ascii="Times New Roman" w:hAnsi="Times New Roman" w:cs="Times New Roman"/>
          <w:color w:val="000000" w:themeColor="text1"/>
          <w:sz w:val="24"/>
          <w:szCs w:val="24"/>
          <w:lang w:val="lv-LV"/>
        </w:rPr>
        <w:t>s</w:t>
      </w:r>
      <w:r w:rsidR="159A6E5F" w:rsidRPr="14DE8BC7">
        <w:rPr>
          <w:rFonts w:ascii="Times New Roman" w:hAnsi="Times New Roman" w:cs="Times New Roman"/>
          <w:color w:val="000000" w:themeColor="text1"/>
          <w:sz w:val="24"/>
          <w:szCs w:val="24"/>
          <w:lang w:val="lv-LV"/>
        </w:rPr>
        <w:t xml:space="preserve">ugas </w:t>
      </w:r>
      <w:r w:rsidRPr="14DE8BC7">
        <w:rPr>
          <w:rFonts w:ascii="Times New Roman" w:hAnsi="Times New Roman" w:cs="Times New Roman"/>
          <w:color w:val="000000" w:themeColor="text1"/>
          <w:sz w:val="24"/>
          <w:szCs w:val="24"/>
          <w:lang w:val="lv-LV"/>
        </w:rPr>
        <w:t xml:space="preserve">populācijas </w:t>
      </w:r>
      <w:r w:rsidR="7213EFFD" w:rsidRPr="14DE8BC7">
        <w:rPr>
          <w:rFonts w:ascii="Times New Roman" w:hAnsi="Times New Roman" w:cs="Times New Roman"/>
          <w:color w:val="000000" w:themeColor="text1"/>
          <w:sz w:val="24"/>
          <w:szCs w:val="24"/>
          <w:lang w:val="lv-LV"/>
        </w:rPr>
        <w:t xml:space="preserve">ir </w:t>
      </w:r>
      <w:r w:rsidRPr="14DE8BC7">
        <w:rPr>
          <w:rFonts w:ascii="Times New Roman" w:hAnsi="Times New Roman" w:cs="Times New Roman"/>
          <w:color w:val="000000" w:themeColor="text1"/>
          <w:sz w:val="24"/>
          <w:szCs w:val="24"/>
          <w:lang w:val="lv-LV"/>
        </w:rPr>
        <w:t>izveidoj</w:t>
      </w:r>
      <w:r w:rsidR="5C8B515C" w:rsidRPr="14DE8BC7">
        <w:rPr>
          <w:rFonts w:ascii="Times New Roman" w:hAnsi="Times New Roman" w:cs="Times New Roman"/>
          <w:color w:val="000000" w:themeColor="text1"/>
          <w:sz w:val="24"/>
          <w:szCs w:val="24"/>
          <w:lang w:val="lv-LV"/>
        </w:rPr>
        <w:t>ušā</w:t>
      </w:r>
      <w:r w:rsidRPr="14DE8BC7">
        <w:rPr>
          <w:rFonts w:ascii="Times New Roman" w:hAnsi="Times New Roman" w:cs="Times New Roman"/>
          <w:color w:val="000000" w:themeColor="text1"/>
          <w:sz w:val="24"/>
          <w:szCs w:val="24"/>
          <w:lang w:val="lv-LV"/>
        </w:rPr>
        <w:t>s arī Polijā, Kaļiņingradas reģionā un Baltkrievijā</w:t>
      </w:r>
      <w:r w:rsidRPr="14DE8BC7">
        <w:rPr>
          <w:rFonts w:ascii="Times New Roman" w:hAnsi="Times New Roman" w:cs="Times New Roman"/>
          <w:sz w:val="24"/>
          <w:szCs w:val="24"/>
          <w:lang w:val="lv-LV"/>
        </w:rPr>
        <w:t xml:space="preserve"> (Roy u.c. 2016)</w:t>
      </w:r>
      <w:r w:rsidRPr="14DE8BC7">
        <w:rPr>
          <w:rFonts w:ascii="Times New Roman" w:hAnsi="Times New Roman" w:cs="Times New Roman"/>
          <w:color w:val="000000" w:themeColor="text1"/>
          <w:sz w:val="24"/>
          <w:szCs w:val="24"/>
          <w:lang w:val="lv-LV"/>
        </w:rPr>
        <w:t>, 2011. gadā suga tika konstatēta arī Lietuvā (</w:t>
      </w:r>
      <w:r w:rsidRPr="14DE8BC7">
        <w:rPr>
          <w:rFonts w:ascii="Times New Roman" w:eastAsia="Times New Roman" w:hAnsi="Times New Roman" w:cs="Times New Roman"/>
          <w:color w:val="200000"/>
          <w:sz w:val="24"/>
          <w:szCs w:val="24"/>
          <w:lang w:val="lv-LV"/>
        </w:rPr>
        <w:t>Havelka 2015),</w:t>
      </w:r>
      <w:r w:rsidRPr="14DE8BC7">
        <w:rPr>
          <w:rFonts w:ascii="Times New Roman" w:hAnsi="Times New Roman" w:cs="Times New Roman"/>
          <w:color w:val="000000" w:themeColor="text1"/>
          <w:sz w:val="24"/>
          <w:szCs w:val="24"/>
          <w:lang w:val="lv-LV"/>
        </w:rPr>
        <w:t xml:space="preserve"> kas pieļauj tās īpatņu nonākšanu Latvijā. </w:t>
      </w:r>
      <w:r w:rsidRPr="14DE8BC7">
        <w:rPr>
          <w:rFonts w:ascii="Times New Roman" w:hAnsi="Times New Roman" w:cs="Times New Roman"/>
          <w:sz w:val="24"/>
          <w:szCs w:val="24"/>
          <w:lang w:val="lv-LV"/>
        </w:rPr>
        <w:t xml:space="preserve">Ņemot vērā daudzveidīgās mārītes izplatīšanās modeli un sastopamību reģionā, tika izvēlētas potenciālas sugas </w:t>
      </w:r>
      <w:r w:rsidR="0031455D" w:rsidRPr="14DE8BC7">
        <w:rPr>
          <w:rFonts w:ascii="Times New Roman" w:hAnsi="Times New Roman" w:cs="Times New Roman"/>
          <w:sz w:val="24"/>
          <w:szCs w:val="24"/>
          <w:lang w:val="lv-LV"/>
        </w:rPr>
        <w:t>sastopamības riska teritorijas. 2018. gadā</w:t>
      </w:r>
      <w:r w:rsidRPr="14DE8BC7">
        <w:rPr>
          <w:rFonts w:ascii="Times New Roman" w:hAnsi="Times New Roman" w:cs="Times New Roman"/>
          <w:sz w:val="24"/>
          <w:szCs w:val="24"/>
          <w:lang w:val="lv-LV"/>
        </w:rPr>
        <w:t xml:space="preserve"> lamatas tika izvietotas</w:t>
      </w:r>
      <w:r w:rsidR="0031455D" w:rsidRPr="14DE8BC7">
        <w:rPr>
          <w:rFonts w:ascii="Times New Roman" w:hAnsi="Times New Roman" w:cs="Times New Roman"/>
          <w:sz w:val="24"/>
          <w:szCs w:val="24"/>
          <w:lang w:val="lv-LV"/>
        </w:rPr>
        <w:t xml:space="preserve"> 8 vietās, kur līdz šim suga nebija</w:t>
      </w:r>
      <w:r w:rsidRPr="14DE8BC7">
        <w:rPr>
          <w:rFonts w:ascii="Times New Roman" w:hAnsi="Times New Roman" w:cs="Times New Roman"/>
          <w:sz w:val="24"/>
          <w:szCs w:val="24"/>
          <w:lang w:val="lv-LV"/>
        </w:rPr>
        <w:t xml:space="preserve"> konstatēta. Četras monitoringa stacijas ierīkotas Baltijas jūras un Rīgas jūras līča tuvumā, jo viens no sugas izplatības koridoriem ir gar jūras malu. Divas lamatas izvietotas  Kurzemes </w:t>
      </w:r>
      <w:r w:rsidR="261B0B95" w:rsidRPr="14DE8BC7">
        <w:rPr>
          <w:rFonts w:ascii="Times New Roman" w:hAnsi="Times New Roman" w:cs="Times New Roman"/>
          <w:sz w:val="24"/>
          <w:szCs w:val="24"/>
          <w:lang w:val="lv-LV"/>
        </w:rPr>
        <w:t xml:space="preserve">jūras </w:t>
      </w:r>
      <w:r w:rsidRPr="14DE8BC7">
        <w:rPr>
          <w:rFonts w:ascii="Times New Roman" w:hAnsi="Times New Roman" w:cs="Times New Roman"/>
          <w:sz w:val="24"/>
          <w:szCs w:val="24"/>
          <w:lang w:val="lv-LV"/>
        </w:rPr>
        <w:t xml:space="preserve">piekrastē (Pāvilostā un Grobiņā) un divas Rīgas jūras līča piekrastē (Upesgrīvā un Salacgrīvā). Iekšzemē četras lamatu stacijas tika izvietotas Lietuvas, Baltkrievijas un Krievijas pierobežā (Nīgrandē, Elejā, Daugavpilī un Jaungulbenē). Katrā monitoringa stacijā tika eksponētas trīs lamatas, kuras tika eksponētas laika posmā no 1.08. līdz 31.09., veicot lamatu pārbaudi vienu reizi nedēļā. </w:t>
      </w:r>
      <w:r w:rsidR="006C5876" w:rsidRPr="14DE8BC7">
        <w:rPr>
          <w:rFonts w:ascii="Times New Roman" w:hAnsi="Times New Roman" w:cs="Times New Roman"/>
          <w:sz w:val="24"/>
          <w:szCs w:val="24"/>
          <w:lang w:val="lv-LV"/>
        </w:rPr>
        <w:t>2018. gadā monitoringa ietvaros neviens daudzveidīgās mārītes īpatnis netika reģistrēts.</w:t>
      </w:r>
      <w:r w:rsidR="00313822" w:rsidRPr="14DE8BC7">
        <w:rPr>
          <w:rFonts w:ascii="Times New Roman" w:hAnsi="Times New Roman" w:cs="Times New Roman"/>
          <w:sz w:val="24"/>
          <w:szCs w:val="24"/>
          <w:lang w:val="lv-LV"/>
        </w:rPr>
        <w:t xml:space="preserve"> Pēc 2018. gada sezonas tika </w:t>
      </w:r>
      <w:r w:rsidR="00F504AD" w:rsidRPr="14DE8BC7">
        <w:rPr>
          <w:rFonts w:ascii="Times New Roman" w:hAnsi="Times New Roman" w:cs="Times New Roman"/>
          <w:sz w:val="24"/>
          <w:szCs w:val="24"/>
          <w:lang w:val="lv-LV"/>
        </w:rPr>
        <w:t>pārbaudīti visi  iespējamie datu avoti, kur bija norādītas ziņas par daudzveidīgās mārītes iespējamām atradnēm Latvijas teritorijā, tajā skaitā publikācijas dažādās interneta vietnēs.</w:t>
      </w:r>
      <w:r w:rsidR="00A2547C" w:rsidRPr="14DE8BC7">
        <w:rPr>
          <w:rFonts w:ascii="Times New Roman" w:hAnsi="Times New Roman" w:cs="Times New Roman"/>
          <w:sz w:val="24"/>
          <w:szCs w:val="24"/>
          <w:lang w:val="lv-LV"/>
        </w:rPr>
        <w:t xml:space="preserve"> Informācija par</w:t>
      </w:r>
      <w:r w:rsidR="003E61A9" w:rsidRPr="14DE8BC7">
        <w:rPr>
          <w:rFonts w:ascii="Times New Roman" w:hAnsi="Times New Roman" w:cs="Times New Roman"/>
          <w:sz w:val="24"/>
          <w:szCs w:val="24"/>
          <w:lang w:val="lv-LV"/>
        </w:rPr>
        <w:t xml:space="preserve"> </w:t>
      </w:r>
      <w:r w:rsidR="00A2547C" w:rsidRPr="14DE8BC7">
        <w:rPr>
          <w:rFonts w:ascii="Times New Roman" w:hAnsi="Times New Roman" w:cs="Times New Roman"/>
          <w:sz w:val="24"/>
          <w:szCs w:val="24"/>
          <w:lang w:val="lv-LV"/>
        </w:rPr>
        <w:t xml:space="preserve">invazīvās mārītes sastopamību </w:t>
      </w:r>
      <w:r w:rsidR="003E61A9" w:rsidRPr="14DE8BC7">
        <w:rPr>
          <w:rFonts w:ascii="Times New Roman" w:hAnsi="Times New Roman" w:cs="Times New Roman"/>
          <w:sz w:val="24"/>
          <w:szCs w:val="24"/>
          <w:lang w:val="lv-LV"/>
        </w:rPr>
        <w:t>tika reģistrēta portālā “</w:t>
      </w:r>
      <w:r w:rsidR="003E61A9" w:rsidRPr="14DE8BC7">
        <w:rPr>
          <w:rFonts w:ascii="Times New Roman" w:hAnsi="Times New Roman" w:cs="Times New Roman"/>
          <w:i/>
          <w:iCs/>
          <w:sz w:val="24"/>
          <w:szCs w:val="24"/>
          <w:lang w:val="lv-LV"/>
        </w:rPr>
        <w:t>dabasdati.lv”</w:t>
      </w:r>
      <w:r w:rsidR="003E61A9" w:rsidRPr="14DE8BC7">
        <w:rPr>
          <w:rFonts w:ascii="Times New Roman" w:hAnsi="Times New Roman" w:cs="Times New Roman"/>
          <w:sz w:val="24"/>
          <w:szCs w:val="24"/>
          <w:lang w:val="lv-LV"/>
        </w:rPr>
        <w:t>, kur tika konstatēti vairākas daudzveidīgās mārītes atradnes. Viena no tām ir attiecināma uz 30.07.2017. un atradne ir fiksēta Subatē pie vecticībnieku kapiem</w:t>
      </w:r>
      <w:r w:rsidR="004B0AF0" w:rsidRPr="14DE8BC7">
        <w:rPr>
          <w:rFonts w:ascii="Times New Roman" w:hAnsi="Times New Roman" w:cs="Times New Roman"/>
          <w:sz w:val="24"/>
          <w:szCs w:val="24"/>
          <w:lang w:val="lv-LV"/>
        </w:rPr>
        <w:t xml:space="preserve"> (</w:t>
      </w:r>
      <w:r w:rsidR="004C6DC4" w:rsidRPr="14DE8BC7">
        <w:rPr>
          <w:rFonts w:ascii="Times New Roman" w:hAnsi="Times New Roman" w:cs="Times New Roman"/>
          <w:sz w:val="24"/>
          <w:szCs w:val="24"/>
          <w:lang w:val="lv-LV"/>
        </w:rPr>
        <w:t xml:space="preserve">3.5.1. </w:t>
      </w:r>
      <w:r w:rsidR="004B0AF0" w:rsidRPr="14DE8BC7">
        <w:rPr>
          <w:rFonts w:ascii="Times New Roman" w:hAnsi="Times New Roman" w:cs="Times New Roman"/>
          <w:sz w:val="24"/>
          <w:szCs w:val="24"/>
          <w:lang w:val="lv-LV"/>
        </w:rPr>
        <w:t>attēls)</w:t>
      </w:r>
      <w:r w:rsidR="003E61A9" w:rsidRPr="14DE8BC7">
        <w:rPr>
          <w:rFonts w:ascii="Times New Roman" w:hAnsi="Times New Roman" w:cs="Times New Roman"/>
          <w:sz w:val="24"/>
          <w:szCs w:val="24"/>
          <w:lang w:val="lv-LV"/>
        </w:rPr>
        <w:t>.</w:t>
      </w:r>
    </w:p>
    <w:p w14:paraId="354B7E62" w14:textId="264FE2D8" w:rsidR="004B0AF0" w:rsidRDefault="004B0AF0" w:rsidP="00D312C5">
      <w:pPr>
        <w:spacing w:after="0" w:line="240" w:lineRule="auto"/>
        <w:jc w:val="both"/>
        <w:rPr>
          <w:rFonts w:ascii="Times New Roman" w:hAnsi="Times New Roman" w:cs="Times New Roman"/>
          <w:sz w:val="24"/>
          <w:szCs w:val="24"/>
          <w:lang w:val="lv-LV"/>
        </w:rPr>
      </w:pPr>
      <w:r>
        <w:rPr>
          <w:noProof/>
          <w:lang w:val="lv-LV" w:eastAsia="lv-LV"/>
        </w:rPr>
        <w:lastRenderedPageBreak/>
        <w:drawing>
          <wp:inline distT="0" distB="0" distL="0" distR="0" wp14:anchorId="3192749E" wp14:editId="681D3BCA">
            <wp:extent cx="5943600" cy="3069445"/>
            <wp:effectExtent l="0" t="0" r="0" b="0"/>
            <wp:docPr id="2062735825" name="Picture 16" descr="D:\Atskaitei_2020\sub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98">
                      <a:extLst>
                        <a:ext uri="{28A0092B-C50C-407E-A947-70E740481C1C}">
                          <a14:useLocalDpi xmlns:a14="http://schemas.microsoft.com/office/drawing/2010/main" val="0"/>
                        </a:ext>
                      </a:extLst>
                    </a:blip>
                    <a:stretch>
                      <a:fillRect/>
                    </a:stretch>
                  </pic:blipFill>
                  <pic:spPr>
                    <a:xfrm>
                      <a:off x="0" y="0"/>
                      <a:ext cx="5943600" cy="3069445"/>
                    </a:xfrm>
                    <a:prstGeom prst="rect">
                      <a:avLst/>
                    </a:prstGeom>
                  </pic:spPr>
                </pic:pic>
              </a:graphicData>
            </a:graphic>
          </wp:inline>
        </w:drawing>
      </w:r>
    </w:p>
    <w:p w14:paraId="489951D0" w14:textId="54EB55CE" w:rsidR="003E61A9" w:rsidRPr="004B0AF0" w:rsidRDefault="004C6DC4" w:rsidP="00D312C5">
      <w:pPr>
        <w:spacing w:after="0" w:line="240" w:lineRule="auto"/>
        <w:jc w:val="both"/>
        <w:rPr>
          <w:rFonts w:ascii="Times New Roman" w:hAnsi="Times New Roman" w:cs="Times New Roman"/>
          <w:sz w:val="28"/>
          <w:szCs w:val="24"/>
          <w:lang w:val="lv-LV"/>
        </w:rPr>
      </w:pPr>
      <w:r>
        <w:rPr>
          <w:rFonts w:ascii="Times New Roman" w:hAnsi="Times New Roman" w:cs="Times New Roman"/>
          <w:iCs/>
          <w:sz w:val="24"/>
          <w:lang w:val="lv-LV"/>
        </w:rPr>
        <w:t xml:space="preserve">3.5.1. </w:t>
      </w:r>
      <w:r w:rsidR="004B0AF0" w:rsidRPr="004B0AF0">
        <w:rPr>
          <w:rFonts w:ascii="Times New Roman" w:hAnsi="Times New Roman" w:cs="Times New Roman"/>
          <w:iCs/>
          <w:sz w:val="24"/>
          <w:lang w:val="lv-LV"/>
        </w:rPr>
        <w:t>attēls. Daudzveidīgās mārītes atradne Subates pilsētā.</w:t>
      </w:r>
    </w:p>
    <w:p w14:paraId="579F645B" w14:textId="77777777" w:rsidR="006C5876" w:rsidRDefault="006C5876" w:rsidP="00D312C5">
      <w:pPr>
        <w:spacing w:after="0" w:line="240" w:lineRule="auto"/>
        <w:jc w:val="both"/>
        <w:rPr>
          <w:rFonts w:ascii="Times New Roman" w:hAnsi="Times New Roman" w:cs="Times New Roman"/>
          <w:sz w:val="24"/>
          <w:szCs w:val="24"/>
          <w:lang w:val="lv-LV"/>
        </w:rPr>
      </w:pPr>
    </w:p>
    <w:p w14:paraId="2C857DD1" w14:textId="5AE7792C" w:rsidR="001E4C27" w:rsidRDefault="004B0AF0" w:rsidP="00D312C5">
      <w:pPr>
        <w:spacing w:after="0" w:line="240" w:lineRule="auto"/>
        <w:jc w:val="both"/>
        <w:rPr>
          <w:rFonts w:ascii="Times New Roman" w:hAnsi="Times New Roman" w:cs="Times New Roman"/>
          <w:sz w:val="24"/>
          <w:szCs w:val="24"/>
          <w:lang w:val="lv-LV"/>
        </w:rPr>
      </w:pPr>
      <w:r w:rsidRPr="14DE8BC7">
        <w:rPr>
          <w:rFonts w:ascii="Times New Roman" w:hAnsi="Times New Roman" w:cs="Times New Roman"/>
          <w:sz w:val="24"/>
          <w:szCs w:val="24"/>
          <w:lang w:val="lv-LV"/>
        </w:rPr>
        <w:t>Šī teritorija tika apsekota 2019. gadā, un potenciālās atradnes tuvumā tika izvietotas feromonu lamatas. Atradnes apkārtnes apsekošanas laikā tika konstatēti vairāki faktori, kas var sekmēt daudzveidīgās mārītes sastopamību šajā vietā. Pirmkārt, galvenais riska faktors ir kap</w:t>
      </w:r>
      <w:r w:rsidR="3054D287" w:rsidRPr="14DE8BC7">
        <w:rPr>
          <w:rFonts w:ascii="Times New Roman" w:hAnsi="Times New Roman" w:cs="Times New Roman"/>
          <w:sz w:val="24"/>
          <w:szCs w:val="24"/>
          <w:lang w:val="lv-LV"/>
        </w:rPr>
        <w:t>sēta</w:t>
      </w:r>
      <w:r w:rsidRPr="14DE8BC7">
        <w:rPr>
          <w:rFonts w:ascii="Times New Roman" w:hAnsi="Times New Roman" w:cs="Times New Roman"/>
          <w:sz w:val="24"/>
          <w:szCs w:val="24"/>
          <w:lang w:val="lv-LV"/>
        </w:rPr>
        <w:t>. Apbedījumu vietas ir uzskatāmas par dažādu invazīvo organismu izplatīšanās “sarkanajiem punktiem”, jo šādās vietās regulāri notiek dažādu stādījumu atjaunošana, turklāt nereti izmantojot svešzemju taksonus un stādus no dažādām audzētavām, kur ir iespējama invazīvo sugu sastopamība. Papildus riska faktori ir pamestās būves ar augļu dārziem tiešā atradnes tuvumā, kas var sekmēt sugas tālāku izplatīšanos. Nekoptos augļ</w:t>
      </w:r>
      <w:r w:rsidR="00836177" w:rsidRPr="14DE8BC7">
        <w:rPr>
          <w:rFonts w:ascii="Times New Roman" w:hAnsi="Times New Roman" w:cs="Times New Roman"/>
          <w:sz w:val="24"/>
          <w:szCs w:val="24"/>
          <w:lang w:val="lv-LV"/>
        </w:rPr>
        <w:t>u dārzos ir mārītēm pietiekama barības bāze (bruņutis un laputis), un pamestās mājās ir labas pārziemošanas iespējas. Līdz šim šajā atradnē netika apstiprināta vietējās populācijas izveidošanās, bet, balstoties uz iepriekš minētajiem riska faktoriem, ir jāturpina šīs atradnes monitorings arī nākamajā sezonā</w:t>
      </w:r>
      <w:r w:rsidR="00535D23" w:rsidRPr="14DE8BC7">
        <w:rPr>
          <w:rFonts w:ascii="Times New Roman" w:hAnsi="Times New Roman" w:cs="Times New Roman"/>
          <w:sz w:val="24"/>
          <w:szCs w:val="24"/>
          <w:lang w:val="lv-LV"/>
        </w:rPr>
        <w:t>, turklāt mārītes aktivitātes maksimālajā periodā ir jāveic tai piemērotu dzīvotņu apsekošana un vizuāla novērtēšana. Otra dabas datos pieejamā aktuālā atradne tika reģistrēta Rojas apkārtnē, jūras krastā, kur viens īpatnis tika reģistrēts 29.08.2018. Šīs atradnes fiksācija ir papildināta ar fotogrāfiju, līdz ar to nav šaubu, ka novērota tieši daudzveidīgā mār</w:t>
      </w:r>
      <w:r w:rsidR="001E4C27" w:rsidRPr="14DE8BC7">
        <w:rPr>
          <w:rFonts w:ascii="Times New Roman" w:hAnsi="Times New Roman" w:cs="Times New Roman"/>
          <w:sz w:val="24"/>
          <w:szCs w:val="24"/>
          <w:lang w:val="lv-LV"/>
        </w:rPr>
        <w:t>īte. Šai sugai ir raksturīga pārvietošanās gar jūras malu</w:t>
      </w:r>
      <w:r w:rsidR="559F5D74" w:rsidRPr="14DE8BC7">
        <w:rPr>
          <w:rFonts w:ascii="Times New Roman" w:hAnsi="Times New Roman" w:cs="Times New Roman"/>
          <w:sz w:val="24"/>
          <w:szCs w:val="24"/>
          <w:lang w:val="lv-LV"/>
        </w:rPr>
        <w:t>,</w:t>
      </w:r>
      <w:r w:rsidR="001E4C27" w:rsidRPr="14DE8BC7">
        <w:rPr>
          <w:rFonts w:ascii="Times New Roman" w:hAnsi="Times New Roman" w:cs="Times New Roman"/>
          <w:sz w:val="24"/>
          <w:szCs w:val="24"/>
          <w:lang w:val="lv-LV"/>
        </w:rPr>
        <w:t xml:space="preserve"> līdz ar to šī atradne nerada pārsteigumu, turklāt apdzīvotās vietas tuvumā tā var stabilizēties šajā atradnē.</w:t>
      </w:r>
    </w:p>
    <w:p w14:paraId="0A8CE19E" w14:textId="66DD0E27" w:rsidR="001E4C27" w:rsidRDefault="001E4C27" w:rsidP="00D312C5">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2019. gadā tika veikta lamatu eksponēšana arī šajā atradnē, bet līdz šim sugas īpatņi netika konstatēti. </w:t>
      </w:r>
      <w:r w:rsidR="007F1BF3" w:rsidRPr="000B346D">
        <w:rPr>
          <w:rFonts w:ascii="Times New Roman" w:hAnsi="Times New Roman" w:cs="Times New Roman"/>
          <w:sz w:val="24"/>
          <w:szCs w:val="24"/>
          <w:lang w:val="lv-LV"/>
        </w:rPr>
        <w:t xml:space="preserve">Kopumā 2019. gada sezonā tika veikta feromonu lamatu eksponēšana desmit lamatu stacijās. Lamatu eksponēšanas laikā sugas īpatņi nav konstatēti. </w:t>
      </w:r>
    </w:p>
    <w:p w14:paraId="296C5B6E" w14:textId="77777777" w:rsidR="001E4C27" w:rsidRPr="0031455D" w:rsidRDefault="001E4C27" w:rsidP="00D312C5">
      <w:pPr>
        <w:spacing w:after="0" w:line="240" w:lineRule="auto"/>
        <w:jc w:val="both"/>
        <w:rPr>
          <w:rFonts w:ascii="Times New Roman" w:hAnsi="Times New Roman" w:cs="Times New Roman"/>
          <w:sz w:val="24"/>
          <w:szCs w:val="24"/>
          <w:lang w:val="lv-LV"/>
        </w:rPr>
      </w:pPr>
    </w:p>
    <w:p w14:paraId="79E0CF23" w14:textId="5BF75B82" w:rsidR="009A7886" w:rsidRDefault="001E4C27" w:rsidP="00D312C5">
      <w:pPr>
        <w:spacing w:after="0" w:line="240" w:lineRule="auto"/>
        <w:jc w:val="both"/>
        <w:rPr>
          <w:rFonts w:ascii="Times New Roman" w:hAnsi="Times New Roman" w:cs="Times New Roman"/>
          <w:sz w:val="24"/>
          <w:szCs w:val="24"/>
          <w:lang w:val="lv-LV"/>
        </w:rPr>
      </w:pPr>
      <w:r>
        <w:rPr>
          <w:noProof/>
          <w:lang w:val="lv-LV" w:eastAsia="lv-LV"/>
        </w:rPr>
        <w:lastRenderedPageBreak/>
        <w:drawing>
          <wp:inline distT="0" distB="0" distL="0" distR="0" wp14:anchorId="3B7E7DD7" wp14:editId="34A43547">
            <wp:extent cx="5943600" cy="4130675"/>
            <wp:effectExtent l="0" t="0" r="0" b="3175"/>
            <wp:docPr id="829031651" name="Picture 6" descr="https://www.researchgate.net/profile/Arnaud_Estoup/publication/299483160/figure/fig2/AS:345753567416321@1459445482110/European-distribution-of-H-axyridis_W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99">
                      <a:extLst>
                        <a:ext uri="{28A0092B-C50C-407E-A947-70E740481C1C}">
                          <a14:useLocalDpi xmlns:a14="http://schemas.microsoft.com/office/drawing/2010/main" val="0"/>
                        </a:ext>
                      </a:extLst>
                    </a:blip>
                    <a:stretch>
                      <a:fillRect/>
                    </a:stretch>
                  </pic:blipFill>
                  <pic:spPr>
                    <a:xfrm>
                      <a:off x="0" y="0"/>
                      <a:ext cx="5943600" cy="4130675"/>
                    </a:xfrm>
                    <a:prstGeom prst="rect">
                      <a:avLst/>
                    </a:prstGeom>
                  </pic:spPr>
                </pic:pic>
              </a:graphicData>
            </a:graphic>
          </wp:inline>
        </w:drawing>
      </w:r>
    </w:p>
    <w:p w14:paraId="2FF6A477" w14:textId="77777777" w:rsidR="004C6DC4" w:rsidRDefault="009A7886" w:rsidP="004C6DC4">
      <w:pPr>
        <w:spacing w:after="0" w:line="240" w:lineRule="auto"/>
        <w:jc w:val="both"/>
        <w:rPr>
          <w:rFonts w:ascii="Times New Roman" w:hAnsi="Times New Roman" w:cs="Times New Roman"/>
          <w:sz w:val="24"/>
          <w:szCs w:val="24"/>
          <w:lang w:val="lv-LV"/>
        </w:rPr>
      </w:pPr>
      <w:r>
        <w:rPr>
          <w:rFonts w:ascii="Times New Roman" w:hAnsi="Times New Roman" w:cs="Times New Roman"/>
          <w:color w:val="000000"/>
          <w:sz w:val="24"/>
          <w:szCs w:val="24"/>
          <w:lang w:val="lv-LV"/>
        </w:rPr>
        <w:t>3.5.</w:t>
      </w:r>
      <w:r w:rsidR="004C6DC4">
        <w:rPr>
          <w:rFonts w:ascii="Times New Roman" w:hAnsi="Times New Roman" w:cs="Times New Roman"/>
          <w:color w:val="000000"/>
          <w:sz w:val="24"/>
          <w:szCs w:val="24"/>
          <w:lang w:val="lv-LV"/>
        </w:rPr>
        <w:t>2</w:t>
      </w:r>
      <w:r>
        <w:rPr>
          <w:rFonts w:ascii="Times New Roman" w:hAnsi="Times New Roman" w:cs="Times New Roman"/>
          <w:color w:val="000000"/>
          <w:sz w:val="24"/>
          <w:szCs w:val="24"/>
          <w:lang w:val="lv-LV"/>
        </w:rPr>
        <w:t xml:space="preserve">. attēls. </w:t>
      </w:r>
      <w:r w:rsidRPr="00792B57">
        <w:rPr>
          <w:rFonts w:ascii="Times New Roman" w:hAnsi="Times New Roman" w:cs="Times New Roman"/>
          <w:color w:val="000000"/>
          <w:sz w:val="24"/>
          <w:szCs w:val="24"/>
          <w:lang w:val="lv-LV"/>
        </w:rPr>
        <w:t xml:space="preserve">Daudzveidīgās mārītes sastopamība Eiropā, </w:t>
      </w:r>
      <w:r w:rsidRPr="00792B57">
        <w:rPr>
          <w:rFonts w:ascii="Times New Roman" w:hAnsi="Times New Roman" w:cs="Times New Roman"/>
          <w:sz w:val="24"/>
          <w:szCs w:val="24"/>
          <w:lang w:val="lv-LV"/>
        </w:rPr>
        <w:t>Roy u.c. 2016.</w:t>
      </w:r>
    </w:p>
    <w:p w14:paraId="1D884B1F" w14:textId="77777777" w:rsidR="004C6DC4" w:rsidRDefault="004C6DC4" w:rsidP="004C6DC4">
      <w:pPr>
        <w:spacing w:after="0" w:line="240" w:lineRule="auto"/>
        <w:jc w:val="both"/>
        <w:rPr>
          <w:rFonts w:ascii="Times New Roman" w:hAnsi="Times New Roman" w:cs="Times New Roman"/>
          <w:sz w:val="24"/>
          <w:szCs w:val="24"/>
          <w:lang w:val="lv-LV"/>
        </w:rPr>
      </w:pPr>
    </w:p>
    <w:p w14:paraId="1399AB08" w14:textId="07DF352F" w:rsidR="004C6DC4" w:rsidRPr="00145803" w:rsidRDefault="001E4C27" w:rsidP="49DDB35A">
      <w:pPr>
        <w:spacing w:after="0" w:line="240" w:lineRule="auto"/>
        <w:jc w:val="both"/>
        <w:rPr>
          <w:rFonts w:ascii="Times New Roman" w:hAnsi="Times New Roman" w:cs="Times New Roman"/>
          <w:sz w:val="24"/>
          <w:szCs w:val="24"/>
          <w:lang w:val="lv-LV"/>
        </w:rPr>
      </w:pPr>
      <w:r w:rsidRPr="14DE8BC7">
        <w:rPr>
          <w:rFonts w:ascii="Times New Roman" w:hAnsi="Times New Roman" w:cs="Times New Roman"/>
          <w:sz w:val="24"/>
          <w:szCs w:val="24"/>
          <w:lang w:val="lv-LV"/>
        </w:rPr>
        <w:t xml:space="preserve">Daudzveidīgās mārītes lamatās tiek izmantots agregācijas feromons, kas veicina īpatņu koncentrēšanos noteiktā vietā. Šāda mārītes uzvedība ir raksturīga periodam pirms ziemošanas, līdz ar to feromonu izmantošanai, ārpus dabiskās īpatņu agregācijas laika, var nebūt pietiekamas efektivitātes. </w:t>
      </w:r>
      <w:r w:rsidRPr="00A978EC">
        <w:rPr>
          <w:rFonts w:ascii="Times New Roman" w:hAnsi="Times New Roman" w:cs="Times New Roman"/>
          <w:sz w:val="24"/>
          <w:szCs w:val="24"/>
          <w:lang w:val="lv-LV"/>
        </w:rPr>
        <w:t>Turklāt atbilstoši metodikai daudzveidīgās mārītes lamatu eksponēšana</w:t>
      </w:r>
      <w:r w:rsidR="00A23DF5" w:rsidRPr="00A978EC">
        <w:rPr>
          <w:rFonts w:ascii="Times New Roman" w:hAnsi="Times New Roman" w:cs="Times New Roman"/>
          <w:sz w:val="24"/>
          <w:szCs w:val="24"/>
          <w:lang w:val="lv-LV"/>
        </w:rPr>
        <w:t xml:space="preserve"> notiek paralēli ar naktstauriņu monitoringu, kas noslēdzas 15.08., </w:t>
      </w:r>
      <w:r w:rsidR="00BF0DC2" w:rsidRPr="00A978EC">
        <w:rPr>
          <w:rFonts w:ascii="Times New Roman" w:hAnsi="Times New Roman" w:cs="Times New Roman"/>
          <w:sz w:val="24"/>
          <w:szCs w:val="24"/>
          <w:lang w:val="lv-LV"/>
        </w:rPr>
        <w:t>kad daudzveidīgās mārītes gatavošanās</w:t>
      </w:r>
      <w:r w:rsidR="00A23DF5" w:rsidRPr="00A978EC">
        <w:rPr>
          <w:rFonts w:ascii="Times New Roman" w:hAnsi="Times New Roman" w:cs="Times New Roman"/>
          <w:sz w:val="24"/>
          <w:szCs w:val="24"/>
          <w:lang w:val="lv-LV"/>
        </w:rPr>
        <w:t xml:space="preserve"> ziemošanai vēl </w:t>
      </w:r>
      <w:r w:rsidR="00912C9C" w:rsidRPr="00A978EC">
        <w:rPr>
          <w:rFonts w:ascii="Times New Roman" w:hAnsi="Times New Roman" w:cs="Times New Roman"/>
          <w:sz w:val="24"/>
          <w:szCs w:val="24"/>
          <w:lang w:val="lv-LV"/>
        </w:rPr>
        <w:t>nav sākusies</w:t>
      </w:r>
      <w:r w:rsidR="00A23DF5" w:rsidRPr="00A978EC">
        <w:rPr>
          <w:rFonts w:ascii="Times New Roman" w:hAnsi="Times New Roman" w:cs="Times New Roman"/>
          <w:sz w:val="24"/>
          <w:szCs w:val="24"/>
          <w:lang w:val="lv-LV"/>
        </w:rPr>
        <w:t xml:space="preserve">. Turpmākās uzskaitēs </w:t>
      </w:r>
      <w:r w:rsidR="00A978EC">
        <w:rPr>
          <w:rFonts w:ascii="Times New Roman" w:hAnsi="Times New Roman" w:cs="Times New Roman"/>
          <w:sz w:val="24"/>
          <w:szCs w:val="24"/>
          <w:lang w:val="lv-LV"/>
        </w:rPr>
        <w:t>ir</w:t>
      </w:r>
      <w:r w:rsidR="00A23DF5" w:rsidRPr="00A978EC">
        <w:rPr>
          <w:rFonts w:ascii="Times New Roman" w:hAnsi="Times New Roman" w:cs="Times New Roman"/>
          <w:sz w:val="24"/>
          <w:szCs w:val="24"/>
          <w:lang w:val="lv-LV"/>
        </w:rPr>
        <w:t xml:space="preserve"> </w:t>
      </w:r>
      <w:r w:rsidR="00A978EC">
        <w:rPr>
          <w:rFonts w:ascii="Times New Roman" w:hAnsi="Times New Roman" w:cs="Times New Roman"/>
          <w:sz w:val="24"/>
          <w:szCs w:val="24"/>
          <w:lang w:val="lv-LV"/>
        </w:rPr>
        <w:t>jā</w:t>
      </w:r>
      <w:r w:rsidR="00A23DF5" w:rsidRPr="00A978EC">
        <w:rPr>
          <w:rFonts w:ascii="Times New Roman" w:hAnsi="Times New Roman" w:cs="Times New Roman"/>
          <w:sz w:val="24"/>
          <w:szCs w:val="24"/>
          <w:lang w:val="lv-LV"/>
        </w:rPr>
        <w:t>pagarin</w:t>
      </w:r>
      <w:r w:rsidR="00A978EC">
        <w:rPr>
          <w:rFonts w:ascii="Times New Roman" w:hAnsi="Times New Roman" w:cs="Times New Roman"/>
          <w:sz w:val="24"/>
          <w:szCs w:val="24"/>
          <w:lang w:val="lv-LV"/>
        </w:rPr>
        <w:t>a</w:t>
      </w:r>
      <w:r w:rsidR="00A23DF5" w:rsidRPr="00A978EC">
        <w:rPr>
          <w:rFonts w:ascii="Times New Roman" w:hAnsi="Times New Roman" w:cs="Times New Roman"/>
          <w:sz w:val="24"/>
          <w:szCs w:val="24"/>
          <w:lang w:val="lv-LV"/>
        </w:rPr>
        <w:t xml:space="preserve"> feromonu lamatu eksponēšanas laiks, un </w:t>
      </w:r>
      <w:r w:rsidR="00A978EC">
        <w:rPr>
          <w:rFonts w:ascii="Times New Roman" w:hAnsi="Times New Roman" w:cs="Times New Roman"/>
          <w:sz w:val="24"/>
          <w:szCs w:val="24"/>
          <w:lang w:val="lv-LV"/>
        </w:rPr>
        <w:t>jā</w:t>
      </w:r>
      <w:r w:rsidR="00A23DF5" w:rsidRPr="00A978EC">
        <w:rPr>
          <w:rFonts w:ascii="Times New Roman" w:hAnsi="Times New Roman" w:cs="Times New Roman"/>
          <w:sz w:val="24"/>
          <w:szCs w:val="24"/>
          <w:lang w:val="lv-LV"/>
        </w:rPr>
        <w:t>izvērtēt</w:t>
      </w:r>
      <w:r w:rsidR="00A978EC">
        <w:rPr>
          <w:rFonts w:ascii="Times New Roman" w:hAnsi="Times New Roman" w:cs="Times New Roman"/>
          <w:sz w:val="24"/>
          <w:szCs w:val="24"/>
          <w:lang w:val="lv-LV"/>
        </w:rPr>
        <w:t>ē</w:t>
      </w:r>
      <w:r w:rsidR="00A23DF5" w:rsidRPr="00A978EC">
        <w:rPr>
          <w:rFonts w:ascii="Times New Roman" w:hAnsi="Times New Roman" w:cs="Times New Roman"/>
          <w:sz w:val="24"/>
          <w:szCs w:val="24"/>
          <w:lang w:val="lv-LV"/>
        </w:rPr>
        <w:t xml:space="preserve"> feromonu lamatu efektivitāte, kā arī zināmās atradnēs uzskaite </w:t>
      </w:r>
      <w:r w:rsidR="00A978EC">
        <w:rPr>
          <w:rFonts w:ascii="Times New Roman" w:hAnsi="Times New Roman" w:cs="Times New Roman"/>
          <w:sz w:val="24"/>
          <w:szCs w:val="24"/>
          <w:lang w:val="lv-LV"/>
        </w:rPr>
        <w:t>jā</w:t>
      </w:r>
      <w:r w:rsidR="00A23DF5" w:rsidRPr="00A978EC">
        <w:rPr>
          <w:rFonts w:ascii="Times New Roman" w:hAnsi="Times New Roman" w:cs="Times New Roman"/>
          <w:sz w:val="24"/>
          <w:szCs w:val="24"/>
          <w:lang w:val="lv-LV"/>
        </w:rPr>
        <w:t>papildi</w:t>
      </w:r>
      <w:r w:rsidR="00A978EC">
        <w:rPr>
          <w:rFonts w:ascii="Times New Roman" w:hAnsi="Times New Roman" w:cs="Times New Roman"/>
          <w:sz w:val="24"/>
          <w:szCs w:val="24"/>
          <w:lang w:val="lv-LV"/>
        </w:rPr>
        <w:t>n</w:t>
      </w:r>
      <w:r w:rsidR="00A23DF5" w:rsidRPr="00A978EC">
        <w:rPr>
          <w:rFonts w:ascii="Times New Roman" w:hAnsi="Times New Roman" w:cs="Times New Roman"/>
          <w:sz w:val="24"/>
          <w:szCs w:val="24"/>
          <w:lang w:val="lv-LV"/>
        </w:rPr>
        <w:t xml:space="preserve">a ar maršrutu metodi, </w:t>
      </w:r>
      <w:r w:rsidR="00BF0DC2" w:rsidRPr="00A978EC">
        <w:rPr>
          <w:rFonts w:ascii="Times New Roman" w:hAnsi="Times New Roman" w:cs="Times New Roman"/>
          <w:sz w:val="24"/>
          <w:szCs w:val="24"/>
          <w:lang w:val="lv-LV"/>
        </w:rPr>
        <w:t>apsekojot sugai</w:t>
      </w:r>
      <w:r w:rsidR="00A23DF5" w:rsidRPr="00A978EC">
        <w:rPr>
          <w:rFonts w:ascii="Times New Roman" w:hAnsi="Times New Roman" w:cs="Times New Roman"/>
          <w:sz w:val="24"/>
          <w:szCs w:val="24"/>
          <w:lang w:val="lv-LV"/>
        </w:rPr>
        <w:t xml:space="preserve"> piemērotas dzīvotnes.</w:t>
      </w:r>
      <w:r w:rsidRPr="00145803">
        <w:rPr>
          <w:rFonts w:ascii="Times New Roman" w:hAnsi="Times New Roman" w:cs="Times New Roman"/>
          <w:sz w:val="24"/>
          <w:szCs w:val="24"/>
          <w:lang w:val="lv-LV"/>
        </w:rPr>
        <w:t xml:space="preserve">  </w:t>
      </w:r>
    </w:p>
    <w:p w14:paraId="6C630490" w14:textId="77777777" w:rsidR="004C6DC4" w:rsidRPr="00145803" w:rsidRDefault="004C6DC4" w:rsidP="004C6DC4">
      <w:pPr>
        <w:spacing w:after="0" w:line="240" w:lineRule="auto"/>
        <w:jc w:val="both"/>
        <w:rPr>
          <w:rFonts w:ascii="Times New Roman" w:hAnsi="Times New Roman" w:cs="Times New Roman"/>
          <w:sz w:val="24"/>
          <w:szCs w:val="24"/>
          <w:lang w:val="lv-LV"/>
        </w:rPr>
      </w:pPr>
    </w:p>
    <w:p w14:paraId="3AF86518" w14:textId="44E9445D" w:rsidR="001F3165" w:rsidRPr="004C6DC4" w:rsidRDefault="00553290" w:rsidP="49DDB35A">
      <w:pPr>
        <w:jc w:val="both"/>
        <w:rPr>
          <w:rFonts w:ascii="Times New Roman" w:hAnsi="Times New Roman" w:cs="Times New Roman"/>
        </w:rPr>
      </w:pPr>
      <w:r w:rsidRPr="00145803">
        <w:rPr>
          <w:rFonts w:ascii="Times New Roman" w:hAnsi="Times New Roman" w:cs="Times New Roman"/>
          <w:sz w:val="24"/>
          <w:szCs w:val="24"/>
        </w:rPr>
        <w:t xml:space="preserve">2019. </w:t>
      </w:r>
      <w:r w:rsidRPr="00145803">
        <w:rPr>
          <w:rFonts w:ascii="Times New Roman" w:hAnsi="Times New Roman" w:cs="Times New Roman"/>
          <w:sz w:val="24"/>
          <w:szCs w:val="24"/>
          <w:lang w:val="lv-LV"/>
        </w:rPr>
        <w:t>gada rudenī daudzveidīgā mārīte tika konstatēta dabas</w:t>
      </w:r>
      <w:r w:rsidRPr="00145803">
        <w:rPr>
          <w:rFonts w:ascii="Times New Roman" w:hAnsi="Times New Roman" w:cs="Times New Roman"/>
          <w:sz w:val="24"/>
          <w:szCs w:val="24"/>
        </w:rPr>
        <w:t xml:space="preserve"> parka </w:t>
      </w:r>
      <w:r w:rsidR="6ADC5C84" w:rsidRPr="00145803">
        <w:rPr>
          <w:rFonts w:ascii="Times New Roman" w:hAnsi="Times New Roman" w:cs="Times New Roman"/>
          <w:sz w:val="24"/>
          <w:szCs w:val="24"/>
        </w:rPr>
        <w:t>“Silene"</w:t>
      </w:r>
      <w:r w:rsidRPr="00145803">
        <w:rPr>
          <w:rFonts w:ascii="Times New Roman" w:hAnsi="Times New Roman" w:cs="Times New Roman"/>
          <w:sz w:val="24"/>
          <w:szCs w:val="24"/>
        </w:rPr>
        <w:t xml:space="preserve"> teritorijā, DU Studiju un pētniecības centra “Ilgas” teritorijā. Novērojumu rezultātā tika reģistrēta sugai raksturīga uzvedība, </w:t>
      </w:r>
      <w:r w:rsidR="00912C9C" w:rsidRPr="00145803">
        <w:rPr>
          <w:rFonts w:ascii="Times New Roman" w:hAnsi="Times New Roman" w:cs="Times New Roman"/>
          <w:sz w:val="24"/>
          <w:szCs w:val="24"/>
        </w:rPr>
        <w:t xml:space="preserve">kad </w:t>
      </w:r>
      <w:r w:rsidRPr="00145803">
        <w:rPr>
          <w:rFonts w:ascii="Times New Roman" w:hAnsi="Times New Roman" w:cs="Times New Roman"/>
          <w:sz w:val="24"/>
          <w:szCs w:val="24"/>
        </w:rPr>
        <w:t>vairāki īpatņi koncentrējās pie ēkas</w:t>
      </w:r>
      <w:r w:rsidR="00912C9C" w:rsidRPr="00145803">
        <w:rPr>
          <w:rFonts w:ascii="Times New Roman" w:hAnsi="Times New Roman" w:cs="Times New Roman"/>
          <w:sz w:val="24"/>
          <w:szCs w:val="24"/>
        </w:rPr>
        <w:t xml:space="preserve"> logiem un atverot logus nokļūst</w:t>
      </w:r>
      <w:r w:rsidRPr="00145803">
        <w:rPr>
          <w:rFonts w:ascii="Times New Roman" w:hAnsi="Times New Roman" w:cs="Times New Roman"/>
          <w:sz w:val="24"/>
          <w:szCs w:val="24"/>
        </w:rPr>
        <w:t xml:space="preserve"> tās iekšien</w:t>
      </w:r>
      <w:r w:rsidR="00CD5209" w:rsidRPr="00145803">
        <w:rPr>
          <w:rFonts w:ascii="Times New Roman" w:hAnsi="Times New Roman" w:cs="Times New Roman"/>
          <w:sz w:val="24"/>
          <w:szCs w:val="24"/>
        </w:rPr>
        <w:t>ē.</w:t>
      </w:r>
      <w:r w:rsidR="001F3165" w:rsidRPr="00145803">
        <w:rPr>
          <w:rFonts w:ascii="Times New Roman" w:hAnsi="Times New Roman" w:cs="Times New Roman"/>
          <w:sz w:val="24"/>
          <w:szCs w:val="24"/>
        </w:rPr>
        <w:t xml:space="preserve"> </w:t>
      </w:r>
      <w:r w:rsidR="00DD5CEE" w:rsidRPr="00145803">
        <w:rPr>
          <w:rFonts w:ascii="Times New Roman" w:hAnsi="Times New Roman" w:cs="Times New Roman"/>
          <w:sz w:val="24"/>
          <w:szCs w:val="24"/>
        </w:rPr>
        <w:t>Ievāktie īpatņi tika ievietoti DU koleopteroloģiskajā kolekcijā (</w:t>
      </w:r>
      <w:r w:rsidR="004C6DC4" w:rsidRPr="00145803">
        <w:rPr>
          <w:rFonts w:ascii="Times New Roman" w:hAnsi="Times New Roman" w:cs="Times New Roman"/>
          <w:sz w:val="24"/>
          <w:szCs w:val="24"/>
        </w:rPr>
        <w:t xml:space="preserve">3.5.3. </w:t>
      </w:r>
      <w:r w:rsidR="00DD5CEE" w:rsidRPr="00145803">
        <w:rPr>
          <w:rFonts w:ascii="Times New Roman" w:hAnsi="Times New Roman" w:cs="Times New Roman"/>
          <w:sz w:val="24"/>
          <w:szCs w:val="24"/>
        </w:rPr>
        <w:t xml:space="preserve">attēls). Vērtējot daudzveidīgās mārītes konstatēšanu šajā vietā, ir jāatzīmē riska faktori, kas varēja sekmēt sugas nonākšanu teritorijā. </w:t>
      </w:r>
      <w:r w:rsidR="004E5FD0" w:rsidRPr="00145803">
        <w:rPr>
          <w:rFonts w:ascii="Times New Roman" w:hAnsi="Times New Roman" w:cs="Times New Roman"/>
          <w:sz w:val="24"/>
          <w:szCs w:val="24"/>
        </w:rPr>
        <w:t>Būtiskākais faktors ir stādījumu veikšana centra teritorijā, kas pakāp</w:t>
      </w:r>
      <w:r w:rsidR="00912C9C" w:rsidRPr="00145803">
        <w:rPr>
          <w:rFonts w:ascii="Times New Roman" w:hAnsi="Times New Roman" w:cs="Times New Roman"/>
          <w:sz w:val="24"/>
          <w:szCs w:val="24"/>
        </w:rPr>
        <w:t>eniski notiek, atjaunojot parku. Šis parks sākotnēji</w:t>
      </w:r>
      <w:r w:rsidR="004E5FD0" w:rsidRPr="00145803">
        <w:rPr>
          <w:rFonts w:ascii="Times New Roman" w:hAnsi="Times New Roman" w:cs="Times New Roman"/>
          <w:sz w:val="24"/>
          <w:szCs w:val="24"/>
        </w:rPr>
        <w:t xml:space="preserve"> tika izveidots, būvējot Ilgu muižas kompleksu</w:t>
      </w:r>
      <w:r w:rsidR="00912C9C" w:rsidRPr="00145803">
        <w:rPr>
          <w:rFonts w:ascii="Times New Roman" w:hAnsi="Times New Roman" w:cs="Times New Roman"/>
          <w:sz w:val="24"/>
          <w:szCs w:val="24"/>
        </w:rPr>
        <w:t xml:space="preserve"> un pašlaik pēc teritorijā esošo ēku renovācijas notiek teritorijas labiekārtošana</w:t>
      </w:r>
      <w:r w:rsidR="004E5FD0" w:rsidRPr="00145803">
        <w:rPr>
          <w:rFonts w:ascii="Times New Roman" w:hAnsi="Times New Roman" w:cs="Times New Roman"/>
          <w:sz w:val="24"/>
          <w:szCs w:val="24"/>
        </w:rPr>
        <w:t xml:space="preserve">. Pamatā stādi šiem mērķiem nonāk no </w:t>
      </w:r>
      <w:r w:rsidR="00625123" w:rsidRPr="00145803">
        <w:rPr>
          <w:rFonts w:ascii="Times New Roman" w:hAnsi="Times New Roman" w:cs="Times New Roman"/>
          <w:sz w:val="24"/>
          <w:szCs w:val="24"/>
        </w:rPr>
        <w:t>Nacionālā b</w:t>
      </w:r>
      <w:r w:rsidR="004E5FD0" w:rsidRPr="00145803">
        <w:rPr>
          <w:rFonts w:ascii="Times New Roman" w:hAnsi="Times New Roman" w:cs="Times New Roman"/>
          <w:sz w:val="24"/>
          <w:szCs w:val="24"/>
        </w:rPr>
        <w:t>otāniskā dārza</w:t>
      </w:r>
      <w:r w:rsidR="00625123" w:rsidRPr="00145803">
        <w:rPr>
          <w:rFonts w:ascii="Times New Roman" w:hAnsi="Times New Roman" w:cs="Times New Roman"/>
          <w:sz w:val="24"/>
          <w:szCs w:val="24"/>
        </w:rPr>
        <w:t xml:space="preserve"> un Latvijas valsts mežu Kalsnavas kokaudzētavas. Var pieļaut, ka tieši ar stādiem daudzveidīgā mārīte nonāca DU Studiju un pētniecības centra “Ilgas” teritorijā.</w:t>
      </w:r>
      <w:r w:rsidR="00D13636" w:rsidRPr="00145803">
        <w:rPr>
          <w:rFonts w:ascii="Times New Roman" w:hAnsi="Times New Roman" w:cs="Times New Roman"/>
          <w:sz w:val="24"/>
          <w:szCs w:val="24"/>
        </w:rPr>
        <w:t xml:space="preserve"> Potenciāli ticamākais sugas invāzijas avots</w:t>
      </w:r>
      <w:r w:rsidR="00912C9C" w:rsidRPr="00145803">
        <w:rPr>
          <w:rFonts w:ascii="Times New Roman" w:hAnsi="Times New Roman" w:cs="Times New Roman"/>
          <w:sz w:val="24"/>
          <w:szCs w:val="24"/>
        </w:rPr>
        <w:t xml:space="preserve"> </w:t>
      </w:r>
      <w:r w:rsidR="00D13636" w:rsidRPr="00145803">
        <w:rPr>
          <w:rFonts w:ascii="Times New Roman" w:hAnsi="Times New Roman" w:cs="Times New Roman"/>
          <w:sz w:val="24"/>
          <w:szCs w:val="24"/>
        </w:rPr>
        <w:t xml:space="preserve">ir tieši Botāniskais dārzs, kur ir </w:t>
      </w:r>
      <w:r w:rsidR="00D13636" w:rsidRPr="00145803">
        <w:rPr>
          <w:rFonts w:ascii="Times New Roman" w:hAnsi="Times New Roman" w:cs="Times New Roman"/>
          <w:sz w:val="24"/>
          <w:szCs w:val="24"/>
        </w:rPr>
        <w:lastRenderedPageBreak/>
        <w:t>sugai piemērotāki apstākļi un lielākas nokļūšanas iespējas.</w:t>
      </w:r>
      <w:r w:rsidR="00625123" w:rsidRPr="00145803">
        <w:rPr>
          <w:rFonts w:ascii="Times New Roman" w:hAnsi="Times New Roman" w:cs="Times New Roman"/>
          <w:sz w:val="24"/>
          <w:szCs w:val="24"/>
        </w:rPr>
        <w:t xml:space="preserve"> </w:t>
      </w:r>
      <w:r w:rsidR="00D13636" w:rsidRPr="00145803">
        <w:rPr>
          <w:rFonts w:ascii="Times New Roman" w:hAnsi="Times New Roman" w:cs="Times New Roman"/>
          <w:sz w:val="24"/>
          <w:szCs w:val="24"/>
        </w:rPr>
        <w:t xml:space="preserve">Šīs teorijas pārbaudei 2020. gadā </w:t>
      </w:r>
      <w:r w:rsidR="00145803">
        <w:rPr>
          <w:rFonts w:ascii="Times New Roman" w:hAnsi="Times New Roman" w:cs="Times New Roman"/>
          <w:sz w:val="24"/>
          <w:szCs w:val="24"/>
        </w:rPr>
        <w:t>būtu jā</w:t>
      </w:r>
      <w:r w:rsidR="00D13636" w:rsidRPr="00145803">
        <w:rPr>
          <w:rFonts w:ascii="Times New Roman" w:hAnsi="Times New Roman" w:cs="Times New Roman"/>
          <w:sz w:val="24"/>
          <w:szCs w:val="24"/>
        </w:rPr>
        <w:t>vei</w:t>
      </w:r>
      <w:r w:rsidR="00145803">
        <w:rPr>
          <w:rFonts w:ascii="Times New Roman" w:hAnsi="Times New Roman" w:cs="Times New Roman"/>
          <w:sz w:val="24"/>
          <w:szCs w:val="24"/>
        </w:rPr>
        <w:t>c</w:t>
      </w:r>
      <w:r w:rsidR="00D13636" w:rsidRPr="00145803">
        <w:rPr>
          <w:rFonts w:ascii="Times New Roman" w:hAnsi="Times New Roman" w:cs="Times New Roman"/>
          <w:sz w:val="24"/>
          <w:szCs w:val="24"/>
        </w:rPr>
        <w:t xml:space="preserve"> lamatu eksponēšana Botāniskā dārza teritorijā, un arī sugai piemērotu dzīvotņu vizuālā apskate.</w:t>
      </w:r>
      <w:r w:rsidR="00D13636" w:rsidRPr="007257F3">
        <w:rPr>
          <w:rFonts w:ascii="Times New Roman" w:hAnsi="Times New Roman" w:cs="Times New Roman"/>
          <w:sz w:val="24"/>
          <w:szCs w:val="24"/>
        </w:rPr>
        <w:t xml:space="preserve"> </w:t>
      </w:r>
      <w:r w:rsidR="00D13636" w:rsidRPr="14DE8BC7">
        <w:rPr>
          <w:rFonts w:ascii="Times New Roman" w:hAnsi="Times New Roman" w:cs="Times New Roman"/>
        </w:rPr>
        <w:t>Protams</w:t>
      </w:r>
      <w:r w:rsidR="00912C9C" w:rsidRPr="14DE8BC7">
        <w:rPr>
          <w:rFonts w:ascii="Times New Roman" w:hAnsi="Times New Roman" w:cs="Times New Roman"/>
        </w:rPr>
        <w:t>,</w:t>
      </w:r>
      <w:r w:rsidR="00D13636" w:rsidRPr="14DE8BC7">
        <w:rPr>
          <w:rFonts w:ascii="Times New Roman" w:hAnsi="Times New Roman" w:cs="Times New Roman"/>
        </w:rPr>
        <w:t xml:space="preserve"> nevar izslēgt, ka suga nonāca Ilgās nejauši, no Baltkrievijas teritorijas, vai arī tika ievesta ar dārzniecības materiāliem, </w:t>
      </w:r>
      <w:r w:rsidR="00A3032D" w:rsidRPr="14DE8BC7">
        <w:rPr>
          <w:rFonts w:ascii="Times New Roman" w:hAnsi="Times New Roman" w:cs="Times New Roman"/>
        </w:rPr>
        <w:t xml:space="preserve">piemēram, mulču, bet šīs </w:t>
      </w:r>
      <w:r w:rsidR="00912C9C" w:rsidRPr="14DE8BC7">
        <w:rPr>
          <w:rFonts w:ascii="Times New Roman" w:hAnsi="Times New Roman" w:cs="Times New Roman"/>
        </w:rPr>
        <w:t>hipotēzes</w:t>
      </w:r>
      <w:r w:rsidR="00A3032D" w:rsidRPr="14DE8BC7">
        <w:rPr>
          <w:rFonts w:ascii="Times New Roman" w:hAnsi="Times New Roman" w:cs="Times New Roman"/>
        </w:rPr>
        <w:t xml:space="preserve"> ir mazāk ticamas. </w:t>
      </w:r>
      <w:r w:rsidR="002751AA" w:rsidRPr="14DE8BC7">
        <w:rPr>
          <w:rFonts w:ascii="Times New Roman" w:hAnsi="Times New Roman" w:cs="Times New Roman"/>
        </w:rPr>
        <w:t xml:space="preserve">2019. gadā portālā “Dabas dati” netika reģistrēta neviena jauna invazīvās mārītes atradne, kas ir pozitīva tendence. Tomēr, </w:t>
      </w:r>
      <w:r w:rsidR="00A3032D" w:rsidRPr="14DE8BC7">
        <w:rPr>
          <w:rFonts w:ascii="Times New Roman" w:hAnsi="Times New Roman" w:cs="Times New Roman"/>
        </w:rPr>
        <w:t>2020. gada ziema</w:t>
      </w:r>
      <w:r w:rsidR="000D2A82" w:rsidRPr="14DE8BC7">
        <w:rPr>
          <w:rFonts w:ascii="Times New Roman" w:hAnsi="Times New Roman" w:cs="Times New Roman"/>
        </w:rPr>
        <w:t>s temperatūras bija Latvijas teritorijai neraksturīgi augstas, kas varēja sekmēt dažādu svešzemju sugu pārziemošanu, līdz ar to arī daudzveidīgā mārīte varēja stabilizēties iepriekš zināmajās atradn</w:t>
      </w:r>
      <w:r w:rsidR="00D44A45" w:rsidRPr="14DE8BC7">
        <w:rPr>
          <w:rFonts w:ascii="Times New Roman" w:hAnsi="Times New Roman" w:cs="Times New Roman"/>
        </w:rPr>
        <w:t xml:space="preserve">ēs. </w:t>
      </w:r>
      <w:r w:rsidR="002751AA" w:rsidRPr="14DE8BC7">
        <w:rPr>
          <w:rFonts w:ascii="Times New Roman" w:hAnsi="Times New Roman" w:cs="Times New Roman"/>
        </w:rPr>
        <w:t>Līdz šim Latvijā nebija vērojama sugas masveida savairošanās un būtiska ietekme, bet globālo klimata izmaiņu rezultātā svešzemju dzīvnieku sugu, tajā skaitā daudzveidīgās mārītes</w:t>
      </w:r>
      <w:r w:rsidR="1813612A" w:rsidRPr="14DE8BC7">
        <w:rPr>
          <w:rFonts w:ascii="Times New Roman" w:hAnsi="Times New Roman" w:cs="Times New Roman"/>
        </w:rPr>
        <w:t xml:space="preserve"> ietekme</w:t>
      </w:r>
      <w:r w:rsidR="002751AA" w:rsidRPr="14DE8BC7">
        <w:rPr>
          <w:rFonts w:ascii="Times New Roman" w:hAnsi="Times New Roman" w:cs="Times New Roman"/>
        </w:rPr>
        <w:t xml:space="preserve"> var palielināties, un šie procesi ir jānovēro.</w:t>
      </w:r>
    </w:p>
    <w:p w14:paraId="665EDEE5" w14:textId="64BD3DBB" w:rsidR="001E4C27" w:rsidRPr="001A038D" w:rsidRDefault="001F3165" w:rsidP="001A038D">
      <w:pPr>
        <w:rPr>
          <w:rFonts w:ascii="Times New Roman" w:hAnsi="Times New Roman" w:cs="Times New Roman"/>
          <w:sz w:val="24"/>
        </w:rPr>
      </w:pPr>
      <w:r>
        <w:rPr>
          <w:noProof/>
          <w:lang w:val="lv-LV" w:eastAsia="lv-LV"/>
        </w:rPr>
        <w:drawing>
          <wp:inline distT="0" distB="0" distL="0" distR="0" wp14:anchorId="2A9EC5B3" wp14:editId="057686CC">
            <wp:extent cx="5943600" cy="4188556"/>
            <wp:effectExtent l="0" t="0" r="0" b="2540"/>
            <wp:docPr id="176610871" name="Picture 17" descr="D:\Atskaitei_2020\daudzveidiga__mar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943600" cy="4188556"/>
                    </a:xfrm>
                    <a:prstGeom prst="rect">
                      <a:avLst/>
                    </a:prstGeom>
                  </pic:spPr>
                </pic:pic>
              </a:graphicData>
            </a:graphic>
          </wp:inline>
        </w:drawing>
      </w:r>
      <w:r w:rsidR="00553290" w:rsidRPr="14DE8BC7">
        <w:rPr>
          <w:rFonts w:ascii="Times New Roman" w:hAnsi="Times New Roman" w:cs="Times New Roman"/>
          <w:sz w:val="24"/>
          <w:szCs w:val="24"/>
        </w:rPr>
        <w:t xml:space="preserve">  </w:t>
      </w:r>
    </w:p>
    <w:p w14:paraId="788ADAB9" w14:textId="73122EB0" w:rsidR="001F3165" w:rsidRPr="001A038D" w:rsidRDefault="004C6DC4" w:rsidP="001A038D">
      <w:pPr>
        <w:rPr>
          <w:rFonts w:ascii="Times New Roman" w:hAnsi="Times New Roman" w:cs="Times New Roman"/>
          <w:sz w:val="24"/>
          <w:lang w:val="lv-LV"/>
        </w:rPr>
      </w:pPr>
      <w:r w:rsidRPr="001A038D">
        <w:rPr>
          <w:rFonts w:ascii="Times New Roman" w:hAnsi="Times New Roman" w:cs="Times New Roman"/>
          <w:sz w:val="24"/>
          <w:lang w:val="lv-LV"/>
        </w:rPr>
        <w:t xml:space="preserve">3.5.3. </w:t>
      </w:r>
      <w:r w:rsidR="001F3165" w:rsidRPr="001A038D">
        <w:rPr>
          <w:rFonts w:ascii="Times New Roman" w:hAnsi="Times New Roman" w:cs="Times New Roman"/>
          <w:sz w:val="24"/>
          <w:lang w:val="lv-LV"/>
        </w:rPr>
        <w:t>attēls. Daudzveidīgās mārītes īpatnis, konstatēts</w:t>
      </w:r>
      <w:r w:rsidR="00DD5CEE" w:rsidRPr="001A038D">
        <w:rPr>
          <w:rFonts w:ascii="Times New Roman" w:hAnsi="Times New Roman" w:cs="Times New Roman"/>
          <w:sz w:val="24"/>
          <w:lang w:val="lv-LV"/>
        </w:rPr>
        <w:t xml:space="preserve"> DU studiju un pētniecības centra “Ilgas” teritorijā A.Rukmanes foto. </w:t>
      </w:r>
      <w:r w:rsidR="001F3165" w:rsidRPr="001A038D">
        <w:rPr>
          <w:rFonts w:ascii="Times New Roman" w:hAnsi="Times New Roman" w:cs="Times New Roman"/>
          <w:sz w:val="24"/>
          <w:lang w:val="lv-LV"/>
        </w:rPr>
        <w:t xml:space="preserve"> </w:t>
      </w:r>
    </w:p>
    <w:p w14:paraId="2EA8E283" w14:textId="41921A7E" w:rsidR="00553290" w:rsidRPr="00553290" w:rsidRDefault="00553290" w:rsidP="00553290">
      <w:pPr>
        <w:pStyle w:val="Virsraksts2"/>
        <w:rPr>
          <w:lang w:val="lv-LV"/>
        </w:rPr>
      </w:pPr>
    </w:p>
    <w:p w14:paraId="7311443C" w14:textId="77777777" w:rsidR="004C6DC4" w:rsidRDefault="004C6DC4">
      <w:pPr>
        <w:rPr>
          <w:rFonts w:ascii="Times New Roman" w:eastAsiaTheme="majorEastAsia" w:hAnsi="Times New Roman" w:cs="Times New Roman"/>
          <w:b/>
          <w:bCs/>
          <w:smallCaps/>
          <w:color w:val="0070C0"/>
          <w:sz w:val="24"/>
          <w:szCs w:val="24"/>
          <w:lang w:val="lv-LV"/>
        </w:rPr>
      </w:pPr>
      <w:r>
        <w:br w:type="page"/>
      </w:r>
    </w:p>
    <w:p w14:paraId="331E7547" w14:textId="11187A1C" w:rsidR="00EB501D" w:rsidRPr="001A038D" w:rsidRDefault="007F1BF3" w:rsidP="001A038D">
      <w:pPr>
        <w:pStyle w:val="Uzraksts2"/>
      </w:pPr>
      <w:bookmarkStart w:id="22" w:name="_Toc36558759"/>
      <w:r w:rsidRPr="001A038D">
        <w:lastRenderedPageBreak/>
        <w:t>3.6. Invazīvo kailgliemežu monitoringa rezultāti.</w:t>
      </w:r>
      <w:bookmarkEnd w:id="22"/>
    </w:p>
    <w:p w14:paraId="5070D3D4" w14:textId="7873973F" w:rsidR="00EB501D" w:rsidRPr="002647D8" w:rsidRDefault="00EB501D" w:rsidP="00EB501D">
      <w:pPr>
        <w:jc w:val="both"/>
        <w:rPr>
          <w:rFonts w:ascii="Times New Roman" w:hAnsi="Times New Roman" w:cs="Times New Roman"/>
          <w:sz w:val="24"/>
          <w:szCs w:val="24"/>
          <w:lang w:val="lv-LV"/>
        </w:rPr>
      </w:pPr>
      <w:r w:rsidRPr="002647D8">
        <w:rPr>
          <w:rFonts w:ascii="Times New Roman" w:hAnsi="Times New Roman" w:cs="Times New Roman"/>
          <w:sz w:val="24"/>
          <w:szCs w:val="24"/>
          <w:lang w:val="lv-LV"/>
        </w:rPr>
        <w:t>2019. gada invazīvo kailgliemežu sugu monitoringa laikā ievāktie dati apkopoti tabulā (</w:t>
      </w:r>
      <w:r w:rsidR="004C6DC4">
        <w:rPr>
          <w:rFonts w:ascii="Times New Roman" w:hAnsi="Times New Roman" w:cs="Times New Roman"/>
          <w:sz w:val="24"/>
          <w:szCs w:val="24"/>
          <w:lang w:val="lv-LV"/>
        </w:rPr>
        <w:t>3.6.</w:t>
      </w:r>
      <w:r w:rsidRPr="002647D8">
        <w:rPr>
          <w:rFonts w:ascii="Times New Roman" w:hAnsi="Times New Roman" w:cs="Times New Roman"/>
          <w:sz w:val="24"/>
          <w:szCs w:val="24"/>
          <w:lang w:val="lv-LV"/>
        </w:rPr>
        <w:t>1. tabula)</w:t>
      </w:r>
      <w:r w:rsidR="006772A9" w:rsidRPr="002647D8">
        <w:rPr>
          <w:rFonts w:ascii="Times New Roman" w:hAnsi="Times New Roman" w:cs="Times New Roman"/>
          <w:sz w:val="24"/>
          <w:szCs w:val="24"/>
          <w:lang w:val="lv-LV"/>
        </w:rPr>
        <w:t>.</w:t>
      </w:r>
    </w:p>
    <w:p w14:paraId="24228C24" w14:textId="77777777" w:rsidR="004C6DC4" w:rsidRDefault="004C6DC4" w:rsidP="004C6DC4">
      <w:pPr>
        <w:spacing w:after="0" w:line="240" w:lineRule="auto"/>
        <w:jc w:val="right"/>
        <w:rPr>
          <w:rFonts w:ascii="Times New Roman" w:hAnsi="Times New Roman" w:cs="Times New Roman"/>
          <w:sz w:val="24"/>
          <w:szCs w:val="24"/>
          <w:lang w:val="lv-LV"/>
        </w:rPr>
      </w:pPr>
    </w:p>
    <w:p w14:paraId="42909F47" w14:textId="057E49FF" w:rsidR="00EB501D" w:rsidRPr="004C6DC4" w:rsidRDefault="004C6DC4" w:rsidP="004C6DC4">
      <w:pPr>
        <w:spacing w:after="0" w:line="240" w:lineRule="auto"/>
        <w:jc w:val="right"/>
        <w:rPr>
          <w:rFonts w:ascii="Times New Roman" w:hAnsi="Times New Roman" w:cs="Times New Roman"/>
          <w:sz w:val="24"/>
          <w:szCs w:val="24"/>
          <w:lang w:val="lv-LV"/>
        </w:rPr>
      </w:pPr>
      <w:r w:rsidRPr="004C6DC4">
        <w:rPr>
          <w:rFonts w:ascii="Times New Roman" w:hAnsi="Times New Roman" w:cs="Times New Roman"/>
          <w:sz w:val="24"/>
          <w:szCs w:val="24"/>
          <w:lang w:val="lv-LV"/>
        </w:rPr>
        <w:t xml:space="preserve">3.6.1. </w:t>
      </w:r>
      <w:r w:rsidR="00EB501D" w:rsidRPr="004C6DC4">
        <w:rPr>
          <w:rFonts w:ascii="Times New Roman" w:hAnsi="Times New Roman" w:cs="Times New Roman"/>
          <w:sz w:val="24"/>
          <w:szCs w:val="24"/>
          <w:lang w:val="lv-LV"/>
        </w:rPr>
        <w:t>tabula</w:t>
      </w:r>
      <w:r>
        <w:rPr>
          <w:rFonts w:ascii="Times New Roman" w:hAnsi="Times New Roman" w:cs="Times New Roman"/>
          <w:sz w:val="24"/>
          <w:szCs w:val="24"/>
          <w:lang w:val="lv-LV"/>
        </w:rPr>
        <w:t xml:space="preserve">. </w:t>
      </w:r>
      <w:r w:rsidR="00EB501D" w:rsidRPr="004C6DC4">
        <w:rPr>
          <w:rFonts w:ascii="Times New Roman" w:hAnsi="Times New Roman" w:cs="Times New Roman"/>
          <w:sz w:val="24"/>
          <w:szCs w:val="24"/>
          <w:lang w:val="lv-LV"/>
        </w:rPr>
        <w:t>Spānijas kailgliemeža (</w:t>
      </w:r>
      <w:r w:rsidR="00EB501D" w:rsidRPr="004C6DC4">
        <w:rPr>
          <w:rFonts w:ascii="Times New Roman" w:hAnsi="Times New Roman" w:cs="Times New Roman"/>
          <w:i/>
          <w:sz w:val="24"/>
          <w:szCs w:val="24"/>
          <w:lang w:val="lv-LV"/>
        </w:rPr>
        <w:t>Arion vulgaris</w:t>
      </w:r>
      <w:r w:rsidR="00EB501D" w:rsidRPr="004C6DC4">
        <w:rPr>
          <w:rFonts w:ascii="Times New Roman" w:hAnsi="Times New Roman" w:cs="Times New Roman"/>
          <w:sz w:val="24"/>
          <w:szCs w:val="24"/>
          <w:lang w:val="lv-LV"/>
        </w:rPr>
        <w:t>) un melngalvas mīkstgliemeža (</w:t>
      </w:r>
      <w:r w:rsidR="00EB501D" w:rsidRPr="004C6DC4">
        <w:rPr>
          <w:rFonts w:ascii="Times New Roman" w:hAnsi="Times New Roman" w:cs="Times New Roman"/>
          <w:i/>
          <w:sz w:val="24"/>
          <w:szCs w:val="24"/>
          <w:lang w:val="lv-LV"/>
        </w:rPr>
        <w:t>Krynickillus melanocephalus</w:t>
      </w:r>
      <w:r w:rsidR="00EB501D" w:rsidRPr="004C6DC4">
        <w:rPr>
          <w:rFonts w:ascii="Times New Roman" w:hAnsi="Times New Roman" w:cs="Times New Roman"/>
          <w:sz w:val="24"/>
          <w:szCs w:val="24"/>
          <w:lang w:val="lv-LV"/>
        </w:rPr>
        <w:t>) izplatības poligonu platība un invāzijas pakāpe 2019. gada monitoringa vietās</w:t>
      </w:r>
      <w:r>
        <w:rPr>
          <w:rFonts w:ascii="Times New Roman" w:hAnsi="Times New Roman" w:cs="Times New Roman"/>
          <w:sz w:val="24"/>
          <w:szCs w:val="24"/>
          <w:lang w:val="lv-LV"/>
        </w:rPr>
        <w: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3"/>
        <w:gridCol w:w="1197"/>
        <w:gridCol w:w="13"/>
        <w:gridCol w:w="1917"/>
        <w:gridCol w:w="1403"/>
        <w:gridCol w:w="1403"/>
        <w:gridCol w:w="2245"/>
      </w:tblGrid>
      <w:tr w:rsidR="00EB501D" w:rsidRPr="004C6DC4" w14:paraId="4696C7CD" w14:textId="77777777" w:rsidTr="004C6DC4">
        <w:trPr>
          <w:trHeight w:val="280"/>
          <w:tblHeader/>
          <w:jc w:val="center"/>
        </w:trPr>
        <w:tc>
          <w:tcPr>
            <w:tcW w:w="1456" w:type="dxa"/>
            <w:gridSpan w:val="2"/>
            <w:vMerge w:val="restart"/>
            <w:shd w:val="clear" w:color="auto" w:fill="92D050"/>
            <w:noWrap/>
            <w:vAlign w:val="center"/>
            <w:hideMark/>
          </w:tcPr>
          <w:p w14:paraId="413B4F05" w14:textId="77777777" w:rsidR="00EB501D" w:rsidRPr="004C6DC4" w:rsidRDefault="00EB501D" w:rsidP="004C6DC4">
            <w:pPr>
              <w:spacing w:after="0" w:line="240" w:lineRule="auto"/>
              <w:jc w:val="center"/>
              <w:rPr>
                <w:rFonts w:ascii="Times New Roman" w:hAnsi="Times New Roman" w:cs="Times New Roman"/>
                <w:b/>
                <w:color w:val="000000"/>
                <w:sz w:val="20"/>
                <w:szCs w:val="20"/>
              </w:rPr>
            </w:pPr>
            <w:r w:rsidRPr="004C6DC4">
              <w:rPr>
                <w:rFonts w:ascii="Times New Roman" w:hAnsi="Times New Roman" w:cs="Times New Roman"/>
                <w:b/>
                <w:color w:val="000000"/>
                <w:sz w:val="20"/>
                <w:szCs w:val="20"/>
              </w:rPr>
              <w:t>Vieta</w:t>
            </w:r>
          </w:p>
        </w:tc>
        <w:tc>
          <w:tcPr>
            <w:tcW w:w="3127" w:type="dxa"/>
            <w:gridSpan w:val="3"/>
            <w:shd w:val="clear" w:color="auto" w:fill="92D050"/>
            <w:noWrap/>
            <w:vAlign w:val="center"/>
          </w:tcPr>
          <w:p w14:paraId="1B533FB2" w14:textId="77777777" w:rsidR="00EB501D" w:rsidRPr="004C6DC4" w:rsidRDefault="00EB501D" w:rsidP="004C6DC4">
            <w:pPr>
              <w:spacing w:after="0" w:line="240" w:lineRule="auto"/>
              <w:jc w:val="center"/>
              <w:rPr>
                <w:rFonts w:ascii="Times New Roman" w:hAnsi="Times New Roman" w:cs="Times New Roman"/>
                <w:b/>
                <w:color w:val="000000"/>
                <w:sz w:val="20"/>
                <w:szCs w:val="20"/>
              </w:rPr>
            </w:pPr>
            <w:r w:rsidRPr="004C6DC4">
              <w:rPr>
                <w:rFonts w:ascii="Times New Roman" w:hAnsi="Times New Roman" w:cs="Times New Roman"/>
                <w:b/>
                <w:color w:val="000000"/>
                <w:sz w:val="20"/>
                <w:szCs w:val="20"/>
              </w:rPr>
              <w:t>Uzskaites laukumu skaits/transekte</w:t>
            </w:r>
          </w:p>
        </w:tc>
        <w:tc>
          <w:tcPr>
            <w:tcW w:w="1403" w:type="dxa"/>
            <w:vMerge w:val="restart"/>
            <w:shd w:val="clear" w:color="auto" w:fill="92D050"/>
            <w:vAlign w:val="center"/>
          </w:tcPr>
          <w:p w14:paraId="63BF5113" w14:textId="77777777" w:rsidR="00EB501D" w:rsidRPr="004C6DC4" w:rsidRDefault="00EB501D" w:rsidP="004C6DC4">
            <w:pPr>
              <w:spacing w:after="0" w:line="240" w:lineRule="auto"/>
              <w:jc w:val="center"/>
              <w:rPr>
                <w:rFonts w:ascii="Times New Roman" w:hAnsi="Times New Roman" w:cs="Times New Roman"/>
                <w:b/>
                <w:color w:val="000000"/>
                <w:sz w:val="20"/>
                <w:szCs w:val="20"/>
              </w:rPr>
            </w:pPr>
            <w:r w:rsidRPr="004C6DC4">
              <w:rPr>
                <w:rFonts w:ascii="Times New Roman" w:hAnsi="Times New Roman" w:cs="Times New Roman"/>
                <w:b/>
                <w:i/>
                <w:color w:val="000000"/>
                <w:sz w:val="20"/>
                <w:szCs w:val="20"/>
              </w:rPr>
              <w:t>A.vulgaris</w:t>
            </w:r>
            <w:r w:rsidRPr="004C6DC4">
              <w:rPr>
                <w:rFonts w:ascii="Times New Roman" w:hAnsi="Times New Roman" w:cs="Times New Roman"/>
                <w:b/>
                <w:color w:val="000000"/>
                <w:sz w:val="20"/>
                <w:szCs w:val="20"/>
              </w:rPr>
              <w:t xml:space="preserve"> poligona platība (ha)</w:t>
            </w:r>
          </w:p>
        </w:tc>
        <w:tc>
          <w:tcPr>
            <w:tcW w:w="3648" w:type="dxa"/>
            <w:gridSpan w:val="2"/>
            <w:shd w:val="clear" w:color="auto" w:fill="92D050"/>
          </w:tcPr>
          <w:p w14:paraId="3D9635B2" w14:textId="77777777" w:rsidR="00EB501D" w:rsidRPr="004C6DC4" w:rsidRDefault="00EB501D" w:rsidP="004C6DC4">
            <w:pPr>
              <w:spacing w:after="0" w:line="240" w:lineRule="auto"/>
              <w:jc w:val="center"/>
              <w:rPr>
                <w:rFonts w:ascii="Times New Roman" w:hAnsi="Times New Roman" w:cs="Times New Roman"/>
                <w:b/>
                <w:color w:val="000000"/>
                <w:sz w:val="20"/>
                <w:szCs w:val="20"/>
              </w:rPr>
            </w:pPr>
            <w:r w:rsidRPr="004C6DC4">
              <w:rPr>
                <w:rFonts w:ascii="Times New Roman" w:hAnsi="Times New Roman" w:cs="Times New Roman"/>
                <w:b/>
                <w:color w:val="000000"/>
                <w:sz w:val="20"/>
                <w:szCs w:val="20"/>
              </w:rPr>
              <w:t>Invāzijas pakāpe</w:t>
            </w:r>
          </w:p>
        </w:tc>
      </w:tr>
      <w:tr w:rsidR="00EB501D" w:rsidRPr="004C6DC4" w14:paraId="1635D254" w14:textId="77777777" w:rsidTr="004C6DC4">
        <w:trPr>
          <w:trHeight w:val="586"/>
          <w:tblHeader/>
          <w:jc w:val="center"/>
        </w:trPr>
        <w:tc>
          <w:tcPr>
            <w:tcW w:w="1456" w:type="dxa"/>
            <w:gridSpan w:val="2"/>
            <w:vMerge/>
            <w:shd w:val="clear" w:color="auto" w:fill="92D050"/>
            <w:noWrap/>
            <w:vAlign w:val="center"/>
          </w:tcPr>
          <w:p w14:paraId="217BF105" w14:textId="77777777" w:rsidR="00EB501D" w:rsidRPr="004C6DC4" w:rsidRDefault="00EB501D" w:rsidP="004C6DC4">
            <w:pPr>
              <w:spacing w:after="0" w:line="240" w:lineRule="auto"/>
              <w:jc w:val="center"/>
              <w:rPr>
                <w:rFonts w:ascii="Times New Roman" w:hAnsi="Times New Roman" w:cs="Times New Roman"/>
                <w:b/>
                <w:color w:val="000000"/>
                <w:sz w:val="20"/>
                <w:szCs w:val="20"/>
              </w:rPr>
            </w:pPr>
          </w:p>
        </w:tc>
        <w:tc>
          <w:tcPr>
            <w:tcW w:w="1210" w:type="dxa"/>
            <w:gridSpan w:val="2"/>
            <w:shd w:val="clear" w:color="auto" w:fill="92D050"/>
            <w:noWrap/>
            <w:vAlign w:val="center"/>
          </w:tcPr>
          <w:p w14:paraId="2ADA15B9" w14:textId="77777777" w:rsidR="00EB501D" w:rsidRPr="004C6DC4" w:rsidRDefault="00EB501D" w:rsidP="004C6DC4">
            <w:pPr>
              <w:spacing w:after="0" w:line="240" w:lineRule="auto"/>
              <w:jc w:val="center"/>
              <w:rPr>
                <w:rFonts w:ascii="Times New Roman" w:hAnsi="Times New Roman" w:cs="Times New Roman"/>
                <w:b/>
                <w:i/>
                <w:color w:val="000000"/>
                <w:sz w:val="20"/>
                <w:szCs w:val="20"/>
              </w:rPr>
            </w:pPr>
            <w:r w:rsidRPr="004C6DC4">
              <w:rPr>
                <w:rFonts w:ascii="Times New Roman" w:hAnsi="Times New Roman" w:cs="Times New Roman"/>
                <w:b/>
                <w:i/>
                <w:color w:val="000000"/>
                <w:sz w:val="20"/>
                <w:szCs w:val="20"/>
              </w:rPr>
              <w:t>A.vulgaris</w:t>
            </w:r>
          </w:p>
        </w:tc>
        <w:tc>
          <w:tcPr>
            <w:tcW w:w="1917" w:type="dxa"/>
            <w:shd w:val="clear" w:color="auto" w:fill="92D050"/>
            <w:vAlign w:val="center"/>
          </w:tcPr>
          <w:p w14:paraId="4ED5737D" w14:textId="07225207" w:rsidR="00EB501D" w:rsidRPr="004C6DC4" w:rsidRDefault="004C6DC4" w:rsidP="004C6DC4">
            <w:pPr>
              <w:spacing w:after="0" w:line="240" w:lineRule="auto"/>
              <w:jc w:val="center"/>
              <w:rPr>
                <w:rFonts w:ascii="Times New Roman" w:hAnsi="Times New Roman" w:cs="Times New Roman"/>
                <w:b/>
                <w:i/>
                <w:color w:val="000000"/>
                <w:sz w:val="20"/>
                <w:szCs w:val="20"/>
              </w:rPr>
            </w:pPr>
            <w:r w:rsidRPr="004C6DC4">
              <w:rPr>
                <w:rFonts w:ascii="Times New Roman" w:hAnsi="Times New Roman" w:cs="Times New Roman"/>
                <w:b/>
                <w:i/>
                <w:color w:val="000000"/>
                <w:sz w:val="20"/>
                <w:szCs w:val="20"/>
              </w:rPr>
              <w:t>K.melano</w:t>
            </w:r>
            <w:r w:rsidR="00EB501D" w:rsidRPr="004C6DC4">
              <w:rPr>
                <w:rFonts w:ascii="Times New Roman" w:hAnsi="Times New Roman" w:cs="Times New Roman"/>
                <w:b/>
                <w:i/>
                <w:color w:val="000000"/>
                <w:sz w:val="20"/>
                <w:szCs w:val="20"/>
              </w:rPr>
              <w:t>cephalus</w:t>
            </w:r>
          </w:p>
        </w:tc>
        <w:tc>
          <w:tcPr>
            <w:tcW w:w="1403" w:type="dxa"/>
            <w:vMerge/>
            <w:shd w:val="clear" w:color="auto" w:fill="92D050"/>
            <w:vAlign w:val="center"/>
          </w:tcPr>
          <w:p w14:paraId="6DBC6F0E" w14:textId="77777777" w:rsidR="00EB501D" w:rsidRPr="004C6DC4" w:rsidRDefault="00EB501D" w:rsidP="004C6DC4">
            <w:pPr>
              <w:spacing w:after="0" w:line="240" w:lineRule="auto"/>
              <w:jc w:val="center"/>
              <w:rPr>
                <w:rFonts w:ascii="Times New Roman" w:hAnsi="Times New Roman" w:cs="Times New Roman"/>
                <w:b/>
                <w:color w:val="000000"/>
                <w:sz w:val="20"/>
                <w:szCs w:val="20"/>
              </w:rPr>
            </w:pPr>
          </w:p>
        </w:tc>
        <w:tc>
          <w:tcPr>
            <w:tcW w:w="1403" w:type="dxa"/>
            <w:shd w:val="clear" w:color="auto" w:fill="92D050"/>
            <w:vAlign w:val="center"/>
          </w:tcPr>
          <w:p w14:paraId="70FD5475" w14:textId="77777777" w:rsidR="00EB501D" w:rsidRPr="004C6DC4" w:rsidRDefault="00EB501D" w:rsidP="004C6DC4">
            <w:pPr>
              <w:spacing w:after="0" w:line="240" w:lineRule="auto"/>
              <w:jc w:val="center"/>
              <w:rPr>
                <w:rFonts w:ascii="Times New Roman" w:hAnsi="Times New Roman" w:cs="Times New Roman"/>
                <w:b/>
                <w:i/>
                <w:color w:val="000000"/>
                <w:sz w:val="20"/>
                <w:szCs w:val="20"/>
              </w:rPr>
            </w:pPr>
            <w:r w:rsidRPr="004C6DC4">
              <w:rPr>
                <w:rFonts w:ascii="Times New Roman" w:hAnsi="Times New Roman" w:cs="Times New Roman"/>
                <w:b/>
                <w:i/>
                <w:color w:val="000000"/>
                <w:sz w:val="20"/>
                <w:szCs w:val="20"/>
              </w:rPr>
              <w:t>A.vulgaris</w:t>
            </w:r>
          </w:p>
        </w:tc>
        <w:tc>
          <w:tcPr>
            <w:tcW w:w="2245" w:type="dxa"/>
            <w:shd w:val="clear" w:color="auto" w:fill="92D050"/>
            <w:vAlign w:val="center"/>
          </w:tcPr>
          <w:p w14:paraId="67828BB0" w14:textId="4FB72067" w:rsidR="00EB501D" w:rsidRPr="004C6DC4" w:rsidRDefault="004C6DC4" w:rsidP="004C6DC4">
            <w:pPr>
              <w:spacing w:after="0" w:line="240" w:lineRule="auto"/>
              <w:jc w:val="center"/>
              <w:rPr>
                <w:rFonts w:ascii="Times New Roman" w:hAnsi="Times New Roman" w:cs="Times New Roman"/>
                <w:b/>
                <w:i/>
                <w:color w:val="000000"/>
                <w:sz w:val="20"/>
                <w:szCs w:val="20"/>
              </w:rPr>
            </w:pPr>
            <w:r w:rsidRPr="004C6DC4">
              <w:rPr>
                <w:rFonts w:ascii="Times New Roman" w:hAnsi="Times New Roman" w:cs="Times New Roman"/>
                <w:b/>
                <w:i/>
                <w:color w:val="000000"/>
                <w:sz w:val="20"/>
                <w:szCs w:val="20"/>
              </w:rPr>
              <w:t>K.melano</w:t>
            </w:r>
            <w:r w:rsidR="00EB501D" w:rsidRPr="004C6DC4">
              <w:rPr>
                <w:rFonts w:ascii="Times New Roman" w:hAnsi="Times New Roman" w:cs="Times New Roman"/>
                <w:b/>
                <w:i/>
                <w:color w:val="000000"/>
                <w:sz w:val="20"/>
                <w:szCs w:val="20"/>
              </w:rPr>
              <w:t>cephalus</w:t>
            </w:r>
          </w:p>
        </w:tc>
      </w:tr>
      <w:tr w:rsidR="00EB501D" w:rsidRPr="004C6DC4" w14:paraId="7EBF15A8" w14:textId="77777777" w:rsidTr="004C6DC4">
        <w:trPr>
          <w:trHeight w:val="83"/>
          <w:jc w:val="center"/>
        </w:trPr>
        <w:tc>
          <w:tcPr>
            <w:tcW w:w="1456" w:type="dxa"/>
            <w:gridSpan w:val="2"/>
            <w:shd w:val="clear" w:color="auto" w:fill="auto"/>
            <w:noWrap/>
            <w:vAlign w:val="center"/>
          </w:tcPr>
          <w:p w14:paraId="29D2AFD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Audrupi (Iecavas nov.)</w:t>
            </w:r>
          </w:p>
        </w:tc>
        <w:tc>
          <w:tcPr>
            <w:tcW w:w="1210" w:type="dxa"/>
            <w:gridSpan w:val="2"/>
            <w:shd w:val="clear" w:color="auto" w:fill="auto"/>
            <w:noWrap/>
            <w:vAlign w:val="center"/>
          </w:tcPr>
          <w:p w14:paraId="12B198D7"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917" w:type="dxa"/>
            <w:shd w:val="clear" w:color="auto" w:fill="auto"/>
            <w:vAlign w:val="center"/>
          </w:tcPr>
          <w:p w14:paraId="424124A1"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vAlign w:val="center"/>
          </w:tcPr>
          <w:p w14:paraId="58271AFD"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sz w:val="20"/>
                <w:szCs w:val="20"/>
              </w:rPr>
              <w:t>23,38</w:t>
            </w:r>
          </w:p>
        </w:tc>
        <w:tc>
          <w:tcPr>
            <w:tcW w:w="1403" w:type="dxa"/>
          </w:tcPr>
          <w:p w14:paraId="6F434854"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Ļoti zema</w:t>
            </w:r>
          </w:p>
        </w:tc>
        <w:tc>
          <w:tcPr>
            <w:tcW w:w="2245" w:type="dxa"/>
          </w:tcPr>
          <w:p w14:paraId="033AB85A"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Ļoti zema</w:t>
            </w:r>
          </w:p>
        </w:tc>
      </w:tr>
      <w:tr w:rsidR="00EB501D" w:rsidRPr="004C6DC4" w14:paraId="372F825C" w14:textId="77777777" w:rsidTr="004C6DC4">
        <w:trPr>
          <w:trHeight w:val="216"/>
          <w:jc w:val="center"/>
        </w:trPr>
        <w:tc>
          <w:tcPr>
            <w:tcW w:w="1456" w:type="dxa"/>
            <w:gridSpan w:val="2"/>
            <w:shd w:val="clear" w:color="auto" w:fill="auto"/>
            <w:noWrap/>
            <w:vAlign w:val="center"/>
          </w:tcPr>
          <w:p w14:paraId="03AEBA6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Babīte</w:t>
            </w:r>
          </w:p>
        </w:tc>
        <w:tc>
          <w:tcPr>
            <w:tcW w:w="1210" w:type="dxa"/>
            <w:gridSpan w:val="2"/>
            <w:shd w:val="clear" w:color="auto" w:fill="auto"/>
            <w:noWrap/>
            <w:vAlign w:val="center"/>
          </w:tcPr>
          <w:p w14:paraId="6130FED1"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917" w:type="dxa"/>
            <w:shd w:val="clear" w:color="auto" w:fill="auto"/>
            <w:vAlign w:val="center"/>
          </w:tcPr>
          <w:p w14:paraId="2FAC812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403" w:type="dxa"/>
            <w:shd w:val="clear" w:color="auto" w:fill="auto"/>
            <w:vAlign w:val="center"/>
          </w:tcPr>
          <w:p w14:paraId="07E2835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15,30</w:t>
            </w:r>
          </w:p>
        </w:tc>
        <w:tc>
          <w:tcPr>
            <w:tcW w:w="1403" w:type="dxa"/>
          </w:tcPr>
          <w:p w14:paraId="17D65F5A"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Vidēja</w:t>
            </w:r>
          </w:p>
        </w:tc>
        <w:tc>
          <w:tcPr>
            <w:tcW w:w="2245" w:type="dxa"/>
          </w:tcPr>
          <w:p w14:paraId="1614CE0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Zema</w:t>
            </w:r>
          </w:p>
        </w:tc>
      </w:tr>
      <w:tr w:rsidR="00EB501D" w:rsidRPr="004C6DC4" w14:paraId="7871EEB7" w14:textId="77777777" w:rsidTr="004C6DC4">
        <w:trPr>
          <w:trHeight w:val="77"/>
          <w:jc w:val="center"/>
        </w:trPr>
        <w:tc>
          <w:tcPr>
            <w:tcW w:w="1456" w:type="dxa"/>
            <w:gridSpan w:val="2"/>
            <w:shd w:val="clear" w:color="auto" w:fill="auto"/>
            <w:noWrap/>
            <w:vAlign w:val="center"/>
          </w:tcPr>
          <w:p w14:paraId="34A8CB47"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Baltezers</w:t>
            </w:r>
          </w:p>
        </w:tc>
        <w:tc>
          <w:tcPr>
            <w:tcW w:w="1210" w:type="dxa"/>
            <w:gridSpan w:val="2"/>
            <w:shd w:val="clear" w:color="auto" w:fill="auto"/>
            <w:noWrap/>
            <w:vAlign w:val="center"/>
          </w:tcPr>
          <w:p w14:paraId="4A8B440D"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917" w:type="dxa"/>
            <w:shd w:val="clear" w:color="auto" w:fill="auto"/>
            <w:vAlign w:val="center"/>
          </w:tcPr>
          <w:p w14:paraId="5BBE77B8"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2</w:t>
            </w:r>
          </w:p>
        </w:tc>
        <w:tc>
          <w:tcPr>
            <w:tcW w:w="1403" w:type="dxa"/>
            <w:shd w:val="clear" w:color="auto" w:fill="auto"/>
            <w:vAlign w:val="center"/>
          </w:tcPr>
          <w:p w14:paraId="3503B53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4,53</w:t>
            </w:r>
          </w:p>
        </w:tc>
        <w:tc>
          <w:tcPr>
            <w:tcW w:w="1403" w:type="dxa"/>
          </w:tcPr>
          <w:p w14:paraId="6A4CFED6"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Ļoti zema</w:t>
            </w:r>
          </w:p>
        </w:tc>
        <w:tc>
          <w:tcPr>
            <w:tcW w:w="2245" w:type="dxa"/>
          </w:tcPr>
          <w:p w14:paraId="26D9467D"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Ļoti zema</w:t>
            </w:r>
          </w:p>
        </w:tc>
      </w:tr>
      <w:tr w:rsidR="00EB501D" w:rsidRPr="004C6DC4" w14:paraId="73841CB9" w14:textId="77777777" w:rsidTr="004C6DC4">
        <w:trPr>
          <w:trHeight w:val="68"/>
          <w:jc w:val="center"/>
        </w:trPr>
        <w:tc>
          <w:tcPr>
            <w:tcW w:w="1456" w:type="dxa"/>
            <w:gridSpan w:val="2"/>
            <w:shd w:val="clear" w:color="auto" w:fill="auto"/>
            <w:noWrap/>
            <w:vAlign w:val="center"/>
          </w:tcPr>
          <w:p w14:paraId="45DFE35B"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DP Daugavas ieleja (pie Aizkraukles)</w:t>
            </w:r>
          </w:p>
        </w:tc>
        <w:tc>
          <w:tcPr>
            <w:tcW w:w="1210" w:type="dxa"/>
            <w:gridSpan w:val="2"/>
            <w:shd w:val="clear" w:color="auto" w:fill="auto"/>
            <w:noWrap/>
            <w:vAlign w:val="center"/>
          </w:tcPr>
          <w:p w14:paraId="3922041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917" w:type="dxa"/>
            <w:shd w:val="clear" w:color="auto" w:fill="auto"/>
            <w:vAlign w:val="center"/>
          </w:tcPr>
          <w:p w14:paraId="6903744A"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vAlign w:val="center"/>
          </w:tcPr>
          <w:p w14:paraId="449132D8"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vAlign w:val="center"/>
          </w:tcPr>
          <w:p w14:paraId="11585AE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2245" w:type="dxa"/>
          </w:tcPr>
          <w:p w14:paraId="05A3AF2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Vidēja</w:t>
            </w:r>
          </w:p>
        </w:tc>
      </w:tr>
      <w:tr w:rsidR="00EB501D" w:rsidRPr="004C6DC4" w14:paraId="16B06D18" w14:textId="77777777" w:rsidTr="004C6DC4">
        <w:trPr>
          <w:trHeight w:val="586"/>
          <w:jc w:val="center"/>
        </w:trPr>
        <w:tc>
          <w:tcPr>
            <w:tcW w:w="1456" w:type="dxa"/>
            <w:gridSpan w:val="2"/>
            <w:shd w:val="clear" w:color="auto" w:fill="auto"/>
            <w:noWrap/>
            <w:vAlign w:val="center"/>
          </w:tcPr>
          <w:p w14:paraId="2E4EDB1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DL Līvbērzes liekņa (pie Līvbērzes)</w:t>
            </w:r>
          </w:p>
        </w:tc>
        <w:tc>
          <w:tcPr>
            <w:tcW w:w="1210" w:type="dxa"/>
            <w:gridSpan w:val="2"/>
            <w:shd w:val="clear" w:color="auto" w:fill="auto"/>
            <w:noWrap/>
            <w:vAlign w:val="center"/>
          </w:tcPr>
          <w:p w14:paraId="223710B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917" w:type="dxa"/>
            <w:shd w:val="clear" w:color="auto" w:fill="auto"/>
            <w:vAlign w:val="center"/>
          </w:tcPr>
          <w:p w14:paraId="3589FC46"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vAlign w:val="center"/>
          </w:tcPr>
          <w:p w14:paraId="099FEC9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vAlign w:val="center"/>
          </w:tcPr>
          <w:p w14:paraId="57430FB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2245" w:type="dxa"/>
          </w:tcPr>
          <w:p w14:paraId="42BE397E"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Zema</w:t>
            </w:r>
          </w:p>
        </w:tc>
      </w:tr>
      <w:tr w:rsidR="00EB501D" w:rsidRPr="004C6DC4" w14:paraId="54C91DE6" w14:textId="77777777" w:rsidTr="004C6DC4">
        <w:trPr>
          <w:trHeight w:val="586"/>
          <w:jc w:val="center"/>
        </w:trPr>
        <w:tc>
          <w:tcPr>
            <w:tcW w:w="1456" w:type="dxa"/>
            <w:gridSpan w:val="2"/>
            <w:shd w:val="clear" w:color="auto" w:fill="auto"/>
            <w:noWrap/>
            <w:vAlign w:val="center"/>
          </w:tcPr>
          <w:p w14:paraId="0955EECA"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sz w:val="20"/>
                <w:szCs w:val="20"/>
              </w:rPr>
              <w:t>Ezerciems (Virbu pagasts)</w:t>
            </w:r>
          </w:p>
        </w:tc>
        <w:tc>
          <w:tcPr>
            <w:tcW w:w="1210" w:type="dxa"/>
            <w:gridSpan w:val="2"/>
            <w:shd w:val="clear" w:color="auto" w:fill="auto"/>
            <w:noWrap/>
            <w:vAlign w:val="center"/>
          </w:tcPr>
          <w:p w14:paraId="40B67048"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2</w:t>
            </w:r>
          </w:p>
        </w:tc>
        <w:tc>
          <w:tcPr>
            <w:tcW w:w="1917" w:type="dxa"/>
            <w:shd w:val="clear" w:color="auto" w:fill="auto"/>
            <w:vAlign w:val="center"/>
          </w:tcPr>
          <w:p w14:paraId="31FE5D2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403" w:type="dxa"/>
            <w:shd w:val="clear" w:color="auto" w:fill="auto"/>
            <w:vAlign w:val="center"/>
          </w:tcPr>
          <w:p w14:paraId="0647DF89"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5,21</w:t>
            </w:r>
          </w:p>
        </w:tc>
        <w:tc>
          <w:tcPr>
            <w:tcW w:w="1403" w:type="dxa"/>
          </w:tcPr>
          <w:p w14:paraId="0E5739C1"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Vidēja</w:t>
            </w:r>
          </w:p>
        </w:tc>
        <w:tc>
          <w:tcPr>
            <w:tcW w:w="2245" w:type="dxa"/>
          </w:tcPr>
          <w:p w14:paraId="434F5051"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r>
      <w:tr w:rsidR="00EB501D" w:rsidRPr="004C6DC4" w14:paraId="771E34E9" w14:textId="77777777" w:rsidTr="004C6DC4">
        <w:trPr>
          <w:trHeight w:val="586"/>
          <w:jc w:val="center"/>
        </w:trPr>
        <w:tc>
          <w:tcPr>
            <w:tcW w:w="1456" w:type="dxa"/>
            <w:gridSpan w:val="2"/>
            <w:shd w:val="clear" w:color="auto" w:fill="auto"/>
            <w:noWrap/>
            <w:vAlign w:val="center"/>
          </w:tcPr>
          <w:p w14:paraId="428CDEAA"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Gaujas NP pie Siguldas</w:t>
            </w:r>
          </w:p>
        </w:tc>
        <w:tc>
          <w:tcPr>
            <w:tcW w:w="1210" w:type="dxa"/>
            <w:gridSpan w:val="2"/>
            <w:shd w:val="clear" w:color="auto" w:fill="auto"/>
            <w:noWrap/>
            <w:vAlign w:val="center"/>
          </w:tcPr>
          <w:p w14:paraId="3146FEF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917" w:type="dxa"/>
            <w:shd w:val="clear" w:color="auto" w:fill="auto"/>
            <w:vAlign w:val="center"/>
          </w:tcPr>
          <w:p w14:paraId="0BB12AF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vAlign w:val="center"/>
          </w:tcPr>
          <w:p w14:paraId="26C9432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tcPr>
          <w:p w14:paraId="12213231"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Ļoti zema</w:t>
            </w:r>
          </w:p>
        </w:tc>
        <w:tc>
          <w:tcPr>
            <w:tcW w:w="2245" w:type="dxa"/>
          </w:tcPr>
          <w:p w14:paraId="1E8F362E"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Vidēja</w:t>
            </w:r>
          </w:p>
        </w:tc>
      </w:tr>
      <w:tr w:rsidR="00EB501D" w:rsidRPr="004C6DC4" w14:paraId="74C5A072" w14:textId="77777777" w:rsidTr="004C6DC4">
        <w:trPr>
          <w:trHeight w:val="586"/>
          <w:jc w:val="center"/>
        </w:trPr>
        <w:tc>
          <w:tcPr>
            <w:tcW w:w="1456" w:type="dxa"/>
            <w:gridSpan w:val="2"/>
            <w:shd w:val="clear" w:color="auto" w:fill="auto"/>
            <w:noWrap/>
            <w:vAlign w:val="center"/>
          </w:tcPr>
          <w:p w14:paraId="5CE0C34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Kalnišķi (Nīcas pagasts)</w:t>
            </w:r>
          </w:p>
        </w:tc>
        <w:tc>
          <w:tcPr>
            <w:tcW w:w="1210" w:type="dxa"/>
            <w:gridSpan w:val="2"/>
            <w:shd w:val="clear" w:color="auto" w:fill="auto"/>
            <w:noWrap/>
            <w:vAlign w:val="center"/>
          </w:tcPr>
          <w:p w14:paraId="35B1807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917" w:type="dxa"/>
            <w:shd w:val="clear" w:color="auto" w:fill="auto"/>
            <w:vAlign w:val="center"/>
          </w:tcPr>
          <w:p w14:paraId="759B56F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shd w:val="clear" w:color="auto" w:fill="auto"/>
            <w:vAlign w:val="center"/>
          </w:tcPr>
          <w:p w14:paraId="6363F88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13,05</w:t>
            </w:r>
          </w:p>
        </w:tc>
        <w:tc>
          <w:tcPr>
            <w:tcW w:w="1403" w:type="dxa"/>
            <w:vAlign w:val="center"/>
          </w:tcPr>
          <w:p w14:paraId="0D413E5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Augsta</w:t>
            </w:r>
          </w:p>
        </w:tc>
        <w:tc>
          <w:tcPr>
            <w:tcW w:w="2245" w:type="dxa"/>
          </w:tcPr>
          <w:p w14:paraId="1B00478D"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w:t>
            </w:r>
          </w:p>
        </w:tc>
      </w:tr>
      <w:tr w:rsidR="00EB501D" w:rsidRPr="004C6DC4" w14:paraId="5D8B4565" w14:textId="77777777" w:rsidTr="004C6DC4">
        <w:trPr>
          <w:trHeight w:val="586"/>
          <w:jc w:val="center"/>
        </w:trPr>
        <w:tc>
          <w:tcPr>
            <w:tcW w:w="1456" w:type="dxa"/>
            <w:gridSpan w:val="2"/>
            <w:shd w:val="clear" w:color="auto" w:fill="auto"/>
            <w:noWrap/>
            <w:vAlign w:val="center"/>
          </w:tcPr>
          <w:p w14:paraId="5CA92668" w14:textId="4586CE2B"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sz w:val="20"/>
                <w:szCs w:val="20"/>
              </w:rPr>
              <w:t>Liepāja</w:t>
            </w:r>
          </w:p>
        </w:tc>
        <w:tc>
          <w:tcPr>
            <w:tcW w:w="1210" w:type="dxa"/>
            <w:gridSpan w:val="2"/>
            <w:shd w:val="clear" w:color="auto" w:fill="auto"/>
            <w:noWrap/>
            <w:vAlign w:val="center"/>
          </w:tcPr>
          <w:p w14:paraId="60333A5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917" w:type="dxa"/>
            <w:shd w:val="clear" w:color="auto" w:fill="auto"/>
            <w:vAlign w:val="center"/>
          </w:tcPr>
          <w:p w14:paraId="2851542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vAlign w:val="center"/>
          </w:tcPr>
          <w:p w14:paraId="53151E86"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8,27</w:t>
            </w:r>
          </w:p>
        </w:tc>
        <w:tc>
          <w:tcPr>
            <w:tcW w:w="1403" w:type="dxa"/>
          </w:tcPr>
          <w:p w14:paraId="6C40DEC8"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c>
          <w:tcPr>
            <w:tcW w:w="2245" w:type="dxa"/>
          </w:tcPr>
          <w:p w14:paraId="0FAF9246"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r>
      <w:tr w:rsidR="00EB501D" w:rsidRPr="004C6DC4" w14:paraId="261C2BAC" w14:textId="77777777" w:rsidTr="004C6DC4">
        <w:trPr>
          <w:trHeight w:val="586"/>
          <w:jc w:val="center"/>
        </w:trPr>
        <w:tc>
          <w:tcPr>
            <w:tcW w:w="1456" w:type="dxa"/>
            <w:gridSpan w:val="2"/>
            <w:shd w:val="clear" w:color="auto" w:fill="auto"/>
            <w:noWrap/>
            <w:vAlign w:val="center"/>
          </w:tcPr>
          <w:p w14:paraId="42F215D9"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Kalnabeites (Siguldas pagasts)</w:t>
            </w:r>
          </w:p>
        </w:tc>
        <w:tc>
          <w:tcPr>
            <w:tcW w:w="1210" w:type="dxa"/>
            <w:gridSpan w:val="2"/>
            <w:shd w:val="clear" w:color="auto" w:fill="auto"/>
            <w:noWrap/>
            <w:vAlign w:val="center"/>
          </w:tcPr>
          <w:p w14:paraId="5C3CFDB9"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917" w:type="dxa"/>
            <w:shd w:val="clear" w:color="auto" w:fill="auto"/>
            <w:vAlign w:val="center"/>
          </w:tcPr>
          <w:p w14:paraId="2ADE7E8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vAlign w:val="center"/>
          </w:tcPr>
          <w:p w14:paraId="34A885C4"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1,41</w:t>
            </w:r>
          </w:p>
        </w:tc>
        <w:tc>
          <w:tcPr>
            <w:tcW w:w="1403" w:type="dxa"/>
          </w:tcPr>
          <w:p w14:paraId="402074B0"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c>
          <w:tcPr>
            <w:tcW w:w="2245" w:type="dxa"/>
          </w:tcPr>
          <w:p w14:paraId="38295E87"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r>
      <w:tr w:rsidR="00EB501D" w:rsidRPr="004C6DC4" w14:paraId="02CE0B91" w14:textId="77777777" w:rsidTr="004C6DC4">
        <w:trPr>
          <w:trHeight w:val="300"/>
          <w:jc w:val="center"/>
        </w:trPr>
        <w:tc>
          <w:tcPr>
            <w:tcW w:w="1456" w:type="dxa"/>
            <w:gridSpan w:val="2"/>
            <w:shd w:val="clear" w:color="auto" w:fill="auto"/>
            <w:noWrap/>
            <w:vAlign w:val="center"/>
          </w:tcPr>
          <w:p w14:paraId="21C43C07"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sz w:val="20"/>
                <w:szCs w:val="20"/>
              </w:rPr>
              <w:t>Ogre</w:t>
            </w:r>
          </w:p>
        </w:tc>
        <w:tc>
          <w:tcPr>
            <w:tcW w:w="1210" w:type="dxa"/>
            <w:gridSpan w:val="2"/>
            <w:shd w:val="clear" w:color="auto" w:fill="auto"/>
            <w:noWrap/>
            <w:vAlign w:val="center"/>
          </w:tcPr>
          <w:p w14:paraId="003FAA8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917" w:type="dxa"/>
            <w:shd w:val="clear" w:color="auto" w:fill="auto"/>
            <w:noWrap/>
            <w:vAlign w:val="center"/>
          </w:tcPr>
          <w:p w14:paraId="257D58DB"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2</w:t>
            </w:r>
          </w:p>
        </w:tc>
        <w:tc>
          <w:tcPr>
            <w:tcW w:w="1403" w:type="dxa"/>
            <w:shd w:val="clear" w:color="auto" w:fill="auto"/>
            <w:noWrap/>
            <w:vAlign w:val="center"/>
          </w:tcPr>
          <w:p w14:paraId="54C6874D"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9,17</w:t>
            </w:r>
          </w:p>
        </w:tc>
        <w:tc>
          <w:tcPr>
            <w:tcW w:w="1403" w:type="dxa"/>
          </w:tcPr>
          <w:p w14:paraId="5F41709C"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Augsta</w:t>
            </w:r>
          </w:p>
        </w:tc>
        <w:tc>
          <w:tcPr>
            <w:tcW w:w="2245" w:type="dxa"/>
          </w:tcPr>
          <w:p w14:paraId="6C89F021"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r>
      <w:tr w:rsidR="00EB501D" w:rsidRPr="004C6DC4" w14:paraId="72A58BF9" w14:textId="77777777" w:rsidTr="004C6DC4">
        <w:trPr>
          <w:trHeight w:val="300"/>
          <w:jc w:val="center"/>
        </w:trPr>
        <w:tc>
          <w:tcPr>
            <w:tcW w:w="1456" w:type="dxa"/>
            <w:gridSpan w:val="2"/>
            <w:shd w:val="clear" w:color="auto" w:fill="auto"/>
            <w:noWrap/>
          </w:tcPr>
          <w:p w14:paraId="359E6A9B"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Pikalne (Salaspils pagasts)</w:t>
            </w:r>
          </w:p>
        </w:tc>
        <w:tc>
          <w:tcPr>
            <w:tcW w:w="1210" w:type="dxa"/>
            <w:gridSpan w:val="2"/>
            <w:shd w:val="clear" w:color="auto" w:fill="auto"/>
            <w:noWrap/>
            <w:vAlign w:val="center"/>
          </w:tcPr>
          <w:p w14:paraId="196C873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917" w:type="dxa"/>
            <w:shd w:val="clear" w:color="auto" w:fill="auto"/>
            <w:noWrap/>
            <w:vAlign w:val="center"/>
          </w:tcPr>
          <w:p w14:paraId="738D1236"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shd w:val="clear" w:color="auto" w:fill="auto"/>
            <w:noWrap/>
            <w:vAlign w:val="center"/>
          </w:tcPr>
          <w:p w14:paraId="0600A6C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vAlign w:val="center"/>
          </w:tcPr>
          <w:p w14:paraId="620A7E8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2245" w:type="dxa"/>
            <w:vAlign w:val="center"/>
          </w:tcPr>
          <w:p w14:paraId="47A3D169"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r>
      <w:tr w:rsidR="00EB501D" w:rsidRPr="004C6DC4" w14:paraId="6F1544A9" w14:textId="77777777" w:rsidTr="004C6DC4">
        <w:trPr>
          <w:trHeight w:val="300"/>
          <w:jc w:val="center"/>
        </w:trPr>
        <w:tc>
          <w:tcPr>
            <w:tcW w:w="1456" w:type="dxa"/>
            <w:gridSpan w:val="2"/>
            <w:shd w:val="clear" w:color="auto" w:fill="auto"/>
            <w:noWrap/>
            <w:vAlign w:val="center"/>
          </w:tcPr>
          <w:p w14:paraId="53F7BFB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sz w:val="20"/>
                <w:szCs w:val="20"/>
              </w:rPr>
              <w:t>Raņķi (Raņķu pagasts)</w:t>
            </w:r>
          </w:p>
        </w:tc>
        <w:tc>
          <w:tcPr>
            <w:tcW w:w="1210" w:type="dxa"/>
            <w:gridSpan w:val="2"/>
            <w:shd w:val="clear" w:color="auto" w:fill="auto"/>
            <w:noWrap/>
            <w:vAlign w:val="center"/>
          </w:tcPr>
          <w:p w14:paraId="628213C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4</w:t>
            </w:r>
          </w:p>
        </w:tc>
        <w:tc>
          <w:tcPr>
            <w:tcW w:w="1917" w:type="dxa"/>
            <w:shd w:val="clear" w:color="auto" w:fill="auto"/>
            <w:noWrap/>
            <w:vAlign w:val="center"/>
          </w:tcPr>
          <w:p w14:paraId="333D0299"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4</w:t>
            </w:r>
          </w:p>
        </w:tc>
        <w:tc>
          <w:tcPr>
            <w:tcW w:w="1403" w:type="dxa"/>
            <w:shd w:val="clear" w:color="auto" w:fill="auto"/>
            <w:noWrap/>
            <w:vAlign w:val="center"/>
          </w:tcPr>
          <w:p w14:paraId="46996A7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1,11</w:t>
            </w:r>
          </w:p>
        </w:tc>
        <w:tc>
          <w:tcPr>
            <w:tcW w:w="1403" w:type="dxa"/>
          </w:tcPr>
          <w:p w14:paraId="0697457C"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Augsta</w:t>
            </w:r>
          </w:p>
        </w:tc>
        <w:tc>
          <w:tcPr>
            <w:tcW w:w="2245" w:type="dxa"/>
          </w:tcPr>
          <w:p w14:paraId="74515420"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r>
      <w:tr w:rsidR="00EB501D" w:rsidRPr="004C6DC4" w14:paraId="76C24377" w14:textId="77777777" w:rsidTr="004C6DC4">
        <w:trPr>
          <w:trHeight w:val="300"/>
          <w:jc w:val="center"/>
        </w:trPr>
        <w:tc>
          <w:tcPr>
            <w:tcW w:w="1456" w:type="dxa"/>
            <w:gridSpan w:val="2"/>
            <w:shd w:val="clear" w:color="auto" w:fill="auto"/>
            <w:noWrap/>
            <w:vAlign w:val="center"/>
          </w:tcPr>
          <w:p w14:paraId="1DF7FD1C"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sz w:val="20"/>
                <w:szCs w:val="20"/>
              </w:rPr>
              <w:t>Roja</w:t>
            </w:r>
          </w:p>
        </w:tc>
        <w:tc>
          <w:tcPr>
            <w:tcW w:w="1210" w:type="dxa"/>
            <w:gridSpan w:val="2"/>
            <w:shd w:val="clear" w:color="auto" w:fill="auto"/>
            <w:noWrap/>
            <w:vAlign w:val="center"/>
          </w:tcPr>
          <w:p w14:paraId="4DB5DC6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917" w:type="dxa"/>
            <w:shd w:val="clear" w:color="auto" w:fill="auto"/>
            <w:noWrap/>
            <w:vAlign w:val="center"/>
          </w:tcPr>
          <w:p w14:paraId="54D6702E"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2</w:t>
            </w:r>
          </w:p>
        </w:tc>
        <w:tc>
          <w:tcPr>
            <w:tcW w:w="1403" w:type="dxa"/>
            <w:shd w:val="clear" w:color="auto" w:fill="auto"/>
            <w:noWrap/>
            <w:vAlign w:val="center"/>
          </w:tcPr>
          <w:p w14:paraId="419A7718"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11,29</w:t>
            </w:r>
          </w:p>
        </w:tc>
        <w:tc>
          <w:tcPr>
            <w:tcW w:w="1403" w:type="dxa"/>
          </w:tcPr>
          <w:p w14:paraId="5DD79A26"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c>
          <w:tcPr>
            <w:tcW w:w="2245" w:type="dxa"/>
          </w:tcPr>
          <w:p w14:paraId="33419A1E"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r>
      <w:tr w:rsidR="00EB501D" w:rsidRPr="004C6DC4" w14:paraId="07E65F47" w14:textId="77777777" w:rsidTr="004C6DC4">
        <w:trPr>
          <w:trHeight w:val="300"/>
          <w:jc w:val="center"/>
        </w:trPr>
        <w:tc>
          <w:tcPr>
            <w:tcW w:w="1456" w:type="dxa"/>
            <w:gridSpan w:val="2"/>
            <w:shd w:val="clear" w:color="auto" w:fill="auto"/>
            <w:noWrap/>
          </w:tcPr>
          <w:p w14:paraId="15A332E1"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Saldus</w:t>
            </w:r>
          </w:p>
        </w:tc>
        <w:tc>
          <w:tcPr>
            <w:tcW w:w="1210" w:type="dxa"/>
            <w:gridSpan w:val="2"/>
            <w:shd w:val="clear" w:color="auto" w:fill="auto"/>
            <w:noWrap/>
            <w:vAlign w:val="center"/>
          </w:tcPr>
          <w:p w14:paraId="30E3A4F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917" w:type="dxa"/>
            <w:shd w:val="clear" w:color="auto" w:fill="auto"/>
            <w:noWrap/>
            <w:vAlign w:val="center"/>
          </w:tcPr>
          <w:p w14:paraId="283BD57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w:t>
            </w:r>
          </w:p>
        </w:tc>
        <w:tc>
          <w:tcPr>
            <w:tcW w:w="1403" w:type="dxa"/>
            <w:shd w:val="clear" w:color="auto" w:fill="auto"/>
            <w:noWrap/>
            <w:vAlign w:val="center"/>
          </w:tcPr>
          <w:p w14:paraId="1A7A2D19"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21,24</w:t>
            </w:r>
          </w:p>
        </w:tc>
        <w:tc>
          <w:tcPr>
            <w:tcW w:w="1403" w:type="dxa"/>
          </w:tcPr>
          <w:p w14:paraId="5C20E841"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Augsta</w:t>
            </w:r>
          </w:p>
        </w:tc>
        <w:tc>
          <w:tcPr>
            <w:tcW w:w="2245" w:type="dxa"/>
          </w:tcPr>
          <w:p w14:paraId="757AED16"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r>
      <w:tr w:rsidR="00EB501D" w:rsidRPr="004C6DC4" w14:paraId="0A3A8B97" w14:textId="77777777" w:rsidTr="004C6DC4">
        <w:trPr>
          <w:trHeight w:val="300"/>
          <w:jc w:val="center"/>
        </w:trPr>
        <w:tc>
          <w:tcPr>
            <w:tcW w:w="1456" w:type="dxa"/>
            <w:gridSpan w:val="2"/>
            <w:shd w:val="clear" w:color="auto" w:fill="auto"/>
            <w:noWrap/>
          </w:tcPr>
          <w:p w14:paraId="2BE1EB0E"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Sigulda</w:t>
            </w:r>
          </w:p>
        </w:tc>
        <w:tc>
          <w:tcPr>
            <w:tcW w:w="1210" w:type="dxa"/>
            <w:gridSpan w:val="2"/>
            <w:shd w:val="clear" w:color="auto" w:fill="auto"/>
            <w:noWrap/>
            <w:vAlign w:val="center"/>
          </w:tcPr>
          <w:p w14:paraId="15033DC6"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4</w:t>
            </w:r>
          </w:p>
        </w:tc>
        <w:tc>
          <w:tcPr>
            <w:tcW w:w="1917" w:type="dxa"/>
            <w:shd w:val="clear" w:color="auto" w:fill="auto"/>
            <w:noWrap/>
            <w:vAlign w:val="center"/>
          </w:tcPr>
          <w:p w14:paraId="3865858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4</w:t>
            </w:r>
          </w:p>
        </w:tc>
        <w:tc>
          <w:tcPr>
            <w:tcW w:w="1403" w:type="dxa"/>
            <w:shd w:val="clear" w:color="auto" w:fill="auto"/>
            <w:noWrap/>
            <w:vAlign w:val="center"/>
          </w:tcPr>
          <w:p w14:paraId="29C1945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13,56</w:t>
            </w:r>
          </w:p>
        </w:tc>
        <w:tc>
          <w:tcPr>
            <w:tcW w:w="1403" w:type="dxa"/>
          </w:tcPr>
          <w:p w14:paraId="0265B6B0"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Zema</w:t>
            </w:r>
          </w:p>
        </w:tc>
        <w:tc>
          <w:tcPr>
            <w:tcW w:w="2245" w:type="dxa"/>
          </w:tcPr>
          <w:p w14:paraId="131E3DE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Vidēja</w:t>
            </w:r>
          </w:p>
        </w:tc>
      </w:tr>
      <w:tr w:rsidR="00EB501D" w:rsidRPr="004C6DC4" w14:paraId="64998DCF" w14:textId="77777777" w:rsidTr="004C6DC4">
        <w:trPr>
          <w:trHeight w:val="300"/>
          <w:jc w:val="center"/>
        </w:trPr>
        <w:tc>
          <w:tcPr>
            <w:tcW w:w="1456" w:type="dxa"/>
            <w:gridSpan w:val="2"/>
            <w:shd w:val="clear" w:color="auto" w:fill="auto"/>
            <w:noWrap/>
          </w:tcPr>
          <w:p w14:paraId="0309C5D9"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Skārduciems (Babītes pagasts)</w:t>
            </w:r>
          </w:p>
        </w:tc>
        <w:tc>
          <w:tcPr>
            <w:tcW w:w="1210" w:type="dxa"/>
            <w:gridSpan w:val="2"/>
            <w:shd w:val="clear" w:color="auto" w:fill="auto"/>
            <w:noWrap/>
            <w:vAlign w:val="center"/>
          </w:tcPr>
          <w:p w14:paraId="28F7CCD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3</w:t>
            </w:r>
          </w:p>
        </w:tc>
        <w:tc>
          <w:tcPr>
            <w:tcW w:w="1917" w:type="dxa"/>
            <w:shd w:val="clear" w:color="auto" w:fill="auto"/>
            <w:noWrap/>
            <w:vAlign w:val="center"/>
          </w:tcPr>
          <w:p w14:paraId="4579C74C"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3</w:t>
            </w:r>
          </w:p>
        </w:tc>
        <w:tc>
          <w:tcPr>
            <w:tcW w:w="1403" w:type="dxa"/>
            <w:shd w:val="clear" w:color="auto" w:fill="auto"/>
            <w:noWrap/>
            <w:vAlign w:val="center"/>
          </w:tcPr>
          <w:p w14:paraId="6BDF76C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17,60</w:t>
            </w:r>
          </w:p>
        </w:tc>
        <w:tc>
          <w:tcPr>
            <w:tcW w:w="1403" w:type="dxa"/>
          </w:tcPr>
          <w:p w14:paraId="76DC13F8"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Augsta</w:t>
            </w:r>
          </w:p>
        </w:tc>
        <w:tc>
          <w:tcPr>
            <w:tcW w:w="2245" w:type="dxa"/>
          </w:tcPr>
          <w:p w14:paraId="73F6F81E"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Vidēja</w:t>
            </w:r>
          </w:p>
        </w:tc>
      </w:tr>
      <w:tr w:rsidR="00EB501D" w:rsidRPr="004C6DC4" w14:paraId="63E944F7" w14:textId="77777777" w:rsidTr="004C6DC4">
        <w:trPr>
          <w:trHeight w:val="300"/>
          <w:jc w:val="center"/>
        </w:trPr>
        <w:tc>
          <w:tcPr>
            <w:tcW w:w="1456" w:type="dxa"/>
            <w:gridSpan w:val="2"/>
            <w:shd w:val="clear" w:color="auto" w:fill="auto"/>
            <w:noWrap/>
          </w:tcPr>
          <w:p w14:paraId="71E2223A"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Sunīši (Garkalnes pagasts)</w:t>
            </w:r>
          </w:p>
        </w:tc>
        <w:tc>
          <w:tcPr>
            <w:tcW w:w="1210" w:type="dxa"/>
            <w:gridSpan w:val="2"/>
            <w:shd w:val="clear" w:color="auto" w:fill="auto"/>
            <w:noWrap/>
            <w:vAlign w:val="center"/>
          </w:tcPr>
          <w:p w14:paraId="0B47F7B8"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917" w:type="dxa"/>
            <w:shd w:val="clear" w:color="auto" w:fill="auto"/>
            <w:noWrap/>
            <w:vAlign w:val="center"/>
          </w:tcPr>
          <w:p w14:paraId="62F71001"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shd w:val="clear" w:color="auto" w:fill="auto"/>
            <w:noWrap/>
            <w:vAlign w:val="center"/>
          </w:tcPr>
          <w:p w14:paraId="3B2DDF1D"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1403" w:type="dxa"/>
            <w:vAlign w:val="center"/>
          </w:tcPr>
          <w:p w14:paraId="69D532D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c>
          <w:tcPr>
            <w:tcW w:w="2245" w:type="dxa"/>
            <w:vAlign w:val="center"/>
          </w:tcPr>
          <w:p w14:paraId="330BB9F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w:t>
            </w:r>
          </w:p>
        </w:tc>
      </w:tr>
      <w:tr w:rsidR="00EB501D" w:rsidRPr="004C6DC4" w14:paraId="511FA66D" w14:textId="77777777" w:rsidTr="004C6DC4">
        <w:trPr>
          <w:trHeight w:val="300"/>
          <w:jc w:val="center"/>
        </w:trPr>
        <w:tc>
          <w:tcPr>
            <w:tcW w:w="1456" w:type="dxa"/>
            <w:gridSpan w:val="2"/>
            <w:shd w:val="clear" w:color="auto" w:fill="auto"/>
            <w:noWrap/>
            <w:vAlign w:val="center"/>
          </w:tcPr>
          <w:p w14:paraId="07079F96"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Slīteres NP (pie Šlīteres)</w:t>
            </w:r>
          </w:p>
        </w:tc>
        <w:tc>
          <w:tcPr>
            <w:tcW w:w="1210" w:type="dxa"/>
            <w:gridSpan w:val="2"/>
            <w:shd w:val="clear" w:color="auto" w:fill="auto"/>
            <w:noWrap/>
            <w:vAlign w:val="center"/>
          </w:tcPr>
          <w:p w14:paraId="4A81E787"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w:t>
            </w:r>
          </w:p>
        </w:tc>
        <w:tc>
          <w:tcPr>
            <w:tcW w:w="1917" w:type="dxa"/>
            <w:shd w:val="clear" w:color="auto" w:fill="auto"/>
            <w:noWrap/>
            <w:vAlign w:val="center"/>
          </w:tcPr>
          <w:p w14:paraId="749BFC0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noWrap/>
            <w:vAlign w:val="center"/>
          </w:tcPr>
          <w:p w14:paraId="1F21B95F"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w:t>
            </w:r>
          </w:p>
        </w:tc>
        <w:tc>
          <w:tcPr>
            <w:tcW w:w="1403" w:type="dxa"/>
            <w:vAlign w:val="center"/>
          </w:tcPr>
          <w:p w14:paraId="6BD136F8"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w:t>
            </w:r>
          </w:p>
        </w:tc>
        <w:tc>
          <w:tcPr>
            <w:tcW w:w="2245" w:type="dxa"/>
            <w:vAlign w:val="center"/>
          </w:tcPr>
          <w:p w14:paraId="5436B08B"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Vidēja</w:t>
            </w:r>
          </w:p>
        </w:tc>
      </w:tr>
      <w:tr w:rsidR="00EB501D" w:rsidRPr="004C6DC4" w14:paraId="5F01A827" w14:textId="77777777" w:rsidTr="004C6DC4">
        <w:trPr>
          <w:trHeight w:val="300"/>
          <w:jc w:val="center"/>
        </w:trPr>
        <w:tc>
          <w:tcPr>
            <w:tcW w:w="1456" w:type="dxa"/>
            <w:gridSpan w:val="2"/>
            <w:shd w:val="clear" w:color="auto" w:fill="auto"/>
            <w:noWrap/>
          </w:tcPr>
          <w:p w14:paraId="46408CF2"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lastRenderedPageBreak/>
              <w:t>Uzvara (Gailīšu pagasts)</w:t>
            </w:r>
          </w:p>
        </w:tc>
        <w:tc>
          <w:tcPr>
            <w:tcW w:w="1210" w:type="dxa"/>
            <w:gridSpan w:val="2"/>
            <w:shd w:val="clear" w:color="auto" w:fill="auto"/>
            <w:noWrap/>
            <w:vAlign w:val="center"/>
          </w:tcPr>
          <w:p w14:paraId="356C0897"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3</w:t>
            </w:r>
          </w:p>
        </w:tc>
        <w:tc>
          <w:tcPr>
            <w:tcW w:w="1917" w:type="dxa"/>
            <w:shd w:val="clear" w:color="auto" w:fill="auto"/>
            <w:noWrap/>
            <w:vAlign w:val="center"/>
          </w:tcPr>
          <w:p w14:paraId="0C92592F"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3</w:t>
            </w:r>
          </w:p>
        </w:tc>
        <w:tc>
          <w:tcPr>
            <w:tcW w:w="1403" w:type="dxa"/>
            <w:shd w:val="clear" w:color="auto" w:fill="auto"/>
            <w:noWrap/>
            <w:vAlign w:val="center"/>
          </w:tcPr>
          <w:p w14:paraId="657408C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28,98</w:t>
            </w:r>
          </w:p>
        </w:tc>
        <w:tc>
          <w:tcPr>
            <w:tcW w:w="1403" w:type="dxa"/>
          </w:tcPr>
          <w:p w14:paraId="2F80EC85"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Vidēja</w:t>
            </w:r>
          </w:p>
        </w:tc>
        <w:tc>
          <w:tcPr>
            <w:tcW w:w="2245" w:type="dxa"/>
          </w:tcPr>
          <w:p w14:paraId="7FFE6F52"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Ļoti zema</w:t>
            </w:r>
          </w:p>
        </w:tc>
      </w:tr>
      <w:tr w:rsidR="00EB501D" w:rsidRPr="004C6DC4" w14:paraId="01A415CA" w14:textId="77777777" w:rsidTr="004C6DC4">
        <w:trPr>
          <w:trHeight w:val="300"/>
          <w:jc w:val="center"/>
        </w:trPr>
        <w:tc>
          <w:tcPr>
            <w:tcW w:w="1456" w:type="dxa"/>
            <w:gridSpan w:val="2"/>
            <w:shd w:val="clear" w:color="auto" w:fill="auto"/>
            <w:noWrap/>
          </w:tcPr>
          <w:p w14:paraId="5D9CDAAD"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sz w:val="20"/>
                <w:szCs w:val="20"/>
              </w:rPr>
              <w:t>Zaļenieki (Zaļenieku pagasts)</w:t>
            </w:r>
          </w:p>
        </w:tc>
        <w:tc>
          <w:tcPr>
            <w:tcW w:w="1210" w:type="dxa"/>
            <w:gridSpan w:val="2"/>
            <w:shd w:val="clear" w:color="auto" w:fill="auto"/>
            <w:noWrap/>
            <w:vAlign w:val="center"/>
          </w:tcPr>
          <w:p w14:paraId="657DF803"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917" w:type="dxa"/>
            <w:shd w:val="clear" w:color="auto" w:fill="auto"/>
            <w:noWrap/>
            <w:vAlign w:val="center"/>
          </w:tcPr>
          <w:p w14:paraId="2CA06AC6"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1</w:t>
            </w:r>
          </w:p>
        </w:tc>
        <w:tc>
          <w:tcPr>
            <w:tcW w:w="1403" w:type="dxa"/>
            <w:shd w:val="clear" w:color="auto" w:fill="auto"/>
            <w:noWrap/>
            <w:vAlign w:val="center"/>
          </w:tcPr>
          <w:p w14:paraId="212D060C" w14:textId="77777777" w:rsidR="00EB501D" w:rsidRPr="004C6DC4" w:rsidRDefault="00EB501D" w:rsidP="006E1203">
            <w:pPr>
              <w:spacing w:after="0" w:line="240" w:lineRule="auto"/>
              <w:jc w:val="center"/>
              <w:rPr>
                <w:rFonts w:ascii="Times New Roman" w:hAnsi="Times New Roman" w:cs="Times New Roman"/>
                <w:color w:val="000000"/>
                <w:sz w:val="20"/>
                <w:szCs w:val="20"/>
              </w:rPr>
            </w:pPr>
            <w:r w:rsidRPr="004C6DC4">
              <w:rPr>
                <w:rFonts w:ascii="Times New Roman" w:hAnsi="Times New Roman" w:cs="Times New Roman"/>
                <w:color w:val="000000"/>
                <w:sz w:val="20"/>
                <w:szCs w:val="20"/>
              </w:rPr>
              <w:t>5,19</w:t>
            </w:r>
          </w:p>
        </w:tc>
        <w:tc>
          <w:tcPr>
            <w:tcW w:w="1403" w:type="dxa"/>
          </w:tcPr>
          <w:p w14:paraId="574DC536"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c>
          <w:tcPr>
            <w:tcW w:w="2245" w:type="dxa"/>
          </w:tcPr>
          <w:p w14:paraId="5D939410" w14:textId="77777777" w:rsidR="00EB501D" w:rsidRPr="004C6DC4" w:rsidRDefault="00EB501D" w:rsidP="006E1203">
            <w:pPr>
              <w:spacing w:after="0" w:line="240" w:lineRule="auto"/>
              <w:jc w:val="center"/>
              <w:rPr>
                <w:rFonts w:ascii="Times New Roman" w:hAnsi="Times New Roman" w:cs="Times New Roman"/>
                <w:sz w:val="20"/>
                <w:szCs w:val="20"/>
              </w:rPr>
            </w:pPr>
            <w:r w:rsidRPr="004C6DC4">
              <w:rPr>
                <w:rFonts w:ascii="Times New Roman" w:hAnsi="Times New Roman" w:cs="Times New Roman"/>
                <w:color w:val="000000"/>
                <w:sz w:val="20"/>
                <w:szCs w:val="20"/>
              </w:rPr>
              <w:t>Ļoti zema</w:t>
            </w:r>
          </w:p>
        </w:tc>
      </w:tr>
      <w:tr w:rsidR="00EB501D" w:rsidRPr="006E1203" w14:paraId="4A342FA1" w14:textId="77777777" w:rsidTr="004C6DC4">
        <w:trPr>
          <w:trHeight w:val="300"/>
          <w:jc w:val="center"/>
        </w:trPr>
        <w:tc>
          <w:tcPr>
            <w:tcW w:w="1443" w:type="dxa"/>
            <w:shd w:val="clear" w:color="auto" w:fill="auto"/>
            <w:noWrap/>
            <w:vAlign w:val="center"/>
          </w:tcPr>
          <w:p w14:paraId="0EE4900C" w14:textId="77777777" w:rsidR="00EB501D" w:rsidRPr="006E1203" w:rsidRDefault="00EB501D" w:rsidP="006E1203">
            <w:pPr>
              <w:spacing w:after="0" w:line="240" w:lineRule="auto"/>
              <w:jc w:val="center"/>
              <w:rPr>
                <w:rFonts w:ascii="Times New Roman" w:hAnsi="Times New Roman" w:cs="Times New Roman"/>
                <w:b/>
                <w:color w:val="000000"/>
                <w:sz w:val="20"/>
                <w:szCs w:val="20"/>
              </w:rPr>
            </w:pPr>
            <w:r w:rsidRPr="006E1203">
              <w:rPr>
                <w:rFonts w:ascii="Times New Roman" w:hAnsi="Times New Roman" w:cs="Times New Roman"/>
                <w:b/>
                <w:color w:val="000000"/>
                <w:sz w:val="20"/>
                <w:szCs w:val="20"/>
              </w:rPr>
              <w:t>Kopā:</w:t>
            </w:r>
          </w:p>
        </w:tc>
        <w:tc>
          <w:tcPr>
            <w:tcW w:w="1210" w:type="dxa"/>
            <w:gridSpan w:val="2"/>
            <w:shd w:val="clear" w:color="auto" w:fill="auto"/>
            <w:noWrap/>
            <w:vAlign w:val="center"/>
          </w:tcPr>
          <w:p w14:paraId="7176CF89" w14:textId="77777777" w:rsidR="00EB501D" w:rsidRPr="006E1203" w:rsidRDefault="00EB501D" w:rsidP="004C6DC4">
            <w:pPr>
              <w:spacing w:after="0" w:line="240" w:lineRule="auto"/>
              <w:jc w:val="center"/>
              <w:rPr>
                <w:rFonts w:ascii="Times New Roman" w:hAnsi="Times New Roman" w:cs="Times New Roman"/>
                <w:b/>
                <w:sz w:val="20"/>
                <w:szCs w:val="20"/>
              </w:rPr>
            </w:pPr>
            <w:r w:rsidRPr="006E1203">
              <w:rPr>
                <w:rFonts w:ascii="Times New Roman" w:hAnsi="Times New Roman" w:cs="Times New Roman"/>
                <w:b/>
                <w:sz w:val="20"/>
                <w:szCs w:val="20"/>
              </w:rPr>
              <w:t>36</w:t>
            </w:r>
          </w:p>
        </w:tc>
        <w:tc>
          <w:tcPr>
            <w:tcW w:w="1930" w:type="dxa"/>
            <w:gridSpan w:val="2"/>
            <w:shd w:val="clear" w:color="auto" w:fill="auto"/>
            <w:noWrap/>
            <w:vAlign w:val="center"/>
          </w:tcPr>
          <w:p w14:paraId="7604A26E" w14:textId="77777777" w:rsidR="00EB501D" w:rsidRPr="006E1203" w:rsidRDefault="00EB501D" w:rsidP="004C6DC4">
            <w:pPr>
              <w:spacing w:after="0" w:line="240" w:lineRule="auto"/>
              <w:jc w:val="center"/>
              <w:rPr>
                <w:rFonts w:ascii="Times New Roman" w:hAnsi="Times New Roman" w:cs="Times New Roman"/>
                <w:b/>
                <w:color w:val="000000"/>
                <w:sz w:val="20"/>
                <w:szCs w:val="20"/>
              </w:rPr>
            </w:pPr>
            <w:r w:rsidRPr="006E1203">
              <w:rPr>
                <w:rFonts w:ascii="Times New Roman" w:hAnsi="Times New Roman" w:cs="Times New Roman"/>
                <w:b/>
                <w:color w:val="000000"/>
                <w:sz w:val="20"/>
                <w:szCs w:val="20"/>
              </w:rPr>
              <w:t>34</w:t>
            </w:r>
          </w:p>
        </w:tc>
        <w:tc>
          <w:tcPr>
            <w:tcW w:w="1403" w:type="dxa"/>
            <w:shd w:val="clear" w:color="auto" w:fill="auto"/>
            <w:noWrap/>
            <w:vAlign w:val="center"/>
          </w:tcPr>
          <w:p w14:paraId="2AD84E86" w14:textId="77777777" w:rsidR="00EB501D" w:rsidRPr="006E1203" w:rsidRDefault="00EB501D" w:rsidP="004C6DC4">
            <w:pPr>
              <w:spacing w:after="0" w:line="240" w:lineRule="auto"/>
              <w:jc w:val="center"/>
              <w:rPr>
                <w:rFonts w:ascii="Times New Roman" w:hAnsi="Times New Roman" w:cs="Times New Roman"/>
                <w:b/>
                <w:sz w:val="20"/>
                <w:szCs w:val="20"/>
              </w:rPr>
            </w:pPr>
            <w:r w:rsidRPr="006E1203">
              <w:rPr>
                <w:rFonts w:ascii="Times New Roman" w:hAnsi="Times New Roman" w:cs="Times New Roman"/>
                <w:b/>
                <w:sz w:val="20"/>
                <w:szCs w:val="20"/>
              </w:rPr>
              <w:t>179,29</w:t>
            </w:r>
          </w:p>
        </w:tc>
        <w:tc>
          <w:tcPr>
            <w:tcW w:w="1403" w:type="dxa"/>
          </w:tcPr>
          <w:p w14:paraId="47492832" w14:textId="77777777" w:rsidR="00EB501D" w:rsidRPr="006E1203" w:rsidRDefault="00EB501D" w:rsidP="004C6DC4">
            <w:pPr>
              <w:spacing w:after="0" w:line="240" w:lineRule="auto"/>
              <w:jc w:val="center"/>
              <w:rPr>
                <w:rFonts w:ascii="Times New Roman" w:hAnsi="Times New Roman" w:cs="Times New Roman"/>
                <w:b/>
                <w:sz w:val="20"/>
                <w:szCs w:val="20"/>
              </w:rPr>
            </w:pPr>
            <w:r w:rsidRPr="006E1203">
              <w:rPr>
                <w:rFonts w:ascii="Times New Roman" w:hAnsi="Times New Roman" w:cs="Times New Roman"/>
                <w:b/>
                <w:sz w:val="20"/>
                <w:szCs w:val="20"/>
              </w:rPr>
              <w:t>Ļoti zema</w:t>
            </w:r>
          </w:p>
        </w:tc>
        <w:tc>
          <w:tcPr>
            <w:tcW w:w="2245" w:type="dxa"/>
          </w:tcPr>
          <w:p w14:paraId="5C97E4DF" w14:textId="77777777" w:rsidR="00EB501D" w:rsidRPr="006E1203" w:rsidRDefault="00EB501D" w:rsidP="004C6DC4">
            <w:pPr>
              <w:spacing w:after="0" w:line="240" w:lineRule="auto"/>
              <w:jc w:val="center"/>
              <w:rPr>
                <w:rFonts w:ascii="Times New Roman" w:hAnsi="Times New Roman" w:cs="Times New Roman"/>
                <w:b/>
                <w:sz w:val="20"/>
                <w:szCs w:val="20"/>
              </w:rPr>
            </w:pPr>
            <w:r w:rsidRPr="006E1203">
              <w:rPr>
                <w:rFonts w:ascii="Times New Roman" w:hAnsi="Times New Roman" w:cs="Times New Roman"/>
                <w:b/>
                <w:sz w:val="20"/>
                <w:szCs w:val="20"/>
              </w:rPr>
              <w:t>Ļoti zema</w:t>
            </w:r>
          </w:p>
        </w:tc>
      </w:tr>
    </w:tbl>
    <w:p w14:paraId="4F140D8D" w14:textId="34D998E1" w:rsidR="00EB501D" w:rsidRPr="00C820BC" w:rsidRDefault="00EB501D" w:rsidP="007257F3">
      <w:pPr>
        <w:pStyle w:val="mcntmsotoc3"/>
        <w:shd w:val="clear" w:color="auto" w:fill="FFFFFF" w:themeFill="background1"/>
        <w:spacing w:before="269" w:beforeAutospacing="0" w:after="269" w:afterAutospacing="0" w:line="276" w:lineRule="auto"/>
        <w:jc w:val="both"/>
        <w:rPr>
          <w:lang w:val="lv-LV"/>
        </w:rPr>
      </w:pPr>
      <w:r w:rsidRPr="14DE8BC7">
        <w:rPr>
          <w:lang w:val="lv-LV"/>
        </w:rPr>
        <w:t>Invāzijas pakāpe 2019. gadā 44% no visām pārbaudītajām atradnēm vērtējama kā ļoti zema (1-10 īpatņi/20m</w:t>
      </w:r>
      <w:r w:rsidRPr="14DE8BC7">
        <w:rPr>
          <w:vertAlign w:val="superscript"/>
          <w:lang w:val="lv-LV"/>
        </w:rPr>
        <w:t>2</w:t>
      </w:r>
      <w:r w:rsidRPr="14DE8BC7">
        <w:rPr>
          <w:lang w:val="lv-LV"/>
        </w:rPr>
        <w:t>), tomēr 31% no atradnēm invāzijas pakāpe vērtējama kā augsta (51-100 īpatņi/20m</w:t>
      </w:r>
      <w:r w:rsidRPr="14DE8BC7">
        <w:rPr>
          <w:vertAlign w:val="superscript"/>
          <w:lang w:val="lv-LV"/>
        </w:rPr>
        <w:t>2</w:t>
      </w:r>
      <w:r w:rsidRPr="14DE8BC7">
        <w:rPr>
          <w:lang w:val="lv-LV"/>
        </w:rPr>
        <w:t>). Tikai vienā no atradnēm, Siguldā invāzija vērtējama kā zema (11-20 īpatņi /20m</w:t>
      </w:r>
      <w:r w:rsidRPr="14DE8BC7">
        <w:rPr>
          <w:vertAlign w:val="superscript"/>
          <w:lang w:val="lv-LV"/>
        </w:rPr>
        <w:t>2</w:t>
      </w:r>
      <w:r w:rsidRPr="14DE8BC7">
        <w:rPr>
          <w:lang w:val="lv-LV"/>
        </w:rPr>
        <w:t>). Babītē, Ezerciemā un Uzvarā Spānijas kailgliemeža invāzija ir vidēja (21-51 īpatņi /20m</w:t>
      </w:r>
      <w:r w:rsidRPr="14DE8BC7">
        <w:rPr>
          <w:vertAlign w:val="superscript"/>
          <w:lang w:val="lv-LV"/>
        </w:rPr>
        <w:t>2</w:t>
      </w:r>
      <w:r w:rsidRPr="14DE8BC7">
        <w:rPr>
          <w:lang w:val="lv-LV"/>
        </w:rPr>
        <w:t>).</w:t>
      </w:r>
      <w:r w:rsidR="000C3AAE">
        <w:rPr>
          <w:lang w:val="lv-LV"/>
        </w:rPr>
        <w:t xml:space="preserve"> </w:t>
      </w:r>
      <w:r w:rsidR="00820B4B">
        <w:rPr>
          <w:lang w:val="lv-LV"/>
        </w:rPr>
        <w:t xml:space="preserve"> Arī</w:t>
      </w:r>
      <w:r w:rsidR="00820B4B" w:rsidRPr="00820B4B">
        <w:rPr>
          <w:lang w:val="lv-LV"/>
        </w:rPr>
        <w:t xml:space="preserve"> 2018. gadā </w:t>
      </w:r>
      <w:r w:rsidR="00820B4B">
        <w:rPr>
          <w:lang w:val="lv-LV"/>
        </w:rPr>
        <w:t xml:space="preserve">no visām pārbaudītajām atradnēm </w:t>
      </w:r>
      <w:r w:rsidR="00820B4B" w:rsidRPr="00820B4B">
        <w:rPr>
          <w:lang w:val="lv-LV"/>
        </w:rPr>
        <w:t xml:space="preserve">69% </w:t>
      </w:r>
      <w:r w:rsidR="00820B4B">
        <w:rPr>
          <w:lang w:val="lv-LV"/>
        </w:rPr>
        <w:t>invāzija</w:t>
      </w:r>
      <w:r w:rsidR="00820B4B" w:rsidRPr="00820B4B">
        <w:rPr>
          <w:lang w:val="lv-LV"/>
        </w:rPr>
        <w:t xml:space="preserve"> vērtējama kā ļoti zema (1-10 īpatņi/20m</w:t>
      </w:r>
      <w:r w:rsidR="00820B4B" w:rsidRPr="00820B4B">
        <w:rPr>
          <w:vertAlign w:val="superscript"/>
          <w:lang w:val="lv-LV"/>
        </w:rPr>
        <w:t>2</w:t>
      </w:r>
      <w:r w:rsidR="00820B4B">
        <w:rPr>
          <w:lang w:val="lv-LV"/>
        </w:rPr>
        <w:t xml:space="preserve">) </w:t>
      </w:r>
      <w:r w:rsidR="00820B4B" w:rsidRPr="14DE8BC7">
        <w:rPr>
          <w:lang w:val="lv-LV"/>
        </w:rPr>
        <w:t>(3.6.1. attēls)</w:t>
      </w:r>
      <w:r w:rsidR="00820B4B" w:rsidRPr="00820B4B">
        <w:rPr>
          <w:lang w:val="lv-LV"/>
        </w:rPr>
        <w:t>. Lai arī atsevišķās teritorijās suga ir izplatījusies tālāk, invāzijas pakāpe atradnēs ir kritusies no 21-50 uz 1-10 īpatņiem/20m</w:t>
      </w:r>
      <w:r w:rsidR="00820B4B" w:rsidRPr="00820B4B">
        <w:rPr>
          <w:vertAlign w:val="superscript"/>
          <w:lang w:val="lv-LV"/>
        </w:rPr>
        <w:t>2</w:t>
      </w:r>
      <w:r w:rsidR="00820B4B" w:rsidRPr="00820B4B">
        <w:rPr>
          <w:lang w:val="lv-LV"/>
        </w:rPr>
        <w:t xml:space="preserve">. </w:t>
      </w:r>
      <w:r w:rsidRPr="14DE8BC7">
        <w:rPr>
          <w:lang w:val="lv-LV"/>
        </w:rPr>
        <w:t xml:space="preserve"> Divās no monitorējamām vietām, Pikalnē Salaspils novadā un Sunīšos Garkalnes novadā, Spānijas kailgliemezis nebija konstatēts, līdz ar to invāzijas pakāpes novērtējums nebija iespējams. Iespējams, šajās vietās suga bija sastopama ļoti nelielā daudzumā un uz apsekoša</w:t>
      </w:r>
      <w:r w:rsidR="00AC4B03">
        <w:rPr>
          <w:lang w:val="lv-LV"/>
        </w:rPr>
        <w:t>nas brīdi nebija pamanīta.</w:t>
      </w:r>
      <w:r w:rsidRPr="14DE8BC7">
        <w:rPr>
          <w:lang w:val="lv-LV"/>
        </w:rPr>
        <w:t xml:space="preserve"> Pikalnē ir </w:t>
      </w:r>
      <w:r w:rsidR="00AC4B03" w:rsidRPr="14DE8BC7">
        <w:rPr>
          <w:lang w:val="lv-LV"/>
        </w:rPr>
        <w:t>apsargājamu privātmāju</w:t>
      </w:r>
      <w:r w:rsidRPr="14DE8BC7">
        <w:rPr>
          <w:lang w:val="lv-LV"/>
        </w:rPr>
        <w:t xml:space="preserve"> mikrorajons ar apgrūtinātu piekļuvi. Ceļmalas izpļautas un novākta zāle, līdz ar to gliemjiem nav, kur paslēpties.</w:t>
      </w:r>
      <w:r w:rsidR="001D4E30">
        <w:rPr>
          <w:lang w:val="lv-LV"/>
        </w:rPr>
        <w:t xml:space="preserve"> Savukārt Sunīšos</w:t>
      </w:r>
      <w:r w:rsidR="00AC4B03">
        <w:rPr>
          <w:lang w:val="lv-LV"/>
        </w:rPr>
        <w:t xml:space="preserve"> 2017. gadā </w:t>
      </w:r>
      <w:r w:rsidR="001D4E30">
        <w:rPr>
          <w:lang w:val="lv-LV"/>
        </w:rPr>
        <w:t>bija konstatēti tikai daži</w:t>
      </w:r>
      <w:r w:rsidR="001D4E30" w:rsidRPr="001D4E30">
        <w:rPr>
          <w:lang w:val="lv-LV"/>
        </w:rPr>
        <w:t xml:space="preserve"> </w:t>
      </w:r>
      <w:r w:rsidR="001D4E30">
        <w:rPr>
          <w:lang w:val="lv-LV"/>
        </w:rPr>
        <w:t>Spānijas kailgliemeža īpatņi priežu mežā un uz apsekošanas brīdi 2019. gadā populācija nav izveidojus</w:t>
      </w:r>
      <w:r w:rsidR="009062FE">
        <w:rPr>
          <w:lang w:val="lv-LV"/>
        </w:rPr>
        <w:t>ies pietiekami liela. Abas atradnes jāapseko atkārtoti.</w:t>
      </w:r>
      <w:r w:rsidRPr="14DE8BC7">
        <w:rPr>
          <w:lang w:val="lv-LV"/>
        </w:rPr>
        <w:t xml:space="preserve"> Tāpat kā 2018. gada vasar</w:t>
      </w:r>
      <w:r w:rsidR="397F300B" w:rsidRPr="14DE8BC7">
        <w:rPr>
          <w:lang w:val="lv-LV"/>
        </w:rPr>
        <w:t>ā</w:t>
      </w:r>
      <w:r w:rsidRPr="14DE8BC7">
        <w:rPr>
          <w:lang w:val="lv-LV"/>
        </w:rPr>
        <w:t xml:space="preserve">, arī 2019. gada laikapstākļi gliemjiem nebija labvēlīgi. Ilgstošs sausums un karstums būtiski ietekmē kailgliemežu sastopamību un īpatņu skaitu atradnēs (Kozlowski 2007; Slotsbo 2012). Atradnes Sunīšos un Pikalnē jāapseko atkārtoti, nav pamata uzskatīt, ka suga šajās atradnēs ir izzudusi. </w:t>
      </w:r>
    </w:p>
    <w:p w14:paraId="4F58C0CD" w14:textId="497DCD56" w:rsidR="00EB501D" w:rsidRPr="00C820BC" w:rsidRDefault="000C3AAE" w:rsidP="00EB501D">
      <w:pPr>
        <w:pStyle w:val="mcntmsotoc3"/>
        <w:shd w:val="clear" w:color="auto" w:fill="FFFFFF"/>
        <w:spacing w:before="269" w:beforeAutospacing="0" w:after="269" w:afterAutospacing="0"/>
        <w:jc w:val="both"/>
        <w:rPr>
          <w:lang w:val="lv-LV"/>
        </w:rPr>
      </w:pPr>
      <w:r>
        <w:rPr>
          <w:noProof/>
          <w:lang w:val="lv-LV" w:eastAsia="lv-LV"/>
        </w:rPr>
        <w:drawing>
          <wp:inline distT="0" distB="0" distL="0" distR="0" wp14:anchorId="2101529F" wp14:editId="2D8103DC">
            <wp:extent cx="5943600" cy="2247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943600" cy="2247900"/>
                    </a:xfrm>
                    <a:prstGeom prst="rect">
                      <a:avLst/>
                    </a:prstGeom>
                    <a:noFill/>
                    <a:ln>
                      <a:noFill/>
                    </a:ln>
                  </pic:spPr>
                </pic:pic>
              </a:graphicData>
            </a:graphic>
          </wp:inline>
        </w:drawing>
      </w:r>
    </w:p>
    <w:p w14:paraId="1AE94580" w14:textId="6DB472CB" w:rsidR="00EB501D" w:rsidRPr="00C820BC" w:rsidRDefault="006E1203" w:rsidP="006E1203">
      <w:pPr>
        <w:pStyle w:val="mcntmsotoc3"/>
        <w:shd w:val="clear" w:color="auto" w:fill="FFFFFF"/>
        <w:spacing w:before="269" w:beforeAutospacing="0" w:after="269" w:afterAutospacing="0"/>
        <w:rPr>
          <w:lang w:val="lv-LV"/>
        </w:rPr>
      </w:pPr>
      <w:r w:rsidRPr="006E1203">
        <w:rPr>
          <w:lang w:val="lv-LV"/>
        </w:rPr>
        <w:lastRenderedPageBreak/>
        <w:t xml:space="preserve">3.6.1. </w:t>
      </w:r>
      <w:r w:rsidR="00EB501D" w:rsidRPr="006E1203">
        <w:rPr>
          <w:lang w:val="lv-LV"/>
        </w:rPr>
        <w:t>attēls. Spānijas kailgliemeža invāzija</w:t>
      </w:r>
      <w:r w:rsidR="000C3AAE">
        <w:rPr>
          <w:lang w:val="lv-LV"/>
        </w:rPr>
        <w:t>s pakāpe apsekotajās vietās 2018. gadā (A) un 2019. gadā (B).</w:t>
      </w:r>
    </w:p>
    <w:p w14:paraId="021C0EDA" w14:textId="4771F646" w:rsidR="00EB501D" w:rsidRPr="00C820BC" w:rsidRDefault="00EB501D" w:rsidP="59B3C2D7">
      <w:pPr>
        <w:pStyle w:val="mcntmsotoc3"/>
        <w:shd w:val="clear" w:color="auto" w:fill="FFFFFF" w:themeFill="background1"/>
        <w:spacing w:before="269" w:beforeAutospacing="0" w:after="269" w:afterAutospacing="0"/>
        <w:jc w:val="both"/>
        <w:rPr>
          <w:lang w:val="lv-LV"/>
        </w:rPr>
      </w:pPr>
      <w:r w:rsidRPr="59B3C2D7">
        <w:rPr>
          <w:lang w:val="lv-LV"/>
        </w:rPr>
        <w:t>Lai gan suga lielākoties ir sastopama antropogēnos biotopos, dažās atradnēs tā ir konstatēta arī dabiskos biotopos. 2018. gada invazīvo gliemju monitoringa laikā Spānijas kailgliemezis dabiskajos biotopos konstatēts Ieriķos</w:t>
      </w:r>
      <w:r w:rsidR="007257F3">
        <w:rPr>
          <w:lang w:val="lv-LV"/>
        </w:rPr>
        <w:t xml:space="preserve">, Eiropas nozīmes zālāju biotopā </w:t>
      </w:r>
      <w:r w:rsidRPr="59B3C2D7">
        <w:rPr>
          <w:lang w:val="lv-LV"/>
        </w:rPr>
        <w:t>“Mitri zālāji periodiski izžūstošās augsnēs” (6410), Plieņciemā suga konstatēta ES aizsargājamā biotopā “Staignāju meži” (9080), bet Jūrmalā “Mežainajās piejūras kāpās” (2180). 2019. gada monitoringa laikā nelielā skaitā suga konstatēta Gaujas NP “Gravu un nogāžu mežos” (dabas datu pārvaldības sistēma “Ozols”).</w:t>
      </w:r>
    </w:p>
    <w:p w14:paraId="09728263" w14:textId="16E32BAE" w:rsidR="00EB501D" w:rsidRPr="00C820BC" w:rsidRDefault="00EB501D" w:rsidP="14DE8BC7">
      <w:pPr>
        <w:pStyle w:val="mcntmsotoc3"/>
        <w:shd w:val="clear" w:color="auto" w:fill="FFFFFF" w:themeFill="background1"/>
        <w:spacing w:before="269" w:beforeAutospacing="0" w:after="269" w:afterAutospacing="0"/>
        <w:jc w:val="both"/>
        <w:rPr>
          <w:lang w:val="lv-LV"/>
        </w:rPr>
      </w:pPr>
      <w:r w:rsidRPr="14DE8BC7">
        <w:rPr>
          <w:lang w:val="lv-LV"/>
        </w:rPr>
        <w:t>Veicot invazīvo gliemju sugu monitoringu ir konstatēts, ka dabiskie sugu izplatīšanās koridori pārbaudītajās atradnēs ir ceļmalas, grāvju malas un ūdenstilpju piekrastes. Suga var izplatīties pa neapsaimniekotiem zālājiem, krūmājiem, kā arī mežiem. Lielāks īpatņu skaits ir sastopams nekoptās un saimnieciski neapstrādātās vietās, kā arī vietās, kur ilgstoši saglabājas optimāli mitruma apstākļi. Pie šādām vietām var pieskaitīt arī nekoptas meliorācijas sistēmas lauksaimniecībai izmantojamās zemēs. Piemēram, lauksaimniecības zemēs Spānijas kailgliemezis ir izplatījies Audrupos, vienā no atradnēm Uzvarā un Kalnabeitēs.  Nevienam nepiederošas komposta kaudzes ir viena no</w:t>
      </w:r>
      <w:r w:rsidR="00B67D41" w:rsidRPr="14DE8BC7">
        <w:rPr>
          <w:lang w:val="lv-LV"/>
        </w:rPr>
        <w:t xml:space="preserve"> lielākajām problēmām Latvijā (3.6.2</w:t>
      </w:r>
      <w:r w:rsidRPr="14DE8BC7">
        <w:rPr>
          <w:lang w:val="lv-LV"/>
        </w:rPr>
        <w:t>. att.).  Vietējie iedzīvotāji bieži vien izgāztuves</w:t>
      </w:r>
      <w:r w:rsidR="009062FE">
        <w:rPr>
          <w:lang w:val="lv-LV"/>
        </w:rPr>
        <w:t xml:space="preserve"> un komposta kaudzes,</w:t>
      </w:r>
      <w:r w:rsidRPr="14DE8BC7">
        <w:rPr>
          <w:lang w:val="lv-LV"/>
        </w:rPr>
        <w:t xml:space="preserve"> ierīko vietās</w:t>
      </w:r>
      <w:r w:rsidR="009062FE">
        <w:rPr>
          <w:lang w:val="lv-LV"/>
        </w:rPr>
        <w:t>, kas atrodas ārpus sava īpašuma. Par šādām vietām bieži vien kalpo</w:t>
      </w:r>
      <w:r w:rsidRPr="14DE8BC7">
        <w:rPr>
          <w:lang w:val="lv-LV"/>
        </w:rPr>
        <w:t xml:space="preserve"> </w:t>
      </w:r>
      <w:r w:rsidR="009062FE">
        <w:rPr>
          <w:lang w:val="lv-LV"/>
        </w:rPr>
        <w:t>tuvumā esošie meži, krūmāji un pamesti īpašumi.</w:t>
      </w:r>
      <w:r w:rsidRPr="14DE8BC7">
        <w:rPr>
          <w:lang w:val="lv-LV"/>
        </w:rPr>
        <w:t xml:space="preserve"> </w:t>
      </w:r>
    </w:p>
    <w:p w14:paraId="0900C47F" w14:textId="77777777" w:rsidR="00EB501D" w:rsidRPr="00C820BC" w:rsidRDefault="00EB501D" w:rsidP="006E1203">
      <w:pPr>
        <w:pStyle w:val="mcntmsotoc3"/>
        <w:shd w:val="clear" w:color="auto" w:fill="FFFFFF"/>
        <w:spacing w:before="0" w:beforeAutospacing="0" w:after="0" w:afterAutospacing="0"/>
        <w:jc w:val="center"/>
        <w:rPr>
          <w:lang w:val="lv-LV"/>
        </w:rPr>
      </w:pPr>
      <w:r>
        <w:rPr>
          <w:noProof/>
          <w:lang w:val="lv-LV" w:eastAsia="lv-LV"/>
        </w:rPr>
        <w:drawing>
          <wp:inline distT="0" distB="0" distL="0" distR="0" wp14:anchorId="444B8CBC" wp14:editId="71A3A50C">
            <wp:extent cx="4428549" cy="3326513"/>
            <wp:effectExtent l="0" t="0" r="0" b="7620"/>
            <wp:docPr id="471251133" name="Picture 81" descr="C:\Users\User\Downloads\IMG_20190809_062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pic:nvPicPr>
                  <pic:blipFill>
                    <a:blip r:embed="rId102">
                      <a:extLst>
                        <a:ext uri="{28A0092B-C50C-407E-A947-70E740481C1C}">
                          <a14:useLocalDpi xmlns:a14="http://schemas.microsoft.com/office/drawing/2010/main" val="0"/>
                        </a:ext>
                      </a:extLst>
                    </a:blip>
                    <a:stretch>
                      <a:fillRect/>
                    </a:stretch>
                  </pic:blipFill>
                  <pic:spPr>
                    <a:xfrm>
                      <a:off x="0" y="0"/>
                      <a:ext cx="4428549" cy="3326513"/>
                    </a:xfrm>
                    <a:prstGeom prst="rect">
                      <a:avLst/>
                    </a:prstGeom>
                  </pic:spPr>
                </pic:pic>
              </a:graphicData>
            </a:graphic>
          </wp:inline>
        </w:drawing>
      </w:r>
    </w:p>
    <w:p w14:paraId="7D7EECE7" w14:textId="258B5D37" w:rsidR="00EB501D" w:rsidRDefault="006E1203" w:rsidP="14DE8BC7">
      <w:pPr>
        <w:pStyle w:val="mcntmsotoc3"/>
        <w:shd w:val="clear" w:color="auto" w:fill="FFFFFF" w:themeFill="background1"/>
        <w:spacing w:before="0" w:beforeAutospacing="0" w:after="0" w:afterAutospacing="0"/>
        <w:jc w:val="both"/>
        <w:rPr>
          <w:lang w:val="lv-LV"/>
        </w:rPr>
      </w:pPr>
      <w:r w:rsidRPr="14DE8BC7">
        <w:rPr>
          <w:lang w:val="lv-LV"/>
        </w:rPr>
        <w:t xml:space="preserve">3.6.2. </w:t>
      </w:r>
      <w:r w:rsidR="00EB501D" w:rsidRPr="14DE8BC7">
        <w:rPr>
          <w:lang w:val="lv-LV"/>
        </w:rPr>
        <w:t xml:space="preserve">attēls. </w:t>
      </w:r>
      <w:r w:rsidR="009062FE">
        <w:rPr>
          <w:lang w:val="lv-LV"/>
        </w:rPr>
        <w:t xml:space="preserve">Ierīkota komposta kaudze </w:t>
      </w:r>
      <w:r w:rsidR="00EB501D" w:rsidRPr="14DE8BC7">
        <w:rPr>
          <w:lang w:val="lv-LV"/>
        </w:rPr>
        <w:t>n</w:t>
      </w:r>
      <w:r w:rsidR="009062FE">
        <w:rPr>
          <w:lang w:val="lv-LV"/>
        </w:rPr>
        <w:t>ekoptā īpašumā Kalnišķos</w:t>
      </w:r>
      <w:r w:rsidR="00EB501D" w:rsidRPr="14DE8BC7">
        <w:rPr>
          <w:lang w:val="lv-LV"/>
        </w:rPr>
        <w:t xml:space="preserve"> (Foto: I. Jakubāne).</w:t>
      </w:r>
    </w:p>
    <w:p w14:paraId="31F8E648" w14:textId="77777777" w:rsidR="006E1203" w:rsidRPr="00C820BC" w:rsidRDefault="006E1203" w:rsidP="006E1203">
      <w:pPr>
        <w:pStyle w:val="mcntmsotoc3"/>
        <w:shd w:val="clear" w:color="auto" w:fill="FFFFFF"/>
        <w:spacing w:before="0" w:beforeAutospacing="0" w:after="0" w:afterAutospacing="0"/>
        <w:ind w:left="1077"/>
        <w:rPr>
          <w:lang w:val="lv-LV"/>
        </w:rPr>
      </w:pPr>
    </w:p>
    <w:p w14:paraId="5AC541C8" w14:textId="77777777" w:rsidR="006772A9" w:rsidRPr="006E1203" w:rsidRDefault="00EB501D" w:rsidP="00EB501D">
      <w:pPr>
        <w:jc w:val="both"/>
        <w:rPr>
          <w:rFonts w:ascii="Times New Roman" w:hAnsi="Times New Roman" w:cs="Times New Roman"/>
          <w:sz w:val="24"/>
          <w:szCs w:val="24"/>
          <w:lang w:val="lv-LV"/>
        </w:rPr>
      </w:pPr>
      <w:r w:rsidRPr="002647D8">
        <w:rPr>
          <w:rFonts w:ascii="Times New Roman" w:hAnsi="Times New Roman" w:cs="Times New Roman"/>
          <w:sz w:val="24"/>
          <w:szCs w:val="24"/>
          <w:lang w:val="lv-LV"/>
        </w:rPr>
        <w:t>Spānijas kailgliemeža atradnēs konstatētas arī citas svešzemju sugas, piemēram, Ogrē, Liepājā, Skārduciemā bija konstatēts milzu kailgliemezis (</w:t>
      </w:r>
      <w:r w:rsidRPr="002647D8">
        <w:rPr>
          <w:rFonts w:ascii="Times New Roman" w:hAnsi="Times New Roman" w:cs="Times New Roman"/>
          <w:i/>
          <w:sz w:val="24"/>
          <w:szCs w:val="24"/>
          <w:lang w:val="lv-LV"/>
        </w:rPr>
        <w:t>Limax maximus</w:t>
      </w:r>
      <w:r w:rsidRPr="002647D8">
        <w:rPr>
          <w:rFonts w:ascii="Times New Roman" w:hAnsi="Times New Roman" w:cs="Times New Roman"/>
          <w:sz w:val="24"/>
          <w:szCs w:val="24"/>
          <w:lang w:val="lv-LV"/>
        </w:rPr>
        <w:t xml:space="preserve">), Daugavas ielejā un Babītē – </w:t>
      </w:r>
      <w:r w:rsidRPr="002647D8">
        <w:rPr>
          <w:rFonts w:ascii="Times New Roman" w:hAnsi="Times New Roman" w:cs="Times New Roman"/>
          <w:sz w:val="24"/>
          <w:szCs w:val="24"/>
          <w:lang w:val="lv-LV"/>
        </w:rPr>
        <w:lastRenderedPageBreak/>
        <w:t>raibais vīngliemezis (</w:t>
      </w:r>
      <w:r w:rsidRPr="002647D8">
        <w:rPr>
          <w:rFonts w:ascii="Times New Roman" w:hAnsi="Times New Roman" w:cs="Times New Roman"/>
          <w:i/>
          <w:sz w:val="24"/>
          <w:szCs w:val="24"/>
          <w:lang w:val="lv-LV"/>
        </w:rPr>
        <w:t>Arianta arbustorum</w:t>
      </w:r>
      <w:r w:rsidRPr="002647D8">
        <w:rPr>
          <w:rFonts w:ascii="Times New Roman" w:hAnsi="Times New Roman" w:cs="Times New Roman"/>
          <w:sz w:val="24"/>
          <w:szCs w:val="24"/>
          <w:lang w:val="lv-LV"/>
        </w:rPr>
        <w:t xml:space="preserve">).  </w:t>
      </w:r>
      <w:r w:rsidRPr="006E1203">
        <w:rPr>
          <w:rFonts w:ascii="Times New Roman" w:hAnsi="Times New Roman" w:cs="Times New Roman"/>
          <w:sz w:val="24"/>
          <w:szCs w:val="24"/>
          <w:lang w:val="lv-LV"/>
        </w:rPr>
        <w:t>Babītē lielā skaitā konstatēts birztalas vīngliemezis (</w:t>
      </w:r>
      <w:r w:rsidRPr="006E1203">
        <w:rPr>
          <w:rFonts w:ascii="Times New Roman" w:hAnsi="Times New Roman" w:cs="Times New Roman"/>
          <w:i/>
          <w:sz w:val="24"/>
          <w:szCs w:val="24"/>
          <w:lang w:val="lv-LV"/>
        </w:rPr>
        <w:t>Cepaea nemoralis</w:t>
      </w:r>
      <w:r w:rsidR="006772A9" w:rsidRPr="006E1203">
        <w:rPr>
          <w:rFonts w:ascii="Times New Roman" w:hAnsi="Times New Roman" w:cs="Times New Roman"/>
          <w:sz w:val="24"/>
          <w:szCs w:val="24"/>
          <w:lang w:val="lv-LV"/>
        </w:rPr>
        <w:t>).</w:t>
      </w:r>
    </w:p>
    <w:p w14:paraId="1B43379A" w14:textId="77777777" w:rsidR="006772A9" w:rsidRPr="006B0ED8" w:rsidRDefault="00EB501D" w:rsidP="006772A9">
      <w:pPr>
        <w:jc w:val="both"/>
        <w:rPr>
          <w:rFonts w:ascii="Times New Roman" w:hAnsi="Times New Roman" w:cs="Times New Roman"/>
          <w:sz w:val="24"/>
          <w:szCs w:val="24"/>
          <w:lang w:val="lv-LV"/>
        </w:rPr>
      </w:pPr>
      <w:r w:rsidRPr="006B0ED8">
        <w:rPr>
          <w:rFonts w:ascii="Times New Roman" w:hAnsi="Times New Roman" w:cs="Times New Roman"/>
          <w:sz w:val="24"/>
          <w:szCs w:val="24"/>
          <w:lang w:val="lv-LV"/>
        </w:rPr>
        <w:t xml:space="preserve">Antropogēni ietekmētos biotopos vairumā gadījumu Spānijas kailgliemezis bija sastopams kopā ar melngalvas mīkstgliemezi. Melngalvas mīkstgliemezis ir sastopams un izplatīts ļoti plašā teritorijā un šī iemesla dēļ netiek noskaidrotas izplatības poligonu robežas. </w:t>
      </w:r>
      <w:r w:rsidRPr="006B0ED8">
        <w:rPr>
          <w:rFonts w:ascii="Times New Roman" w:hAnsi="Times New Roman" w:cs="Times New Roman"/>
          <w:i/>
          <w:sz w:val="24"/>
          <w:szCs w:val="24"/>
          <w:lang w:val="lv-LV"/>
        </w:rPr>
        <w:t xml:space="preserve">Krynickillus melanocephalus </w:t>
      </w:r>
      <w:r w:rsidRPr="006B0ED8">
        <w:rPr>
          <w:rFonts w:ascii="Times New Roman" w:hAnsi="Times New Roman" w:cs="Times New Roman"/>
          <w:sz w:val="24"/>
          <w:szCs w:val="24"/>
          <w:lang w:val="lv-LV"/>
        </w:rPr>
        <w:t>invāzijas pakāpe 2019. gadā ir vērtējama, kā vidēja: DP “Daugavas ieleja”, Gaujas NP, Slīteres NP konstatēti 21-50 īpatņi/20m</w:t>
      </w:r>
      <w:r w:rsidRPr="006B0ED8">
        <w:rPr>
          <w:rFonts w:ascii="Times New Roman" w:hAnsi="Times New Roman" w:cs="Times New Roman"/>
          <w:sz w:val="24"/>
          <w:szCs w:val="24"/>
          <w:vertAlign w:val="superscript"/>
          <w:lang w:val="lv-LV"/>
        </w:rPr>
        <w:t>2</w:t>
      </w:r>
      <w:r w:rsidRPr="006B0ED8">
        <w:rPr>
          <w:rFonts w:ascii="Times New Roman" w:hAnsi="Times New Roman" w:cs="Times New Roman"/>
          <w:sz w:val="24"/>
          <w:szCs w:val="24"/>
          <w:lang w:val="lv-LV"/>
        </w:rPr>
        <w:t>, bet DL “Līvbērzes liekņa” invāzijas pakāpe 2019. gada monitoringa laikā vērtējama kā zema (11-21 īpatņi/20m</w:t>
      </w:r>
      <w:r w:rsidRPr="006B0ED8">
        <w:rPr>
          <w:rFonts w:ascii="Times New Roman" w:hAnsi="Times New Roman" w:cs="Times New Roman"/>
          <w:sz w:val="24"/>
          <w:szCs w:val="24"/>
          <w:vertAlign w:val="superscript"/>
          <w:lang w:val="lv-LV"/>
        </w:rPr>
        <w:t>2</w:t>
      </w:r>
      <w:r w:rsidRPr="006B0ED8">
        <w:rPr>
          <w:rFonts w:ascii="Times New Roman" w:hAnsi="Times New Roman" w:cs="Times New Roman"/>
          <w:sz w:val="24"/>
          <w:szCs w:val="24"/>
          <w:lang w:val="lv-LV"/>
        </w:rPr>
        <w:t xml:space="preserve">). </w:t>
      </w:r>
    </w:p>
    <w:p w14:paraId="4E1AEBCC" w14:textId="22EC4061" w:rsidR="00EB501D" w:rsidRPr="002647D8" w:rsidRDefault="00EB501D" w:rsidP="006772A9">
      <w:pPr>
        <w:jc w:val="both"/>
        <w:rPr>
          <w:rFonts w:ascii="Times New Roman" w:hAnsi="Times New Roman" w:cs="Times New Roman"/>
          <w:sz w:val="24"/>
          <w:szCs w:val="24"/>
          <w:lang w:val="lv-LV"/>
        </w:rPr>
      </w:pPr>
      <w:r w:rsidRPr="00C820BC">
        <w:rPr>
          <w:rFonts w:ascii="Times New Roman" w:hAnsi="Times New Roman" w:cs="Times New Roman"/>
          <w:sz w:val="24"/>
          <w:szCs w:val="24"/>
          <w:lang w:val="lv-LV"/>
        </w:rPr>
        <w:t>2018. gada monitoringa laikā lielākajā daļā atradņu invāzijas pakāpe vērtēta, kā ļoti zema (1-10 īpatņi/20m</w:t>
      </w:r>
      <w:r w:rsidRPr="00C820BC">
        <w:rPr>
          <w:rFonts w:ascii="Times New Roman" w:hAnsi="Times New Roman" w:cs="Times New Roman"/>
          <w:sz w:val="24"/>
          <w:szCs w:val="24"/>
          <w:vertAlign w:val="superscript"/>
          <w:lang w:val="lv-LV"/>
        </w:rPr>
        <w:t>2</w:t>
      </w:r>
      <w:r w:rsidRPr="00C820BC">
        <w:rPr>
          <w:rFonts w:ascii="Times New Roman" w:hAnsi="Times New Roman" w:cs="Times New Roman"/>
          <w:sz w:val="24"/>
          <w:szCs w:val="24"/>
          <w:lang w:val="lv-LV"/>
        </w:rPr>
        <w:t>), tikai DP “Daugavas ieleja” tā palikusi nemainīga 21-50 īpatņi/20m</w:t>
      </w:r>
      <w:r w:rsidRPr="00C820BC">
        <w:rPr>
          <w:rFonts w:ascii="Times New Roman" w:hAnsi="Times New Roman" w:cs="Times New Roman"/>
          <w:sz w:val="24"/>
          <w:szCs w:val="24"/>
          <w:vertAlign w:val="superscript"/>
          <w:lang w:val="lv-LV"/>
        </w:rPr>
        <w:t>2</w:t>
      </w:r>
      <w:r w:rsidRPr="00C820BC">
        <w:rPr>
          <w:rFonts w:ascii="Times New Roman" w:hAnsi="Times New Roman" w:cs="Times New Roman"/>
          <w:sz w:val="24"/>
          <w:szCs w:val="24"/>
          <w:lang w:val="lv-LV"/>
        </w:rPr>
        <w:t xml:space="preserve"> (</w:t>
      </w:r>
      <w:r w:rsidR="00B67D41">
        <w:rPr>
          <w:rFonts w:ascii="Times New Roman" w:hAnsi="Times New Roman" w:cs="Times New Roman"/>
          <w:sz w:val="24"/>
          <w:szCs w:val="24"/>
          <w:lang w:val="lv-LV"/>
        </w:rPr>
        <w:t>3.</w:t>
      </w:r>
      <w:r w:rsidRPr="00C820BC">
        <w:rPr>
          <w:rFonts w:ascii="Times New Roman" w:hAnsi="Times New Roman" w:cs="Times New Roman"/>
          <w:sz w:val="24"/>
          <w:szCs w:val="24"/>
          <w:lang w:val="lv-LV"/>
        </w:rPr>
        <w:t>6.</w:t>
      </w:r>
      <w:r w:rsidR="00B67D41">
        <w:rPr>
          <w:rFonts w:ascii="Times New Roman" w:hAnsi="Times New Roman" w:cs="Times New Roman"/>
          <w:sz w:val="24"/>
          <w:szCs w:val="24"/>
          <w:lang w:val="lv-LV"/>
        </w:rPr>
        <w:t xml:space="preserve">3. </w:t>
      </w:r>
      <w:r w:rsidRPr="00C820BC">
        <w:rPr>
          <w:rFonts w:ascii="Times New Roman" w:hAnsi="Times New Roman" w:cs="Times New Roman"/>
          <w:sz w:val="24"/>
          <w:szCs w:val="24"/>
          <w:lang w:val="lv-LV"/>
        </w:rPr>
        <w:t>att</w:t>
      </w:r>
      <w:r w:rsidR="00B67D41">
        <w:rPr>
          <w:rFonts w:ascii="Times New Roman" w:hAnsi="Times New Roman" w:cs="Times New Roman"/>
          <w:sz w:val="24"/>
          <w:szCs w:val="24"/>
          <w:lang w:val="lv-LV"/>
        </w:rPr>
        <w:t>ēls</w:t>
      </w:r>
      <w:r w:rsidRPr="00C820BC">
        <w:rPr>
          <w:rFonts w:ascii="Times New Roman" w:hAnsi="Times New Roman" w:cs="Times New Roman"/>
          <w:sz w:val="24"/>
          <w:szCs w:val="24"/>
          <w:lang w:val="lv-LV"/>
        </w:rPr>
        <w:t xml:space="preserve">). Zemā invāzijas pakāpe 2018. gadā varētu būt skaidrojama ar to, ka tā bija viena no karstākajām un sausākajām vasarām pēdējo gadu laikā, toties 2019. gada rudens laikapstākļiem bijis labvēlīgāks, biežas lietavas neļāva augsnei izžūt un gliemji bija sastopami arī dienas laikā. Lai noskaidrotu </w:t>
      </w:r>
      <w:r w:rsidRPr="00C820BC">
        <w:rPr>
          <w:rFonts w:ascii="Times New Roman" w:hAnsi="Times New Roman" w:cs="Times New Roman"/>
          <w:i/>
          <w:sz w:val="24"/>
          <w:szCs w:val="24"/>
          <w:lang w:val="lv-LV"/>
        </w:rPr>
        <w:t xml:space="preserve">Krynickillus melanocephalus </w:t>
      </w:r>
      <w:r w:rsidRPr="00C820BC">
        <w:rPr>
          <w:rFonts w:ascii="Times New Roman" w:hAnsi="Times New Roman" w:cs="Times New Roman"/>
          <w:sz w:val="24"/>
          <w:szCs w:val="24"/>
          <w:lang w:val="lv-LV"/>
        </w:rPr>
        <w:t xml:space="preserve">ietekmi uz citām kailgliemežu sugām dabiskajos biotopos, bija ierīkotas augsnes lamatas. </w:t>
      </w:r>
    </w:p>
    <w:p w14:paraId="71A05349" w14:textId="77777777" w:rsidR="00EB501D" w:rsidRPr="00C820BC" w:rsidRDefault="00EB501D" w:rsidP="00AF313B">
      <w:pPr>
        <w:spacing w:after="0" w:line="240" w:lineRule="auto"/>
        <w:jc w:val="both"/>
        <w:rPr>
          <w:rFonts w:ascii="Times New Roman" w:hAnsi="Times New Roman" w:cs="Times New Roman"/>
          <w:sz w:val="24"/>
          <w:szCs w:val="24"/>
        </w:rPr>
      </w:pPr>
      <w:r>
        <w:rPr>
          <w:noProof/>
          <w:lang w:val="lv-LV" w:eastAsia="lv-LV"/>
        </w:rPr>
        <w:drawing>
          <wp:inline distT="0" distB="0" distL="0" distR="0" wp14:anchorId="6AF45A17" wp14:editId="725486A4">
            <wp:extent cx="5394960" cy="2377440"/>
            <wp:effectExtent l="0" t="0" r="0" b="3810"/>
            <wp:docPr id="1197659216"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pic:nvPicPr>
                  <pic:blipFill>
                    <a:blip r:embed="rId103">
                      <a:extLst>
                        <a:ext uri="{28A0092B-C50C-407E-A947-70E740481C1C}">
                          <a14:useLocalDpi xmlns:a14="http://schemas.microsoft.com/office/drawing/2010/main" val="0"/>
                        </a:ext>
                      </a:extLst>
                    </a:blip>
                    <a:stretch>
                      <a:fillRect/>
                    </a:stretch>
                  </pic:blipFill>
                  <pic:spPr>
                    <a:xfrm>
                      <a:off x="0" y="0"/>
                      <a:ext cx="5394960" cy="2377440"/>
                    </a:xfrm>
                    <a:prstGeom prst="rect">
                      <a:avLst/>
                    </a:prstGeom>
                  </pic:spPr>
                </pic:pic>
              </a:graphicData>
            </a:graphic>
          </wp:inline>
        </w:drawing>
      </w:r>
    </w:p>
    <w:p w14:paraId="2EA80CC9" w14:textId="35E5D787" w:rsidR="00EB501D" w:rsidRPr="006E1203" w:rsidRDefault="006E1203" w:rsidP="006E120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3.6.3. </w:t>
      </w:r>
      <w:r w:rsidR="00EB501D" w:rsidRPr="006E1203">
        <w:rPr>
          <w:rFonts w:ascii="Times New Roman" w:hAnsi="Times New Roman" w:cs="Times New Roman"/>
          <w:sz w:val="24"/>
          <w:szCs w:val="24"/>
        </w:rPr>
        <w:t>attēls. Melngalvas mīkstgliemeža invāzijas pakāpes salīdzinājums 2018.-2019. gadā dabiskajos biotopos.</w:t>
      </w:r>
    </w:p>
    <w:p w14:paraId="7FFF38D5" w14:textId="77777777" w:rsidR="00EB501D" w:rsidRPr="00C820BC" w:rsidRDefault="00EB501D" w:rsidP="00EB501D">
      <w:pPr>
        <w:pStyle w:val="Sarakstarindkopa"/>
        <w:ind w:left="1080"/>
        <w:rPr>
          <w:rFonts w:ascii="Times New Roman" w:hAnsi="Times New Roman" w:cs="Times New Roman"/>
          <w:sz w:val="24"/>
          <w:szCs w:val="24"/>
        </w:rPr>
      </w:pPr>
    </w:p>
    <w:p w14:paraId="7D343DF5" w14:textId="2EF6ADBC" w:rsidR="00EB501D" w:rsidRPr="00C820BC" w:rsidRDefault="00EB501D" w:rsidP="00EB501D">
      <w:pPr>
        <w:pStyle w:val="Sarakstarindkopa"/>
        <w:ind w:left="0"/>
        <w:jc w:val="both"/>
        <w:rPr>
          <w:rFonts w:ascii="Times New Roman" w:hAnsi="Times New Roman" w:cs="Times New Roman"/>
          <w:sz w:val="24"/>
          <w:szCs w:val="24"/>
        </w:rPr>
      </w:pPr>
      <w:r w:rsidRPr="14DE8BC7">
        <w:rPr>
          <w:rFonts w:ascii="Times New Roman" w:hAnsi="Times New Roman" w:cs="Times New Roman"/>
          <w:sz w:val="24"/>
          <w:szCs w:val="24"/>
        </w:rPr>
        <w:t>Apsekotajos antropogēnajos biotopos 2019. gadā melngalvas mīkstgliemeža invāzijas pakāpe lielākoties vērtējama, kā ļoti zema, bet vidēja invāzijas pakāpe bija novērota tikai 15 % no apsekotajām teritorijām. Runājot par 2018. gadu, pusē no apsekotajām teritorijām tā bija vidēja, bet pusē – ļoti zema invāzijas pakāpe (</w:t>
      </w:r>
      <w:r w:rsidR="00B67D41" w:rsidRPr="14DE8BC7">
        <w:rPr>
          <w:rFonts w:ascii="Times New Roman" w:hAnsi="Times New Roman" w:cs="Times New Roman"/>
          <w:sz w:val="24"/>
          <w:szCs w:val="24"/>
        </w:rPr>
        <w:t>3.6.4</w:t>
      </w:r>
      <w:r w:rsidRPr="14DE8BC7">
        <w:rPr>
          <w:rFonts w:ascii="Times New Roman" w:hAnsi="Times New Roman" w:cs="Times New Roman"/>
          <w:sz w:val="24"/>
          <w:szCs w:val="24"/>
        </w:rPr>
        <w:t>. att</w:t>
      </w:r>
      <w:r w:rsidR="00B67D41" w:rsidRPr="14DE8BC7">
        <w:rPr>
          <w:rFonts w:ascii="Times New Roman" w:hAnsi="Times New Roman" w:cs="Times New Roman"/>
          <w:sz w:val="24"/>
          <w:szCs w:val="24"/>
        </w:rPr>
        <w:t>ēls</w:t>
      </w:r>
      <w:r w:rsidRPr="14DE8BC7">
        <w:rPr>
          <w:rFonts w:ascii="Times New Roman" w:hAnsi="Times New Roman" w:cs="Times New Roman"/>
          <w:sz w:val="24"/>
          <w:szCs w:val="24"/>
        </w:rPr>
        <w:t xml:space="preserve">). </w:t>
      </w:r>
    </w:p>
    <w:p w14:paraId="1177BF90" w14:textId="006DEDBC" w:rsidR="00EB501D" w:rsidRPr="002647D8" w:rsidRDefault="00EB501D" w:rsidP="00EB501D">
      <w:pPr>
        <w:jc w:val="center"/>
        <w:rPr>
          <w:rFonts w:ascii="Times New Roman" w:hAnsi="Times New Roman" w:cs="Times New Roman"/>
          <w:sz w:val="24"/>
          <w:szCs w:val="24"/>
          <w:lang w:val="lv-LV"/>
        </w:rPr>
      </w:pPr>
      <w:r>
        <w:rPr>
          <w:noProof/>
          <w:lang w:val="lv-LV" w:eastAsia="lv-LV"/>
        </w:rPr>
        <w:lastRenderedPageBreak/>
        <w:drawing>
          <wp:inline distT="0" distB="0" distL="0" distR="0" wp14:anchorId="12F1EAA8" wp14:editId="4C5FC582">
            <wp:extent cx="5391152" cy="2295525"/>
            <wp:effectExtent l="0" t="0" r="0" b="9525"/>
            <wp:docPr id="2081280956"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pic:nvPicPr>
                  <pic:blipFill>
                    <a:blip r:embed="rId104">
                      <a:extLst>
                        <a:ext uri="{28A0092B-C50C-407E-A947-70E740481C1C}">
                          <a14:useLocalDpi xmlns:a14="http://schemas.microsoft.com/office/drawing/2010/main" val="0"/>
                        </a:ext>
                      </a:extLst>
                    </a:blip>
                    <a:stretch>
                      <a:fillRect/>
                    </a:stretch>
                  </pic:blipFill>
                  <pic:spPr>
                    <a:xfrm>
                      <a:off x="0" y="0"/>
                      <a:ext cx="5391152" cy="2295525"/>
                    </a:xfrm>
                    <a:prstGeom prst="rect">
                      <a:avLst/>
                    </a:prstGeom>
                  </pic:spPr>
                </pic:pic>
              </a:graphicData>
            </a:graphic>
          </wp:inline>
        </w:drawing>
      </w:r>
    </w:p>
    <w:p w14:paraId="39FCA82B" w14:textId="31EA8FB4" w:rsidR="00EB501D" w:rsidRPr="006B0ED8" w:rsidRDefault="006E1203" w:rsidP="006E1203">
      <w:pPr>
        <w:rPr>
          <w:rFonts w:ascii="Times New Roman" w:hAnsi="Times New Roman" w:cs="Times New Roman"/>
          <w:sz w:val="24"/>
          <w:szCs w:val="24"/>
          <w:lang w:val="lv-LV"/>
        </w:rPr>
      </w:pPr>
      <w:r w:rsidRPr="14DE8BC7">
        <w:rPr>
          <w:rFonts w:ascii="Times New Roman" w:hAnsi="Times New Roman" w:cs="Times New Roman"/>
          <w:sz w:val="24"/>
          <w:szCs w:val="24"/>
          <w:lang w:val="lv-LV"/>
        </w:rPr>
        <w:t xml:space="preserve">3.6.4. </w:t>
      </w:r>
      <w:r w:rsidR="00EB501D" w:rsidRPr="14DE8BC7">
        <w:rPr>
          <w:rFonts w:ascii="Times New Roman" w:hAnsi="Times New Roman" w:cs="Times New Roman"/>
          <w:sz w:val="24"/>
          <w:szCs w:val="24"/>
          <w:lang w:val="lv-LV"/>
        </w:rPr>
        <w:t>attēls. Melngalvas mīkstgliemeža invāzijas pakāpes salīdzinājums 2018.-2019. gadā antropogēnos biotopos.</w:t>
      </w:r>
    </w:p>
    <w:p w14:paraId="32634D4E" w14:textId="31F4CB59" w:rsidR="00EB501D" w:rsidRPr="00C820BC" w:rsidRDefault="00EB501D" w:rsidP="14DE8BC7">
      <w:pPr>
        <w:pStyle w:val="mcntmsotoc3"/>
        <w:shd w:val="clear" w:color="auto" w:fill="FFFFFF" w:themeFill="background1"/>
        <w:spacing w:before="269" w:beforeAutospacing="0" w:after="269" w:afterAutospacing="0"/>
        <w:jc w:val="both"/>
        <w:rPr>
          <w:lang w:val="lv-LV"/>
        </w:rPr>
      </w:pPr>
      <w:r w:rsidRPr="14DE8BC7">
        <w:rPr>
          <w:lang w:val="lv-LV"/>
        </w:rPr>
        <w:t>Izmantojot augsnes lamatas un novērtējot kailgliemežu sabiedrību struktūru dabiskajos biotopos, vismazākais sugu skaits konstatēts DL “Līvbērzes liekņa” un DP “Daugavas ieleja”, bet vislielākais sugu skaits konstatēts – Gaujas NP, ko arī parāda Šēnona-Vīnera (H) un Simpsona indeksi (D), kas tika izmantoti sugu daudzveidības raksturošanai melngalvas mīkstgliemeža atradnēs.  DL “Līvbērzes liekņa” un Gaujas NP konstatēts vislielākais īpatņu skaits, bet vismazāk īpatņu konstatēts Slīteres NP (</w:t>
      </w:r>
      <w:r w:rsidR="00B67D41" w:rsidRPr="14DE8BC7">
        <w:rPr>
          <w:lang w:val="lv-LV"/>
        </w:rPr>
        <w:t>3.6.</w:t>
      </w:r>
      <w:r w:rsidRPr="14DE8BC7">
        <w:rPr>
          <w:lang w:val="lv-LV"/>
        </w:rPr>
        <w:t xml:space="preserve">2. tabula). </w:t>
      </w:r>
    </w:p>
    <w:p w14:paraId="669591B2" w14:textId="213F7601" w:rsidR="00EB501D" w:rsidRPr="00802347" w:rsidRDefault="00EB501D" w:rsidP="14DE8BC7">
      <w:pPr>
        <w:pStyle w:val="mcntmsotoc3"/>
        <w:numPr>
          <w:ilvl w:val="2"/>
          <w:numId w:val="17"/>
        </w:numPr>
        <w:shd w:val="clear" w:color="auto" w:fill="FFFFFF" w:themeFill="background1"/>
        <w:spacing w:before="0" w:beforeAutospacing="0" w:after="0" w:afterAutospacing="0"/>
        <w:jc w:val="right"/>
        <w:rPr>
          <w:lang w:val="lv-LV"/>
        </w:rPr>
      </w:pPr>
      <w:r w:rsidRPr="14DE8BC7">
        <w:rPr>
          <w:lang w:val="lv-LV"/>
        </w:rPr>
        <w:t xml:space="preserve">tabula. Kailgliemežu faunistiskais sastāvs </w:t>
      </w:r>
      <w:r w:rsidRPr="14DE8BC7">
        <w:rPr>
          <w:i/>
          <w:iCs/>
          <w:lang w:val="lv-LV"/>
        </w:rPr>
        <w:t xml:space="preserve">Krynickillus melanocephalus </w:t>
      </w:r>
      <w:r w:rsidRPr="14DE8BC7">
        <w:rPr>
          <w:lang w:val="lv-LV"/>
        </w:rPr>
        <w:t>atradnēs</w:t>
      </w:r>
      <w:r w:rsidR="00B51ACF">
        <w:rPr>
          <w:lang w:val="lv-LV"/>
        </w:rPr>
        <w:t xml:space="preserve"> ĪADT</w:t>
      </w:r>
      <w:r w:rsidRPr="14DE8BC7">
        <w:rPr>
          <w:lang w:val="lv-LV"/>
        </w:rPr>
        <w:t>.</w:t>
      </w:r>
    </w:p>
    <w:tbl>
      <w:tblPr>
        <w:tblW w:w="85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9"/>
        <w:gridCol w:w="763"/>
        <w:gridCol w:w="830"/>
        <w:gridCol w:w="2483"/>
        <w:gridCol w:w="1589"/>
        <w:gridCol w:w="1395"/>
      </w:tblGrid>
      <w:tr w:rsidR="00EB501D" w:rsidRPr="00802347" w14:paraId="03F05C23" w14:textId="77777777" w:rsidTr="00802347">
        <w:trPr>
          <w:trHeight w:val="865"/>
          <w:jc w:val="center"/>
        </w:trPr>
        <w:tc>
          <w:tcPr>
            <w:tcW w:w="1469" w:type="dxa"/>
            <w:shd w:val="clear" w:color="auto" w:fill="92D050"/>
            <w:vAlign w:val="center"/>
          </w:tcPr>
          <w:p w14:paraId="7F5F9090" w14:textId="77777777" w:rsidR="00EB501D" w:rsidRPr="00802347" w:rsidRDefault="00EB501D" w:rsidP="00EB501D">
            <w:pPr>
              <w:pStyle w:val="mcntmsotoc3"/>
              <w:spacing w:before="0" w:beforeAutospacing="0" w:after="0" w:afterAutospacing="0"/>
              <w:jc w:val="center"/>
              <w:rPr>
                <w:b/>
                <w:sz w:val="20"/>
                <w:szCs w:val="20"/>
                <w:lang w:val="lv-LV"/>
              </w:rPr>
            </w:pPr>
            <w:r w:rsidRPr="00802347">
              <w:rPr>
                <w:b/>
                <w:sz w:val="20"/>
                <w:szCs w:val="20"/>
                <w:lang w:val="lv-LV"/>
              </w:rPr>
              <w:t>Vieta</w:t>
            </w:r>
          </w:p>
        </w:tc>
        <w:tc>
          <w:tcPr>
            <w:tcW w:w="763" w:type="dxa"/>
            <w:shd w:val="clear" w:color="auto" w:fill="92D050"/>
            <w:vAlign w:val="center"/>
          </w:tcPr>
          <w:p w14:paraId="1039E1AC" w14:textId="77777777" w:rsidR="00EB501D" w:rsidRPr="00802347" w:rsidRDefault="00EB501D" w:rsidP="00EB501D">
            <w:pPr>
              <w:pStyle w:val="mcntmsotoc3"/>
              <w:spacing w:before="0" w:beforeAutospacing="0" w:after="0" w:afterAutospacing="0"/>
              <w:jc w:val="center"/>
              <w:rPr>
                <w:b/>
                <w:sz w:val="20"/>
                <w:szCs w:val="20"/>
                <w:lang w:val="lv-LV"/>
              </w:rPr>
            </w:pPr>
            <w:r w:rsidRPr="00802347">
              <w:rPr>
                <w:b/>
                <w:sz w:val="20"/>
                <w:szCs w:val="20"/>
                <w:lang w:val="lv-LV"/>
              </w:rPr>
              <w:t>Sugu skaits</w:t>
            </w:r>
          </w:p>
        </w:tc>
        <w:tc>
          <w:tcPr>
            <w:tcW w:w="830" w:type="dxa"/>
            <w:shd w:val="clear" w:color="auto" w:fill="92D050"/>
            <w:vAlign w:val="center"/>
          </w:tcPr>
          <w:p w14:paraId="1793329E" w14:textId="77777777" w:rsidR="00EB501D" w:rsidRPr="00802347" w:rsidRDefault="00EB501D" w:rsidP="00EB501D">
            <w:pPr>
              <w:pStyle w:val="mcntmsotoc3"/>
              <w:spacing w:before="0" w:beforeAutospacing="0" w:after="0" w:afterAutospacing="0"/>
              <w:jc w:val="center"/>
              <w:rPr>
                <w:b/>
                <w:sz w:val="20"/>
                <w:szCs w:val="20"/>
                <w:lang w:val="lv-LV"/>
              </w:rPr>
            </w:pPr>
            <w:r w:rsidRPr="00802347">
              <w:rPr>
                <w:b/>
                <w:sz w:val="20"/>
                <w:szCs w:val="20"/>
                <w:lang w:val="lv-LV"/>
              </w:rPr>
              <w:t>Īpatņu skaits</w:t>
            </w:r>
          </w:p>
        </w:tc>
        <w:tc>
          <w:tcPr>
            <w:tcW w:w="2483" w:type="dxa"/>
            <w:shd w:val="clear" w:color="auto" w:fill="92D050"/>
            <w:vAlign w:val="center"/>
          </w:tcPr>
          <w:p w14:paraId="0509948B" w14:textId="77777777" w:rsidR="00EB501D" w:rsidRPr="00802347" w:rsidRDefault="00EB501D" w:rsidP="00EB501D">
            <w:pPr>
              <w:pStyle w:val="mcntmsotoc3"/>
              <w:spacing w:before="0" w:beforeAutospacing="0" w:after="0" w:afterAutospacing="0"/>
              <w:jc w:val="center"/>
              <w:rPr>
                <w:b/>
                <w:sz w:val="20"/>
                <w:szCs w:val="20"/>
                <w:lang w:val="lv-LV"/>
              </w:rPr>
            </w:pPr>
            <w:r w:rsidRPr="00802347">
              <w:rPr>
                <w:b/>
                <w:sz w:val="20"/>
                <w:szCs w:val="20"/>
                <w:lang w:val="lv-LV"/>
              </w:rPr>
              <w:t xml:space="preserve">Dominējošās sugas </w:t>
            </w:r>
          </w:p>
        </w:tc>
        <w:tc>
          <w:tcPr>
            <w:tcW w:w="1589" w:type="dxa"/>
            <w:shd w:val="clear" w:color="auto" w:fill="92D050"/>
            <w:vAlign w:val="center"/>
          </w:tcPr>
          <w:p w14:paraId="5B94545D" w14:textId="77777777" w:rsidR="00EB501D" w:rsidRPr="00802347" w:rsidRDefault="00EB501D" w:rsidP="00EB501D">
            <w:pPr>
              <w:pStyle w:val="mcntmsotoc3"/>
              <w:spacing w:before="0" w:beforeAutospacing="0" w:after="0" w:afterAutospacing="0"/>
              <w:jc w:val="center"/>
              <w:rPr>
                <w:b/>
                <w:sz w:val="20"/>
                <w:szCs w:val="20"/>
                <w:lang w:val="lv-LV"/>
              </w:rPr>
            </w:pPr>
            <w:r w:rsidRPr="00802347">
              <w:rPr>
                <w:b/>
                <w:sz w:val="20"/>
                <w:szCs w:val="20"/>
                <w:lang w:val="lv-LV"/>
              </w:rPr>
              <w:t>Šēnona-Vīnera daudzveidības indekss (H)</w:t>
            </w:r>
          </w:p>
        </w:tc>
        <w:tc>
          <w:tcPr>
            <w:tcW w:w="1395" w:type="dxa"/>
            <w:shd w:val="clear" w:color="auto" w:fill="92D050"/>
            <w:vAlign w:val="center"/>
          </w:tcPr>
          <w:p w14:paraId="647552A4" w14:textId="77777777" w:rsidR="00EB501D" w:rsidRPr="00802347" w:rsidRDefault="00EB501D" w:rsidP="00EB501D">
            <w:pPr>
              <w:pStyle w:val="mcntmsotoc3"/>
              <w:spacing w:before="0" w:beforeAutospacing="0" w:after="0" w:afterAutospacing="0"/>
              <w:jc w:val="center"/>
              <w:rPr>
                <w:b/>
                <w:sz w:val="20"/>
                <w:szCs w:val="20"/>
                <w:lang w:val="lv-LV"/>
              </w:rPr>
            </w:pPr>
            <w:r w:rsidRPr="00802347">
              <w:rPr>
                <w:b/>
                <w:sz w:val="20"/>
                <w:szCs w:val="20"/>
              </w:rPr>
              <w:t>Simpsona dominances indekss (D)</w:t>
            </w:r>
          </w:p>
        </w:tc>
      </w:tr>
      <w:tr w:rsidR="00EB501D" w:rsidRPr="00802347" w14:paraId="523FBA81" w14:textId="77777777" w:rsidTr="00802347">
        <w:trPr>
          <w:trHeight w:val="436"/>
          <w:jc w:val="center"/>
        </w:trPr>
        <w:tc>
          <w:tcPr>
            <w:tcW w:w="1469" w:type="dxa"/>
            <w:shd w:val="clear" w:color="auto" w:fill="auto"/>
            <w:vAlign w:val="center"/>
          </w:tcPr>
          <w:p w14:paraId="370B562D"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Gaujas NP</w:t>
            </w:r>
          </w:p>
        </w:tc>
        <w:tc>
          <w:tcPr>
            <w:tcW w:w="763" w:type="dxa"/>
            <w:shd w:val="clear" w:color="auto" w:fill="auto"/>
            <w:vAlign w:val="center"/>
          </w:tcPr>
          <w:p w14:paraId="48F5BD4F"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7</w:t>
            </w:r>
          </w:p>
        </w:tc>
        <w:tc>
          <w:tcPr>
            <w:tcW w:w="830" w:type="dxa"/>
            <w:shd w:val="clear" w:color="auto" w:fill="auto"/>
            <w:vAlign w:val="center"/>
          </w:tcPr>
          <w:p w14:paraId="166C6C0C"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39</w:t>
            </w:r>
          </w:p>
        </w:tc>
        <w:tc>
          <w:tcPr>
            <w:tcW w:w="2483" w:type="dxa"/>
            <w:shd w:val="clear" w:color="auto" w:fill="auto"/>
          </w:tcPr>
          <w:p w14:paraId="5879D4DC" w14:textId="77777777" w:rsidR="00EB501D" w:rsidRPr="00802347" w:rsidRDefault="00EB501D" w:rsidP="00EB501D">
            <w:pPr>
              <w:pStyle w:val="mcntmsotoc3"/>
              <w:spacing w:before="0" w:beforeAutospacing="0" w:after="0" w:afterAutospacing="0"/>
              <w:jc w:val="center"/>
              <w:rPr>
                <w:i/>
                <w:sz w:val="20"/>
                <w:szCs w:val="20"/>
                <w:lang w:val="lv-LV"/>
              </w:rPr>
            </w:pPr>
            <w:r w:rsidRPr="00802347">
              <w:rPr>
                <w:i/>
                <w:sz w:val="20"/>
                <w:szCs w:val="20"/>
                <w:lang w:val="lv-LV"/>
              </w:rPr>
              <w:t>Krynickillus melanocephalus</w:t>
            </w:r>
          </w:p>
        </w:tc>
        <w:tc>
          <w:tcPr>
            <w:tcW w:w="1589" w:type="dxa"/>
            <w:shd w:val="clear" w:color="auto" w:fill="auto"/>
            <w:vAlign w:val="center"/>
          </w:tcPr>
          <w:p w14:paraId="54E7E738"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1,81</w:t>
            </w:r>
          </w:p>
        </w:tc>
        <w:tc>
          <w:tcPr>
            <w:tcW w:w="1395" w:type="dxa"/>
            <w:shd w:val="clear" w:color="auto" w:fill="auto"/>
            <w:vAlign w:val="center"/>
          </w:tcPr>
          <w:p w14:paraId="5F9E2D61"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0,44</w:t>
            </w:r>
          </w:p>
        </w:tc>
      </w:tr>
      <w:tr w:rsidR="00EB501D" w:rsidRPr="00802347" w14:paraId="36786B72" w14:textId="77777777" w:rsidTr="00802347">
        <w:trPr>
          <w:trHeight w:val="213"/>
          <w:jc w:val="center"/>
        </w:trPr>
        <w:tc>
          <w:tcPr>
            <w:tcW w:w="1469" w:type="dxa"/>
            <w:shd w:val="clear" w:color="auto" w:fill="auto"/>
            <w:vAlign w:val="center"/>
          </w:tcPr>
          <w:p w14:paraId="71E2BFA7"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Slīteres NP</w:t>
            </w:r>
          </w:p>
        </w:tc>
        <w:tc>
          <w:tcPr>
            <w:tcW w:w="763" w:type="dxa"/>
            <w:shd w:val="clear" w:color="auto" w:fill="auto"/>
            <w:vAlign w:val="center"/>
          </w:tcPr>
          <w:p w14:paraId="22DF4CE0"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5</w:t>
            </w:r>
          </w:p>
        </w:tc>
        <w:tc>
          <w:tcPr>
            <w:tcW w:w="830" w:type="dxa"/>
            <w:shd w:val="clear" w:color="auto" w:fill="auto"/>
            <w:vAlign w:val="center"/>
          </w:tcPr>
          <w:p w14:paraId="6B94F3BB"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14</w:t>
            </w:r>
          </w:p>
        </w:tc>
        <w:tc>
          <w:tcPr>
            <w:tcW w:w="2483" w:type="dxa"/>
            <w:shd w:val="clear" w:color="auto" w:fill="auto"/>
          </w:tcPr>
          <w:p w14:paraId="4C573C47" w14:textId="77777777" w:rsidR="00EB501D" w:rsidRPr="00802347" w:rsidRDefault="00EB501D" w:rsidP="00EB501D">
            <w:pPr>
              <w:pStyle w:val="mcntmsotoc3"/>
              <w:spacing w:before="0" w:beforeAutospacing="0" w:after="0" w:afterAutospacing="0"/>
              <w:jc w:val="center"/>
              <w:rPr>
                <w:i/>
                <w:sz w:val="20"/>
                <w:szCs w:val="20"/>
                <w:lang w:val="lv-LV"/>
              </w:rPr>
            </w:pPr>
            <w:r w:rsidRPr="00802347">
              <w:rPr>
                <w:i/>
                <w:sz w:val="20"/>
                <w:szCs w:val="20"/>
                <w:lang w:val="lv-LV"/>
              </w:rPr>
              <w:t>Krynickillus melanocephalus</w:t>
            </w:r>
          </w:p>
        </w:tc>
        <w:tc>
          <w:tcPr>
            <w:tcW w:w="1589" w:type="dxa"/>
            <w:shd w:val="clear" w:color="auto" w:fill="auto"/>
            <w:vAlign w:val="center"/>
          </w:tcPr>
          <w:p w14:paraId="49B046A2"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0,95</w:t>
            </w:r>
          </w:p>
        </w:tc>
        <w:tc>
          <w:tcPr>
            <w:tcW w:w="1395" w:type="dxa"/>
            <w:shd w:val="clear" w:color="auto" w:fill="auto"/>
            <w:vAlign w:val="center"/>
          </w:tcPr>
          <w:p w14:paraId="0A92A2B3"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0,64</w:t>
            </w:r>
          </w:p>
        </w:tc>
      </w:tr>
      <w:tr w:rsidR="00EB501D" w:rsidRPr="00802347" w14:paraId="300885C3" w14:textId="77777777" w:rsidTr="00802347">
        <w:trPr>
          <w:trHeight w:val="426"/>
          <w:jc w:val="center"/>
        </w:trPr>
        <w:tc>
          <w:tcPr>
            <w:tcW w:w="1469" w:type="dxa"/>
            <w:shd w:val="clear" w:color="auto" w:fill="auto"/>
            <w:vAlign w:val="center"/>
          </w:tcPr>
          <w:p w14:paraId="44BEB3A7"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DL “Līvbērzes liekņa”</w:t>
            </w:r>
          </w:p>
        </w:tc>
        <w:tc>
          <w:tcPr>
            <w:tcW w:w="763" w:type="dxa"/>
            <w:shd w:val="clear" w:color="auto" w:fill="auto"/>
            <w:vAlign w:val="center"/>
          </w:tcPr>
          <w:p w14:paraId="62FEF332"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3</w:t>
            </w:r>
          </w:p>
        </w:tc>
        <w:tc>
          <w:tcPr>
            <w:tcW w:w="830" w:type="dxa"/>
            <w:shd w:val="clear" w:color="auto" w:fill="auto"/>
            <w:vAlign w:val="center"/>
          </w:tcPr>
          <w:p w14:paraId="69C4A3B9"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42</w:t>
            </w:r>
          </w:p>
        </w:tc>
        <w:tc>
          <w:tcPr>
            <w:tcW w:w="2483" w:type="dxa"/>
            <w:shd w:val="clear" w:color="auto" w:fill="auto"/>
          </w:tcPr>
          <w:p w14:paraId="37C9D2E3" w14:textId="77777777" w:rsidR="00EB501D" w:rsidRPr="00802347" w:rsidRDefault="00EB501D" w:rsidP="00EB501D">
            <w:pPr>
              <w:pStyle w:val="mcntmsotoc3"/>
              <w:spacing w:before="0" w:beforeAutospacing="0" w:after="0" w:afterAutospacing="0"/>
              <w:jc w:val="center"/>
              <w:rPr>
                <w:i/>
                <w:sz w:val="20"/>
                <w:szCs w:val="20"/>
                <w:lang w:val="lv-LV"/>
              </w:rPr>
            </w:pPr>
            <w:r w:rsidRPr="00802347">
              <w:rPr>
                <w:i/>
                <w:sz w:val="20"/>
                <w:szCs w:val="20"/>
                <w:lang w:val="lv-LV"/>
              </w:rPr>
              <w:t>Krynickillus melanocephalus</w:t>
            </w:r>
          </w:p>
        </w:tc>
        <w:tc>
          <w:tcPr>
            <w:tcW w:w="1589" w:type="dxa"/>
            <w:shd w:val="clear" w:color="auto" w:fill="auto"/>
            <w:vAlign w:val="center"/>
          </w:tcPr>
          <w:p w14:paraId="54AC30C5"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0,96</w:t>
            </w:r>
          </w:p>
        </w:tc>
        <w:tc>
          <w:tcPr>
            <w:tcW w:w="1395" w:type="dxa"/>
            <w:shd w:val="clear" w:color="auto" w:fill="auto"/>
            <w:vAlign w:val="center"/>
          </w:tcPr>
          <w:p w14:paraId="6CD7DB64"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0,70</w:t>
            </w:r>
          </w:p>
        </w:tc>
      </w:tr>
      <w:tr w:rsidR="00EB501D" w:rsidRPr="00802347" w14:paraId="5F7164FE" w14:textId="77777777" w:rsidTr="00802347">
        <w:trPr>
          <w:trHeight w:val="426"/>
          <w:jc w:val="center"/>
        </w:trPr>
        <w:tc>
          <w:tcPr>
            <w:tcW w:w="1469" w:type="dxa"/>
            <w:shd w:val="clear" w:color="auto" w:fill="auto"/>
            <w:vAlign w:val="center"/>
          </w:tcPr>
          <w:p w14:paraId="52005C2F"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DP “Daugavas ieleja”</w:t>
            </w:r>
          </w:p>
        </w:tc>
        <w:tc>
          <w:tcPr>
            <w:tcW w:w="763" w:type="dxa"/>
            <w:shd w:val="clear" w:color="auto" w:fill="auto"/>
            <w:vAlign w:val="center"/>
          </w:tcPr>
          <w:p w14:paraId="72DD68D0"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3</w:t>
            </w:r>
          </w:p>
        </w:tc>
        <w:tc>
          <w:tcPr>
            <w:tcW w:w="830" w:type="dxa"/>
            <w:shd w:val="clear" w:color="auto" w:fill="auto"/>
            <w:vAlign w:val="center"/>
          </w:tcPr>
          <w:p w14:paraId="330AE96D"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30</w:t>
            </w:r>
          </w:p>
        </w:tc>
        <w:tc>
          <w:tcPr>
            <w:tcW w:w="2483" w:type="dxa"/>
            <w:shd w:val="clear" w:color="auto" w:fill="auto"/>
          </w:tcPr>
          <w:p w14:paraId="44A9C9CC" w14:textId="77777777" w:rsidR="00EB501D" w:rsidRPr="00802347" w:rsidRDefault="00EB501D" w:rsidP="00EB501D">
            <w:pPr>
              <w:pStyle w:val="mcntmsotoc3"/>
              <w:spacing w:before="0" w:beforeAutospacing="0" w:after="0" w:afterAutospacing="0"/>
              <w:jc w:val="center"/>
              <w:rPr>
                <w:sz w:val="20"/>
                <w:szCs w:val="20"/>
                <w:lang w:val="lv-LV"/>
              </w:rPr>
            </w:pPr>
            <w:r w:rsidRPr="00802347">
              <w:rPr>
                <w:i/>
                <w:sz w:val="20"/>
                <w:szCs w:val="20"/>
                <w:lang w:val="lv-LV"/>
              </w:rPr>
              <w:t>Krynickillus melanocephalus</w:t>
            </w:r>
          </w:p>
        </w:tc>
        <w:tc>
          <w:tcPr>
            <w:tcW w:w="1589" w:type="dxa"/>
            <w:shd w:val="clear" w:color="auto" w:fill="auto"/>
            <w:vAlign w:val="center"/>
          </w:tcPr>
          <w:p w14:paraId="40AF70B9"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0,42</w:t>
            </w:r>
          </w:p>
        </w:tc>
        <w:tc>
          <w:tcPr>
            <w:tcW w:w="1395" w:type="dxa"/>
            <w:shd w:val="clear" w:color="auto" w:fill="auto"/>
            <w:vAlign w:val="center"/>
          </w:tcPr>
          <w:p w14:paraId="25844C57" w14:textId="77777777" w:rsidR="00EB501D" w:rsidRPr="00802347" w:rsidRDefault="00EB501D" w:rsidP="00EB501D">
            <w:pPr>
              <w:pStyle w:val="mcntmsotoc3"/>
              <w:spacing w:before="0" w:beforeAutospacing="0" w:after="0" w:afterAutospacing="0"/>
              <w:jc w:val="center"/>
              <w:rPr>
                <w:sz w:val="20"/>
                <w:szCs w:val="20"/>
                <w:lang w:val="lv-LV"/>
              </w:rPr>
            </w:pPr>
            <w:r w:rsidRPr="00802347">
              <w:rPr>
                <w:sz w:val="20"/>
                <w:szCs w:val="20"/>
                <w:lang w:val="lv-LV"/>
              </w:rPr>
              <w:t>0,87</w:t>
            </w:r>
          </w:p>
        </w:tc>
      </w:tr>
    </w:tbl>
    <w:p w14:paraId="1C3C57BE" w14:textId="16C26F86" w:rsidR="00EB501D" w:rsidRDefault="00EB501D" w:rsidP="00EB501D">
      <w:pPr>
        <w:pStyle w:val="mcntmsotoc3"/>
        <w:shd w:val="clear" w:color="auto" w:fill="FFFFFF"/>
        <w:jc w:val="both"/>
        <w:rPr>
          <w:lang w:val="lv-LV"/>
        </w:rPr>
      </w:pPr>
      <w:r w:rsidRPr="00C820BC">
        <w:rPr>
          <w:lang w:val="lv-LV"/>
        </w:rPr>
        <w:t>Visās atradnēs lielākoties dom</w:t>
      </w:r>
      <w:r w:rsidR="00B67D41">
        <w:rPr>
          <w:lang w:val="lv-LV"/>
        </w:rPr>
        <w:t>inē melngalvas mīkstgliemezis (3.6.5</w:t>
      </w:r>
      <w:r w:rsidRPr="00C820BC">
        <w:rPr>
          <w:lang w:val="lv-LV"/>
        </w:rPr>
        <w:t>. att</w:t>
      </w:r>
      <w:r w:rsidR="00B67D41">
        <w:rPr>
          <w:lang w:val="lv-LV"/>
        </w:rPr>
        <w:t>ēls</w:t>
      </w:r>
      <w:r w:rsidRPr="00C820BC">
        <w:rPr>
          <w:lang w:val="lv-LV"/>
        </w:rPr>
        <w:t xml:space="preserve">). </w:t>
      </w:r>
      <w:r w:rsidR="00B51ACF" w:rsidRPr="007257F3">
        <w:rPr>
          <w:lang w:val="lv-LV"/>
        </w:rPr>
        <w:t xml:space="preserve">Saskaņā ar invazīvo sugu monitoringa metodiku </w:t>
      </w:r>
      <w:r w:rsidR="00B51ACF" w:rsidRPr="007257F3">
        <w:rPr>
          <w:color w:val="000000" w:themeColor="text1"/>
          <w:lang w:val="lv-LV"/>
        </w:rPr>
        <w:t>(</w:t>
      </w:r>
      <w:hyperlink r:id="rId105" w:anchor="bezmug">
        <w:r w:rsidR="00B51ACF" w:rsidRPr="007257F3">
          <w:rPr>
            <w:rStyle w:val="Hipersaite"/>
            <w:lang w:val="lv-LV"/>
          </w:rPr>
          <w:t>https://www.daba.gov.lv/public/lat/dati1/valsts_monitoringa_dati/#bezmug</w:t>
        </w:r>
      </w:hyperlink>
      <w:r w:rsidR="00B51ACF" w:rsidRPr="007257F3">
        <w:rPr>
          <w:color w:val="000000" w:themeColor="text1"/>
          <w:lang w:val="lv-LV"/>
        </w:rPr>
        <w:t>),</w:t>
      </w:r>
      <w:r w:rsidR="00B51ACF">
        <w:rPr>
          <w:color w:val="000000" w:themeColor="text1"/>
          <w:lang w:val="lv-LV"/>
        </w:rPr>
        <w:t xml:space="preserve"> faunistiskā sastāva novērtējums tiek veikts tikai dabiskajos biotopos. Spānijas kailgliemezis lielākoties sastopams antropogēnos </w:t>
      </w:r>
      <w:r w:rsidR="00A04546">
        <w:rPr>
          <w:color w:val="000000" w:themeColor="text1"/>
          <w:lang w:val="lv-LV"/>
        </w:rPr>
        <w:t>biotopos, tāpēc f</w:t>
      </w:r>
      <w:r w:rsidR="00B51ACF">
        <w:rPr>
          <w:color w:val="000000" w:themeColor="text1"/>
          <w:lang w:val="lv-LV"/>
        </w:rPr>
        <w:t xml:space="preserve">aunas sastāvs papildus netiek </w:t>
      </w:r>
      <w:r w:rsidR="00A04546">
        <w:rPr>
          <w:color w:val="000000" w:themeColor="text1"/>
          <w:lang w:val="lv-LV"/>
        </w:rPr>
        <w:t xml:space="preserve">vērtēts. </w:t>
      </w:r>
    </w:p>
    <w:p w14:paraId="457A0F65" w14:textId="77777777" w:rsidR="00B51ACF" w:rsidRPr="00C820BC" w:rsidRDefault="00B51ACF" w:rsidP="00EB501D">
      <w:pPr>
        <w:pStyle w:val="mcntmsotoc3"/>
        <w:shd w:val="clear" w:color="auto" w:fill="FFFFFF"/>
        <w:jc w:val="both"/>
        <w:rPr>
          <w:lang w:val="lv-LV"/>
        </w:rPr>
      </w:pPr>
    </w:p>
    <w:p w14:paraId="35B13140" w14:textId="77777777" w:rsidR="00EB501D" w:rsidRPr="00C820BC" w:rsidRDefault="00EB501D" w:rsidP="00802347">
      <w:pPr>
        <w:pStyle w:val="mcntmsotoc3"/>
        <w:shd w:val="clear" w:color="auto" w:fill="FFFFFF"/>
        <w:spacing w:before="0" w:beforeAutospacing="0" w:after="0" w:afterAutospacing="0"/>
        <w:jc w:val="center"/>
        <w:rPr>
          <w:noProof/>
        </w:rPr>
      </w:pPr>
      <w:r>
        <w:rPr>
          <w:noProof/>
          <w:lang w:val="lv-LV" w:eastAsia="lv-LV"/>
        </w:rPr>
        <w:lastRenderedPageBreak/>
        <w:drawing>
          <wp:inline distT="0" distB="0" distL="0" distR="0" wp14:anchorId="0B5E5B83" wp14:editId="2B7D287E">
            <wp:extent cx="5800725" cy="3658761"/>
            <wp:effectExtent l="0" t="0" r="0" b="0"/>
            <wp:docPr id="1240680325"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pic:nvPicPr>
                  <pic:blipFill>
                    <a:blip r:embed="rId106">
                      <a:extLst>
                        <a:ext uri="{28A0092B-C50C-407E-A947-70E740481C1C}">
                          <a14:useLocalDpi xmlns:a14="http://schemas.microsoft.com/office/drawing/2010/main" val="0"/>
                        </a:ext>
                      </a:extLst>
                    </a:blip>
                    <a:stretch>
                      <a:fillRect/>
                    </a:stretch>
                  </pic:blipFill>
                  <pic:spPr>
                    <a:xfrm>
                      <a:off x="0" y="0"/>
                      <a:ext cx="5800725" cy="3658761"/>
                    </a:xfrm>
                    <a:prstGeom prst="rect">
                      <a:avLst/>
                    </a:prstGeom>
                  </pic:spPr>
                </pic:pic>
              </a:graphicData>
            </a:graphic>
          </wp:inline>
        </w:drawing>
      </w:r>
    </w:p>
    <w:p w14:paraId="69BB3F83" w14:textId="22BFBCC2" w:rsidR="00EB501D" w:rsidRPr="00C820BC" w:rsidRDefault="00802347" w:rsidP="00802347">
      <w:pPr>
        <w:pStyle w:val="mcntmsotoc3"/>
        <w:shd w:val="clear" w:color="auto" w:fill="FFFFFF"/>
        <w:spacing w:before="0" w:beforeAutospacing="0" w:after="0" w:afterAutospacing="0"/>
      </w:pPr>
      <w:r>
        <w:rPr>
          <w:noProof/>
        </w:rPr>
        <w:t xml:space="preserve">3.6.5. </w:t>
      </w:r>
      <w:r w:rsidR="00EB501D" w:rsidRPr="00C820BC">
        <w:rPr>
          <w:noProof/>
        </w:rPr>
        <w:t xml:space="preserve">attēls. Kailgliemežu faunas raksturojums dabiskajos biotopos. Sugu akronīmi: Ari sub - </w:t>
      </w:r>
      <w:r w:rsidR="00EB501D" w:rsidRPr="00C820BC">
        <w:rPr>
          <w:i/>
          <w:noProof/>
        </w:rPr>
        <w:t>Arion subfuscus</w:t>
      </w:r>
      <w:r w:rsidR="00EB501D" w:rsidRPr="00C820BC">
        <w:rPr>
          <w:noProof/>
        </w:rPr>
        <w:t>; Mal ten - Malaco</w:t>
      </w:r>
      <w:r w:rsidR="00EB501D" w:rsidRPr="00C820BC">
        <w:rPr>
          <w:i/>
          <w:noProof/>
        </w:rPr>
        <w:t>limax tenellus</w:t>
      </w:r>
      <w:r w:rsidR="00EB501D" w:rsidRPr="00C820BC">
        <w:rPr>
          <w:noProof/>
        </w:rPr>
        <w:t xml:space="preserve">; Ari fasc - </w:t>
      </w:r>
      <w:r w:rsidR="00EB501D" w:rsidRPr="00C820BC">
        <w:rPr>
          <w:i/>
          <w:noProof/>
        </w:rPr>
        <w:t>Arion fasciatus</w:t>
      </w:r>
      <w:r w:rsidR="00EB501D" w:rsidRPr="00C820BC">
        <w:rPr>
          <w:noProof/>
        </w:rPr>
        <w:t xml:space="preserve">; Der lae - </w:t>
      </w:r>
      <w:r w:rsidR="00EB501D" w:rsidRPr="00C820BC">
        <w:rPr>
          <w:i/>
          <w:noProof/>
        </w:rPr>
        <w:t>Deroceras laeve</w:t>
      </w:r>
      <w:r w:rsidR="00EB501D" w:rsidRPr="00C820BC">
        <w:rPr>
          <w:noProof/>
        </w:rPr>
        <w:t xml:space="preserve">; Kry mel - </w:t>
      </w:r>
      <w:r w:rsidR="00EB501D" w:rsidRPr="00C820BC">
        <w:rPr>
          <w:i/>
          <w:lang w:val="lv-LV"/>
        </w:rPr>
        <w:t xml:space="preserve">Krynickillus melanocephalus; </w:t>
      </w:r>
      <w:r w:rsidR="00EB501D" w:rsidRPr="00C820BC">
        <w:rPr>
          <w:lang w:val="lv-LV"/>
        </w:rPr>
        <w:t xml:space="preserve">Ari vul – </w:t>
      </w:r>
      <w:r w:rsidR="00EB501D" w:rsidRPr="00C820BC">
        <w:rPr>
          <w:i/>
          <w:lang w:val="lv-LV"/>
        </w:rPr>
        <w:t>Arion vulgaris</w:t>
      </w:r>
      <w:r w:rsidR="00EB501D" w:rsidRPr="00C820BC">
        <w:rPr>
          <w:lang w:val="lv-LV"/>
        </w:rPr>
        <w:t xml:space="preserve">; Ari circ - </w:t>
      </w:r>
      <w:r w:rsidR="00EB501D" w:rsidRPr="00C820BC">
        <w:rPr>
          <w:i/>
          <w:lang w:val="lv-LV"/>
        </w:rPr>
        <w:t>Arion circumscriptus</w:t>
      </w:r>
      <w:r w:rsidR="00EB501D" w:rsidRPr="00C820BC">
        <w:rPr>
          <w:lang w:val="lv-LV"/>
        </w:rPr>
        <w:t xml:space="preserve">; Lim cin - </w:t>
      </w:r>
      <w:r w:rsidR="00EB501D" w:rsidRPr="00C820BC">
        <w:rPr>
          <w:i/>
          <w:lang w:val="lv-LV"/>
        </w:rPr>
        <w:t>Limax cinereoniger</w:t>
      </w:r>
      <w:r w:rsidR="00EB501D" w:rsidRPr="00C820BC">
        <w:rPr>
          <w:lang w:val="lv-LV"/>
        </w:rPr>
        <w:t xml:space="preserve">; Ari sil - </w:t>
      </w:r>
      <w:r w:rsidR="00EB501D" w:rsidRPr="00C820BC">
        <w:rPr>
          <w:i/>
          <w:lang w:val="lv-LV"/>
        </w:rPr>
        <w:t>Arion silvaticus</w:t>
      </w:r>
      <w:r>
        <w:rPr>
          <w:i/>
          <w:lang w:val="lv-LV"/>
        </w:rPr>
        <w:t>.</w:t>
      </w:r>
    </w:p>
    <w:p w14:paraId="4F806792" w14:textId="77777777" w:rsidR="00EB501D" w:rsidRPr="00C820BC" w:rsidRDefault="00EB501D" w:rsidP="00EB501D">
      <w:pPr>
        <w:pStyle w:val="mcntmsotoc3"/>
        <w:shd w:val="clear" w:color="auto" w:fill="FFFFFF"/>
        <w:spacing w:before="269" w:beforeAutospacing="0" w:after="269" w:afterAutospacing="0"/>
      </w:pPr>
    </w:p>
    <w:p w14:paraId="0C1223DC" w14:textId="7BFF26CD" w:rsidR="00EB501D" w:rsidRPr="00802347" w:rsidRDefault="00802347" w:rsidP="00802347">
      <w:pPr>
        <w:pStyle w:val="Uzraksts2"/>
        <w:rPr>
          <w:rStyle w:val="Hipersaite"/>
          <w:color w:val="0070C0"/>
          <w:u w:val="none"/>
        </w:rPr>
      </w:pPr>
      <w:bookmarkStart w:id="23" w:name="_Toc36558760"/>
      <w:r w:rsidRPr="00802347">
        <w:rPr>
          <w:rStyle w:val="Hipersaite"/>
          <w:color w:val="0070C0"/>
          <w:u w:val="none"/>
        </w:rPr>
        <w:t xml:space="preserve">3.6.1. </w:t>
      </w:r>
      <w:hyperlink r:id="rId107" w:anchor="_Toc503442007" w:tgtFrame="_blank" w:history="1">
        <w:r w:rsidR="00EB501D" w:rsidRPr="00802347">
          <w:rPr>
            <w:rStyle w:val="Hipersaite"/>
            <w:color w:val="0070C0"/>
            <w:u w:val="none"/>
          </w:rPr>
          <w:t>Ieteikumi monitoringa metodikas uzlabošanai</w:t>
        </w:r>
        <w:bookmarkEnd w:id="23"/>
      </w:hyperlink>
    </w:p>
    <w:p w14:paraId="4F8E97BF" w14:textId="77777777" w:rsidR="00802347" w:rsidRDefault="00802347" w:rsidP="00802347">
      <w:pPr>
        <w:spacing w:after="0" w:line="240" w:lineRule="auto"/>
        <w:jc w:val="both"/>
        <w:rPr>
          <w:rFonts w:ascii="Times New Roman" w:hAnsi="Times New Roman" w:cs="Times New Roman"/>
          <w:sz w:val="24"/>
          <w:szCs w:val="24"/>
        </w:rPr>
      </w:pPr>
    </w:p>
    <w:p w14:paraId="16780379" w14:textId="6694CC99" w:rsidR="00802347" w:rsidRPr="007257F3" w:rsidRDefault="00EB501D" w:rsidP="14DE8BC7">
      <w:pPr>
        <w:spacing w:after="0" w:line="240" w:lineRule="auto"/>
        <w:jc w:val="both"/>
        <w:rPr>
          <w:rFonts w:ascii="Times New Roman" w:hAnsi="Times New Roman" w:cs="Times New Roman"/>
          <w:sz w:val="24"/>
          <w:szCs w:val="24"/>
          <w:lang w:val="lv-LV"/>
        </w:rPr>
      </w:pPr>
      <w:r w:rsidRPr="007257F3">
        <w:rPr>
          <w:rFonts w:ascii="Times New Roman" w:hAnsi="Times New Roman" w:cs="Times New Roman"/>
          <w:sz w:val="24"/>
          <w:szCs w:val="24"/>
          <w:lang w:val="lv-LV"/>
        </w:rPr>
        <w:t xml:space="preserve">2018. gadā bija zināmas un apstiprinātas 57 </w:t>
      </w:r>
      <w:r w:rsidRPr="007257F3">
        <w:rPr>
          <w:rFonts w:ascii="Times New Roman" w:hAnsi="Times New Roman" w:cs="Times New Roman"/>
          <w:i/>
          <w:iCs/>
          <w:sz w:val="24"/>
          <w:szCs w:val="24"/>
          <w:lang w:val="lv-LV"/>
        </w:rPr>
        <w:t>Arion vulgaris</w:t>
      </w:r>
      <w:r w:rsidRPr="007257F3">
        <w:rPr>
          <w:rFonts w:ascii="Times New Roman" w:hAnsi="Times New Roman" w:cs="Times New Roman"/>
          <w:sz w:val="24"/>
          <w:szCs w:val="24"/>
          <w:lang w:val="lv-LV"/>
        </w:rPr>
        <w:t xml:space="preserve"> atradnes no 46 vietām (Pilāte et al. 2018), bet 2019. gadā apstiprinātas</w:t>
      </w:r>
      <w:r w:rsidR="003731B0" w:rsidRPr="007257F3">
        <w:rPr>
          <w:rFonts w:ascii="Times New Roman" w:hAnsi="Times New Roman" w:cs="Times New Roman"/>
          <w:sz w:val="24"/>
          <w:szCs w:val="24"/>
          <w:lang w:val="lv-LV"/>
        </w:rPr>
        <w:t xml:space="preserve"> vēl 19 jaunas sugas atradnes (2</w:t>
      </w:r>
      <w:r w:rsidRPr="007257F3">
        <w:rPr>
          <w:rFonts w:ascii="Times New Roman" w:hAnsi="Times New Roman" w:cs="Times New Roman"/>
          <w:sz w:val="24"/>
          <w:szCs w:val="24"/>
          <w:lang w:val="lv-LV"/>
        </w:rPr>
        <w:t xml:space="preserve">. pielikums). Saskaņā ar invazīvo sugu monitoringa metodiku </w:t>
      </w:r>
      <w:r w:rsidRPr="007257F3">
        <w:rPr>
          <w:rFonts w:ascii="Times New Roman" w:hAnsi="Times New Roman" w:cs="Times New Roman"/>
          <w:color w:val="000000" w:themeColor="text1"/>
          <w:sz w:val="24"/>
          <w:szCs w:val="24"/>
          <w:lang w:val="lv-LV"/>
        </w:rPr>
        <w:t>(</w:t>
      </w:r>
      <w:hyperlink r:id="rId108" w:anchor="bezmug">
        <w:r w:rsidRPr="007257F3">
          <w:rPr>
            <w:rStyle w:val="Hipersaite"/>
            <w:rFonts w:ascii="Times New Roman" w:hAnsi="Times New Roman" w:cs="Times New Roman"/>
            <w:sz w:val="24"/>
            <w:szCs w:val="24"/>
            <w:lang w:val="lv-LV"/>
          </w:rPr>
          <w:t>https://www.daba.gov.lv/public/lat/dati1/valsts_monitoringa_dati/#bezmug</w:t>
        </w:r>
      </w:hyperlink>
      <w:r w:rsidRPr="007257F3">
        <w:rPr>
          <w:rFonts w:ascii="Times New Roman" w:hAnsi="Times New Roman" w:cs="Times New Roman"/>
          <w:color w:val="000000" w:themeColor="text1"/>
          <w:sz w:val="24"/>
          <w:szCs w:val="24"/>
          <w:lang w:val="lv-LV"/>
        </w:rPr>
        <w:t>), monitorings ir jāveic visās zināmajās sugas atradnēs 5 gadu intervālā. Ņemot vērā visas zināmās sugas</w:t>
      </w:r>
      <w:r w:rsidR="75B43554" w:rsidRPr="14DE8BC7">
        <w:rPr>
          <w:rFonts w:ascii="Times New Roman" w:hAnsi="Times New Roman" w:cs="Times New Roman"/>
          <w:color w:val="000000" w:themeColor="text1"/>
          <w:sz w:val="24"/>
          <w:szCs w:val="24"/>
          <w:lang w:val="lv-LV"/>
        </w:rPr>
        <w:t xml:space="preserve"> un </w:t>
      </w:r>
      <w:r w:rsidRPr="007257F3">
        <w:rPr>
          <w:rFonts w:ascii="Times New Roman" w:hAnsi="Times New Roman" w:cs="Times New Roman"/>
          <w:color w:val="000000" w:themeColor="text1"/>
          <w:sz w:val="24"/>
          <w:szCs w:val="24"/>
          <w:lang w:val="lv-LV"/>
        </w:rPr>
        <w:t xml:space="preserve"> atradnes ir sastādīts monitoringa plāns laika perio</w:t>
      </w:r>
      <w:r w:rsidR="003731B0" w:rsidRPr="007257F3">
        <w:rPr>
          <w:rFonts w:ascii="Times New Roman" w:hAnsi="Times New Roman" w:cs="Times New Roman"/>
          <w:color w:val="000000" w:themeColor="text1"/>
          <w:sz w:val="24"/>
          <w:szCs w:val="24"/>
          <w:lang w:val="lv-LV"/>
        </w:rPr>
        <w:t>dam no 2020. līdz 2024. gadam (2</w:t>
      </w:r>
      <w:r w:rsidRPr="007257F3">
        <w:rPr>
          <w:rFonts w:ascii="Times New Roman" w:hAnsi="Times New Roman" w:cs="Times New Roman"/>
          <w:color w:val="000000" w:themeColor="text1"/>
          <w:sz w:val="24"/>
          <w:szCs w:val="24"/>
          <w:lang w:val="lv-LV"/>
        </w:rPr>
        <w:t>. pielikums).</w:t>
      </w:r>
      <w:r w:rsidRPr="007257F3">
        <w:rPr>
          <w:rFonts w:ascii="Times New Roman" w:hAnsi="Times New Roman" w:cs="Times New Roman"/>
          <w:sz w:val="24"/>
          <w:szCs w:val="24"/>
          <w:lang w:val="lv-LV"/>
        </w:rPr>
        <w:t xml:space="preserve"> Jāņem vērā, ka katru gadu tiek saņemti jauni ziņojumi par jaunām invazīvo gliemju sugu atradnēm, un saraksts varētu mainīties. </w:t>
      </w:r>
    </w:p>
    <w:p w14:paraId="2EF65DE7" w14:textId="1529ED7C" w:rsidR="00EB501D" w:rsidRPr="007257F3" w:rsidRDefault="00EB501D" w:rsidP="14DE8BC7">
      <w:pPr>
        <w:spacing w:after="0" w:line="240" w:lineRule="auto"/>
        <w:jc w:val="both"/>
        <w:rPr>
          <w:rFonts w:ascii="Times New Roman" w:hAnsi="Times New Roman" w:cs="Times New Roman"/>
          <w:sz w:val="24"/>
          <w:szCs w:val="24"/>
          <w:lang w:val="lv-LV"/>
        </w:rPr>
      </w:pPr>
      <w:r w:rsidRPr="007257F3">
        <w:rPr>
          <w:rFonts w:ascii="Times New Roman" w:hAnsi="Times New Roman" w:cs="Times New Roman"/>
          <w:sz w:val="24"/>
          <w:szCs w:val="24"/>
          <w:lang w:val="lv-LV"/>
        </w:rPr>
        <w:t xml:space="preserve"> </w:t>
      </w:r>
    </w:p>
    <w:p w14:paraId="3C7D3C7D" w14:textId="731219BE" w:rsidR="00EB501D" w:rsidRPr="007257F3" w:rsidRDefault="00EB501D" w:rsidP="14DE8BC7">
      <w:pPr>
        <w:spacing w:after="0" w:line="240" w:lineRule="auto"/>
        <w:jc w:val="both"/>
        <w:rPr>
          <w:rFonts w:ascii="Times New Roman" w:hAnsi="Times New Roman" w:cs="Times New Roman"/>
          <w:sz w:val="24"/>
          <w:szCs w:val="24"/>
          <w:lang w:val="lv-LV"/>
        </w:rPr>
      </w:pPr>
      <w:r w:rsidRPr="007257F3">
        <w:rPr>
          <w:rFonts w:ascii="Times New Roman" w:hAnsi="Times New Roman" w:cs="Times New Roman"/>
          <w:sz w:val="24"/>
          <w:szCs w:val="24"/>
          <w:lang w:val="lv-LV"/>
        </w:rPr>
        <w:t>Ir nepieciešams veikt monitoringu visās apstiprinātajās Spānijas kailgliemeža atradnēs, kā arī apsekot un pārbaudīt visas potenciālās sugas atradnes, par kurām tiks saņemti ziņojumi.</w:t>
      </w:r>
    </w:p>
    <w:p w14:paraId="2B864B86" w14:textId="77777777" w:rsidR="00EB501D" w:rsidRPr="007257F3" w:rsidRDefault="00EB501D" w:rsidP="00802347">
      <w:pPr>
        <w:spacing w:after="0" w:line="240" w:lineRule="auto"/>
        <w:jc w:val="both"/>
        <w:rPr>
          <w:rFonts w:ascii="Times New Roman" w:hAnsi="Times New Roman" w:cs="Times New Roman"/>
          <w:sz w:val="24"/>
          <w:szCs w:val="24"/>
          <w:lang w:val="lv-LV"/>
        </w:rPr>
      </w:pPr>
    </w:p>
    <w:p w14:paraId="1B1F33D6" w14:textId="6606C10E" w:rsidR="00EB501D" w:rsidRPr="007257F3" w:rsidRDefault="00EB501D" w:rsidP="00802347">
      <w:pPr>
        <w:spacing w:after="0" w:line="240" w:lineRule="auto"/>
        <w:jc w:val="both"/>
        <w:rPr>
          <w:rFonts w:ascii="Times New Roman" w:hAnsi="Times New Roman" w:cs="Times New Roman"/>
          <w:sz w:val="24"/>
          <w:szCs w:val="24"/>
          <w:lang w:val="lv-LV"/>
        </w:rPr>
      </w:pPr>
      <w:r w:rsidRPr="007257F3">
        <w:rPr>
          <w:rFonts w:ascii="Times New Roman" w:hAnsi="Times New Roman" w:cs="Times New Roman"/>
          <w:sz w:val="24"/>
          <w:szCs w:val="24"/>
          <w:lang w:val="lv-LV"/>
        </w:rPr>
        <w:t xml:space="preserve">Dabiskos biotopos invazīvo kailgliemežu ietekmes uz vietējām sugām noskaidrošanai turpmāk jāizmanto tikai augsnes lamatas. Lai pierādītu invazīvo gliemju agresivitāti attiecībā pret citām kailgliemežu sugām, ir nepieciešams </w:t>
      </w:r>
      <w:r w:rsidR="007D55A7">
        <w:rPr>
          <w:rFonts w:ascii="Times New Roman" w:hAnsi="Times New Roman" w:cs="Times New Roman"/>
          <w:sz w:val="24"/>
          <w:szCs w:val="24"/>
          <w:lang w:val="lv-LV"/>
        </w:rPr>
        <w:t xml:space="preserve">turpināt </w:t>
      </w:r>
      <w:r w:rsidRPr="007257F3">
        <w:rPr>
          <w:rFonts w:ascii="Times New Roman" w:hAnsi="Times New Roman" w:cs="Times New Roman"/>
          <w:sz w:val="24"/>
          <w:szCs w:val="24"/>
          <w:lang w:val="lv-LV"/>
        </w:rPr>
        <w:t xml:space="preserve">veikt pētījumus dabiskajos biotopos, kuros ir sastopams melngalvas mīkstgliemezis un Spānijas kailgliemezis. Balstoties uz Wittenberga </w:t>
      </w:r>
      <w:r w:rsidRPr="007257F3">
        <w:rPr>
          <w:rFonts w:ascii="Times New Roman" w:hAnsi="Times New Roman" w:cs="Times New Roman"/>
          <w:sz w:val="24"/>
          <w:szCs w:val="24"/>
          <w:lang w:val="lv-LV"/>
        </w:rPr>
        <w:lastRenderedPageBreak/>
        <w:t xml:space="preserve">(2005) un Kozłowski (2007) pētījumiem, kailgliemeži, piemēram, Spānijas kailgliemezis mēdz būt agresīvs attiecībā pret citu sugu īpatņiem, tādējādi padzenot tos no teritorijas. Trūkst datu par to, vai melngalvas mīkstgliemezis arī ietekmē citas kailgliemežu sugas, tāpat kā </w:t>
      </w:r>
      <w:r w:rsidRPr="007257F3">
        <w:rPr>
          <w:rFonts w:ascii="Times New Roman" w:hAnsi="Times New Roman" w:cs="Times New Roman"/>
          <w:i/>
          <w:iCs/>
          <w:sz w:val="24"/>
          <w:szCs w:val="24"/>
          <w:lang w:val="lv-LV"/>
        </w:rPr>
        <w:t>Arion vulgaris</w:t>
      </w:r>
      <w:r w:rsidR="006772A9" w:rsidRPr="007257F3">
        <w:rPr>
          <w:rFonts w:ascii="Times New Roman" w:hAnsi="Times New Roman" w:cs="Times New Roman"/>
          <w:sz w:val="24"/>
          <w:szCs w:val="24"/>
          <w:lang w:val="lv-LV"/>
        </w:rPr>
        <w:t xml:space="preserve">. </w:t>
      </w:r>
    </w:p>
    <w:p w14:paraId="394639B7" w14:textId="77777777" w:rsidR="00802347" w:rsidRPr="007257F3" w:rsidRDefault="00802347" w:rsidP="00EB501D">
      <w:pPr>
        <w:jc w:val="both"/>
        <w:rPr>
          <w:rFonts w:ascii="Times New Roman" w:hAnsi="Times New Roman" w:cs="Times New Roman"/>
          <w:b/>
          <w:sz w:val="24"/>
          <w:szCs w:val="24"/>
          <w:highlight w:val="yellow"/>
          <w:lang w:val="lv-LV"/>
        </w:rPr>
      </w:pPr>
    </w:p>
    <w:p w14:paraId="5620EF2E" w14:textId="4F2696E7" w:rsidR="00802347" w:rsidRDefault="00802347" w:rsidP="00802347">
      <w:pPr>
        <w:pStyle w:val="Uzraksts2"/>
      </w:pPr>
      <w:bookmarkStart w:id="24" w:name="_Toc36558761"/>
      <w:r>
        <w:t xml:space="preserve">3.6.2. </w:t>
      </w:r>
      <w:r w:rsidR="006772A9" w:rsidRPr="00802347">
        <w:t>Secinājumi</w:t>
      </w:r>
      <w:bookmarkEnd w:id="24"/>
    </w:p>
    <w:p w14:paraId="04886E30" w14:textId="77777777" w:rsidR="00802347" w:rsidRDefault="00802347" w:rsidP="00802347">
      <w:pPr>
        <w:spacing w:after="0" w:line="240" w:lineRule="auto"/>
        <w:jc w:val="both"/>
        <w:rPr>
          <w:rFonts w:ascii="Times New Roman" w:hAnsi="Times New Roman" w:cs="Times New Roman"/>
          <w:sz w:val="24"/>
          <w:szCs w:val="24"/>
          <w:lang w:val="lv-LV"/>
        </w:rPr>
      </w:pPr>
    </w:p>
    <w:p w14:paraId="33B4DAB4" w14:textId="2ECF13B7" w:rsidR="00EB501D" w:rsidRPr="00802347" w:rsidRDefault="00EB501D" w:rsidP="00873D21">
      <w:pPr>
        <w:spacing w:after="0" w:line="240" w:lineRule="auto"/>
        <w:jc w:val="both"/>
        <w:rPr>
          <w:rFonts w:ascii="Times New Roman" w:hAnsi="Times New Roman" w:cs="Times New Roman"/>
          <w:sz w:val="24"/>
          <w:szCs w:val="24"/>
          <w:lang w:val="lv-LV"/>
        </w:rPr>
      </w:pPr>
      <w:r w:rsidRPr="00802347">
        <w:rPr>
          <w:rFonts w:ascii="Times New Roman" w:hAnsi="Times New Roman" w:cs="Times New Roman"/>
          <w:sz w:val="24"/>
          <w:szCs w:val="24"/>
          <w:lang w:val="lv-LV"/>
        </w:rPr>
        <w:t>Ceļmalas, grāvmalas un ūdenstilpju piekrastes ir inva</w:t>
      </w:r>
      <w:r w:rsidR="006772A9" w:rsidRPr="00802347">
        <w:rPr>
          <w:rFonts w:ascii="Times New Roman" w:hAnsi="Times New Roman" w:cs="Times New Roman"/>
          <w:sz w:val="24"/>
          <w:szCs w:val="24"/>
          <w:lang w:val="lv-LV"/>
        </w:rPr>
        <w:t xml:space="preserve">zīvo sugu izplatības koridori. </w:t>
      </w:r>
    </w:p>
    <w:p w14:paraId="57A3EEB8" w14:textId="4E24EA60" w:rsidR="00873D21" w:rsidRDefault="00EB501D" w:rsidP="00873D21">
      <w:pPr>
        <w:spacing w:after="0" w:line="240" w:lineRule="auto"/>
        <w:jc w:val="both"/>
        <w:rPr>
          <w:rFonts w:ascii="Times New Roman" w:hAnsi="Times New Roman" w:cs="Times New Roman"/>
          <w:sz w:val="24"/>
          <w:szCs w:val="24"/>
          <w:lang w:val="lv-LV"/>
        </w:rPr>
      </w:pPr>
      <w:r w:rsidRPr="006B0ED8">
        <w:rPr>
          <w:rFonts w:ascii="Times New Roman" w:hAnsi="Times New Roman" w:cs="Times New Roman"/>
          <w:sz w:val="24"/>
          <w:szCs w:val="24"/>
          <w:lang w:val="lv-LV"/>
        </w:rPr>
        <w:t>Regulāri koptās (pļautās) ceļmalās invazīvās kailgliemežu sugas ir sastopamas mazākā skaitā, nekā vienu r</w:t>
      </w:r>
      <w:r w:rsidR="006772A9" w:rsidRPr="006B0ED8">
        <w:rPr>
          <w:rFonts w:ascii="Times New Roman" w:hAnsi="Times New Roman" w:cs="Times New Roman"/>
          <w:sz w:val="24"/>
          <w:szCs w:val="24"/>
          <w:lang w:val="lv-LV"/>
        </w:rPr>
        <w:t>eizi sezonā pļautajās ceļmalās.</w:t>
      </w:r>
    </w:p>
    <w:p w14:paraId="79403A5D" w14:textId="36ED599E" w:rsidR="00A04546" w:rsidRPr="006B0ED8" w:rsidRDefault="00A04546" w:rsidP="00873D21">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6B0ED8">
        <w:rPr>
          <w:rFonts w:ascii="Times New Roman" w:hAnsi="Times New Roman" w:cs="Times New Roman"/>
          <w:sz w:val="24"/>
          <w:szCs w:val="24"/>
          <w:lang w:val="lv-LV"/>
        </w:rPr>
        <w:t>nvazīvās kailgliemežu sugas ir sastopamas mazākā skaitā</w:t>
      </w:r>
      <w:r>
        <w:rPr>
          <w:rFonts w:ascii="Times New Roman" w:hAnsi="Times New Roman" w:cs="Times New Roman"/>
          <w:sz w:val="24"/>
          <w:szCs w:val="24"/>
          <w:lang w:val="lv-LV"/>
        </w:rPr>
        <w:t xml:space="preserve"> arī tad, ja pēc zāles pļaušanas tā tiek novākta, netiek ierīkotas komposta kaudzes un citas gliemežu iespējamās paslēptuvju vietas. Kā piemēram, dēļu kaudzes un dārza plēves.</w:t>
      </w:r>
    </w:p>
    <w:p w14:paraId="5AE61A4E" w14:textId="280F9ACE" w:rsidR="00EB501D" w:rsidRPr="006B0ED8" w:rsidRDefault="00EB501D" w:rsidP="00873D21">
      <w:pPr>
        <w:spacing w:after="0" w:line="240" w:lineRule="auto"/>
        <w:jc w:val="both"/>
        <w:rPr>
          <w:rFonts w:ascii="Times New Roman" w:hAnsi="Times New Roman" w:cs="Times New Roman"/>
          <w:sz w:val="24"/>
          <w:szCs w:val="24"/>
          <w:lang w:val="lv-LV"/>
        </w:rPr>
      </w:pPr>
      <w:r w:rsidRPr="006B0ED8">
        <w:rPr>
          <w:rFonts w:ascii="Times New Roman" w:hAnsi="Times New Roman" w:cs="Times New Roman"/>
          <w:sz w:val="24"/>
          <w:szCs w:val="24"/>
          <w:lang w:val="lv-LV"/>
        </w:rPr>
        <w:t>Invazīvo sugu konglomerāciju vietas ir nekopti īpašumi, nepļautas grāvmalas, dzīvžogi.</w:t>
      </w:r>
    </w:p>
    <w:p w14:paraId="4FDAC57C" w14:textId="24C69094" w:rsidR="00802347" w:rsidRPr="00873D21" w:rsidRDefault="00873D21" w:rsidP="00873D21">
      <w:pPr>
        <w:jc w:val="both"/>
        <w:rPr>
          <w:rFonts w:ascii="Times New Roman" w:hAnsi="Times New Roman" w:cs="Times New Roman"/>
          <w:sz w:val="24"/>
          <w:szCs w:val="24"/>
          <w:lang w:val="lv-LV"/>
        </w:rPr>
      </w:pPr>
      <w:r w:rsidRPr="00873D21">
        <w:rPr>
          <w:rFonts w:ascii="Times New Roman" w:hAnsi="Times New Roman" w:cs="Times New Roman"/>
          <w:sz w:val="24"/>
          <w:szCs w:val="24"/>
          <w:lang w:val="lv-LV"/>
        </w:rPr>
        <w:t>Regulāra iedzīvotāju informēšana par invazīvo gliemju sugām un aicināšana ziņot par jaunām sugu atradnēm nodrošina jaunu invadēto vietu apzināšanu.</w:t>
      </w:r>
    </w:p>
    <w:p w14:paraId="4B9758DA" w14:textId="28D4300E" w:rsidR="007F1BF3" w:rsidRDefault="00802347" w:rsidP="00802347">
      <w:pPr>
        <w:pStyle w:val="Uzraksts-1"/>
      </w:pPr>
      <w:bookmarkStart w:id="25" w:name="_Toc36558762"/>
      <w:r>
        <w:t xml:space="preserve">4. </w:t>
      </w:r>
      <w:r w:rsidR="007F1BF3" w:rsidRPr="00802347">
        <w:t>Patei</w:t>
      </w:r>
      <w:r w:rsidR="00346898" w:rsidRPr="00802347">
        <w:t>cības</w:t>
      </w:r>
      <w:bookmarkEnd w:id="25"/>
    </w:p>
    <w:p w14:paraId="083878B1" w14:textId="77777777" w:rsidR="007F1BF3" w:rsidRDefault="007F1B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Naktstauriņu uzskaites aktivitāte nebūtu iespējama bez atsaucīgo viensētu īpašnieku atbalsta.  Monitoringa realizētāju vārdā pateicamies visiem, kas šī monitoringa ietvaros nodrošināja elektrības pieslēgumu gaismas lamatām, ziņoja par lamatu stāvokli, nepieciešamības gadījumā neatteica palīdzību monitoringam nepieciešamo darbību veikšanā. Pateicamies visiem zemes īpašniekiem, kas bija pretimnākoši, pieļaujot uzskaites transektu un maršrutu izvietošanu viņu lietojumā esošajā zemē. </w:t>
      </w:r>
    </w:p>
    <w:p w14:paraId="5FA4D171" w14:textId="77777777" w:rsidR="00346898" w:rsidRPr="00792B57" w:rsidRDefault="00346898" w:rsidP="00D312C5">
      <w:pPr>
        <w:spacing w:after="0" w:line="240" w:lineRule="auto"/>
        <w:jc w:val="both"/>
        <w:rPr>
          <w:rFonts w:ascii="Times New Roman" w:hAnsi="Times New Roman" w:cs="Times New Roman"/>
          <w:sz w:val="24"/>
          <w:szCs w:val="24"/>
          <w:lang w:val="lv-LV"/>
        </w:rPr>
      </w:pPr>
    </w:p>
    <w:p w14:paraId="797ADB70" w14:textId="77777777" w:rsidR="007F1BF3" w:rsidRDefault="007F1BF3" w:rsidP="00D312C5">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Pateicamies Dabas aizsardzības pārvaldei par tehnisko atbalstu un vērtīgiem ieteikumiem monitoringa realizācijas laikā.</w:t>
      </w:r>
    </w:p>
    <w:p w14:paraId="5103B48A" w14:textId="77777777" w:rsidR="00346898" w:rsidRPr="00792B57" w:rsidRDefault="00346898" w:rsidP="00D312C5">
      <w:pPr>
        <w:spacing w:after="0" w:line="240" w:lineRule="auto"/>
        <w:jc w:val="both"/>
        <w:rPr>
          <w:rFonts w:ascii="Times New Roman" w:hAnsi="Times New Roman" w:cs="Times New Roman"/>
          <w:sz w:val="24"/>
          <w:szCs w:val="24"/>
          <w:lang w:val="lv-LV"/>
        </w:rPr>
      </w:pPr>
    </w:p>
    <w:p w14:paraId="79416047" w14:textId="77777777" w:rsidR="007F1BF3" w:rsidRDefault="007F1BF3" w:rsidP="00D312C5">
      <w:pPr>
        <w:spacing w:after="0" w:line="240" w:lineRule="auto"/>
        <w:jc w:val="both"/>
        <w:rPr>
          <w:rFonts w:ascii="Times New Roman" w:hAnsi="Times New Roman" w:cs="Times New Roman"/>
          <w:color w:val="222222"/>
          <w:sz w:val="24"/>
          <w:szCs w:val="24"/>
          <w:shd w:val="clear" w:color="auto" w:fill="FFFFFF"/>
          <w:lang w:val="lv-LV"/>
        </w:rPr>
      </w:pPr>
      <w:r w:rsidRPr="00792B57">
        <w:rPr>
          <w:rFonts w:ascii="Times New Roman" w:hAnsi="Times New Roman" w:cs="Times New Roman"/>
          <w:sz w:val="24"/>
          <w:szCs w:val="24"/>
          <w:lang w:val="lv-LV"/>
        </w:rPr>
        <w:t>Par iesaistīšanos monitoringa datu apstrāde izsakām mūsu pateicību Rojam van Gunsvenam (</w:t>
      </w:r>
      <w:r w:rsidRPr="00792B57">
        <w:rPr>
          <w:rFonts w:ascii="Times New Roman" w:hAnsi="Times New Roman" w:cs="Times New Roman"/>
          <w:sz w:val="24"/>
          <w:szCs w:val="24"/>
          <w:shd w:val="clear" w:color="auto" w:fill="FFFFFF"/>
          <w:lang w:val="lv-LV"/>
        </w:rPr>
        <w:t>Roy van Grunsven) (Nīderlande), Krisam van Svajam (Chris van Swaay) (Nīderlande) un Reto Šmuki (</w:t>
      </w:r>
      <w:r w:rsidRPr="00792B57">
        <w:rPr>
          <w:rFonts w:ascii="Times New Roman" w:hAnsi="Times New Roman" w:cs="Times New Roman"/>
          <w:color w:val="222222"/>
          <w:sz w:val="24"/>
          <w:szCs w:val="24"/>
          <w:shd w:val="clear" w:color="auto" w:fill="FFFFFF"/>
          <w:lang w:val="lv-LV"/>
        </w:rPr>
        <w:t>Reto Schmucki) (Lielbritānija).</w:t>
      </w:r>
    </w:p>
    <w:p w14:paraId="07D41A16" w14:textId="3D7C0C4F" w:rsidR="008D0DDD" w:rsidRDefault="008D0DDD" w:rsidP="008D0DDD">
      <w:pPr>
        <w:pStyle w:val="mcntmsotoc3"/>
        <w:shd w:val="clear" w:color="auto" w:fill="FFFFFF"/>
        <w:spacing w:before="269" w:beforeAutospacing="0" w:after="269" w:afterAutospacing="0"/>
        <w:jc w:val="both"/>
        <w:rPr>
          <w:lang w:val="lv-LV"/>
        </w:rPr>
      </w:pPr>
      <w:r w:rsidRPr="007A087C">
        <w:rPr>
          <w:lang w:val="lv-LV"/>
        </w:rPr>
        <w:t xml:space="preserve">Izsakām vislielāko pateicību V. Pilātam </w:t>
      </w:r>
      <w:r>
        <w:rPr>
          <w:lang w:val="lv-LV"/>
        </w:rPr>
        <w:t xml:space="preserve">par dalību invazīvo kailgliemežu atradņu apsekošanā, kā arī Kalnabeites un Kalnišķu iedzīvotājiem par sniegto informāciju saistībā ar Spānijas kailgliemeža invāziju. Paldies, DAP </w:t>
      </w:r>
      <w:r w:rsidRPr="007D2AC0">
        <w:rPr>
          <w:lang w:val="lv-LV"/>
        </w:rPr>
        <w:t>Savvaļas sugu aizsardzības nodaļa</w:t>
      </w:r>
      <w:r>
        <w:rPr>
          <w:lang w:val="lv-LV"/>
        </w:rPr>
        <w:t xml:space="preserve">s vecākajai ekspertei Santai Rutkovskai par aktīvu iesaisti jauno atradņu apzināšanā. </w:t>
      </w:r>
    </w:p>
    <w:p w14:paraId="6EF97AFB" w14:textId="77777777" w:rsidR="008D0DDD" w:rsidRPr="007A087C" w:rsidRDefault="008D0DDD" w:rsidP="008D0DDD">
      <w:pPr>
        <w:pStyle w:val="mcntmsotoc3"/>
        <w:shd w:val="clear" w:color="auto" w:fill="FFFFFF"/>
        <w:spacing w:before="269" w:beforeAutospacing="0" w:after="269" w:afterAutospacing="0"/>
        <w:jc w:val="both"/>
        <w:rPr>
          <w:lang w:val="lv-LV"/>
        </w:rPr>
      </w:pPr>
    </w:p>
    <w:p w14:paraId="1749ABD0" w14:textId="77777777" w:rsidR="00163610" w:rsidRPr="00792B57" w:rsidRDefault="00163610" w:rsidP="00D312C5">
      <w:pPr>
        <w:spacing w:after="0" w:line="240" w:lineRule="auto"/>
        <w:jc w:val="both"/>
        <w:rPr>
          <w:rFonts w:ascii="Times New Roman" w:hAnsi="Times New Roman" w:cs="Times New Roman"/>
          <w:sz w:val="24"/>
          <w:szCs w:val="24"/>
          <w:lang w:val="lv-LV"/>
        </w:rPr>
      </w:pPr>
    </w:p>
    <w:p w14:paraId="79A7E818" w14:textId="7AE8DAC2" w:rsidR="00440AE8" w:rsidRPr="00792B57" w:rsidRDefault="00440AE8" w:rsidP="00D312C5">
      <w:pPr>
        <w:spacing w:after="0" w:line="240" w:lineRule="auto"/>
        <w:jc w:val="both"/>
        <w:rPr>
          <w:rFonts w:ascii="Times New Roman" w:eastAsia="Times New Roman" w:hAnsi="Times New Roman" w:cs="Times New Roman"/>
          <w:sz w:val="24"/>
          <w:szCs w:val="24"/>
          <w:lang w:val="lv-LV" w:eastAsia="lv-LV"/>
        </w:rPr>
      </w:pPr>
    </w:p>
    <w:p w14:paraId="11D3FB4F" w14:textId="4DF726D8" w:rsidR="00F1274D" w:rsidRPr="00792B57" w:rsidRDefault="00F1274D" w:rsidP="00D312C5">
      <w:pPr>
        <w:spacing w:after="0" w:line="240" w:lineRule="auto"/>
        <w:jc w:val="both"/>
        <w:rPr>
          <w:rFonts w:ascii="Times New Roman" w:hAnsi="Times New Roman" w:cs="Times New Roman"/>
          <w:sz w:val="24"/>
          <w:szCs w:val="24"/>
          <w:lang w:val="lv-LV"/>
        </w:rPr>
      </w:pPr>
    </w:p>
    <w:p w14:paraId="1D99FAB2" w14:textId="37334A6B" w:rsidR="00F1274D" w:rsidRPr="00792B57" w:rsidRDefault="00F1274D" w:rsidP="00D312C5">
      <w:pPr>
        <w:spacing w:after="0" w:line="240" w:lineRule="auto"/>
        <w:jc w:val="both"/>
        <w:rPr>
          <w:rFonts w:ascii="Times New Roman" w:hAnsi="Times New Roman" w:cs="Times New Roman"/>
          <w:sz w:val="24"/>
          <w:szCs w:val="24"/>
          <w:lang w:val="lv-LV"/>
        </w:rPr>
      </w:pPr>
    </w:p>
    <w:p w14:paraId="45BAB6D9" w14:textId="270583B7" w:rsidR="00F1274D" w:rsidRPr="00792B57" w:rsidRDefault="00F1274D" w:rsidP="00D312C5">
      <w:pPr>
        <w:spacing w:after="0" w:line="240" w:lineRule="auto"/>
        <w:jc w:val="both"/>
        <w:rPr>
          <w:rFonts w:ascii="Times New Roman" w:hAnsi="Times New Roman" w:cs="Times New Roman"/>
          <w:sz w:val="24"/>
          <w:szCs w:val="24"/>
          <w:lang w:val="lv-LV"/>
        </w:rPr>
      </w:pPr>
    </w:p>
    <w:p w14:paraId="199AD801" w14:textId="77777777" w:rsidR="00F1274D" w:rsidRPr="00792B57" w:rsidRDefault="00F1274D" w:rsidP="00D312C5">
      <w:pPr>
        <w:spacing w:after="0" w:line="240" w:lineRule="auto"/>
        <w:jc w:val="both"/>
        <w:rPr>
          <w:rFonts w:ascii="Times New Roman" w:hAnsi="Times New Roman" w:cs="Times New Roman"/>
          <w:sz w:val="24"/>
          <w:szCs w:val="24"/>
          <w:lang w:val="lv-LV"/>
        </w:rPr>
      </w:pPr>
    </w:p>
    <w:p w14:paraId="5098E405" w14:textId="77777777" w:rsidR="00DA724E" w:rsidRDefault="00DA724E" w:rsidP="00DA724E">
      <w:pPr>
        <w:spacing w:after="0" w:line="240" w:lineRule="auto"/>
        <w:jc w:val="both"/>
        <w:rPr>
          <w:rFonts w:ascii="Times New Roman" w:hAnsi="Times New Roman" w:cs="Times New Roman"/>
          <w:sz w:val="24"/>
          <w:szCs w:val="24"/>
          <w:lang w:val="lv-LV"/>
        </w:rPr>
      </w:pPr>
      <w:bookmarkStart w:id="26" w:name="_Toc36558763"/>
    </w:p>
    <w:bookmarkEnd w:id="26"/>
    <w:p w14:paraId="75B63E31" w14:textId="77777777" w:rsidR="00DA724E" w:rsidRPr="00792B57" w:rsidRDefault="00DA724E" w:rsidP="00DA724E">
      <w:pPr>
        <w:pStyle w:val="Uzraksts-1"/>
      </w:pPr>
      <w:r>
        <w:lastRenderedPageBreak/>
        <w:t>Literatūras avoti</w:t>
      </w:r>
    </w:p>
    <w:p w14:paraId="4CDC1A4A" w14:textId="32667AD1" w:rsidR="00CA6795" w:rsidRDefault="004C375D"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Anonīms</w:t>
      </w:r>
      <w:r w:rsidR="000A14B9" w:rsidRPr="00792B57">
        <w:rPr>
          <w:rFonts w:ascii="Times New Roman" w:hAnsi="Times New Roman" w:cs="Times New Roman"/>
          <w:sz w:val="24"/>
          <w:szCs w:val="24"/>
          <w:lang w:val="lv-LV"/>
        </w:rPr>
        <w:t xml:space="preserve"> </w:t>
      </w:r>
      <w:r w:rsidR="008124DB" w:rsidRPr="00792B57">
        <w:rPr>
          <w:rFonts w:ascii="Times New Roman" w:hAnsi="Times New Roman" w:cs="Times New Roman"/>
          <w:sz w:val="24"/>
          <w:szCs w:val="24"/>
          <w:lang w:val="lv-LV"/>
        </w:rPr>
        <w:t>2019a</w:t>
      </w:r>
      <w:r w:rsidR="000A14B9" w:rsidRPr="00792B57">
        <w:rPr>
          <w:rFonts w:ascii="Times New Roman" w:hAnsi="Times New Roman" w:cs="Times New Roman"/>
          <w:sz w:val="24"/>
          <w:szCs w:val="24"/>
          <w:lang w:val="lv-LV"/>
        </w:rPr>
        <w:t>. https://www.cbs.nl/en-gb/society/nature-and-environment/indices-and-trends--trim--/msi-tool (Apskatīts 02.2019.)</w:t>
      </w:r>
    </w:p>
    <w:p w14:paraId="6D7F905B"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1DBAE88F" w14:textId="46B595AE" w:rsidR="00601FE2" w:rsidRDefault="004C375D"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Anonīms</w:t>
      </w:r>
      <w:r w:rsidR="008112FE" w:rsidRPr="00792B57">
        <w:rPr>
          <w:rFonts w:ascii="Times New Roman" w:hAnsi="Times New Roman" w:cs="Times New Roman"/>
          <w:sz w:val="24"/>
          <w:szCs w:val="24"/>
          <w:lang w:val="lv-LV"/>
        </w:rPr>
        <w:t xml:space="preserve"> </w:t>
      </w:r>
      <w:r w:rsidR="008124DB" w:rsidRPr="00792B57">
        <w:rPr>
          <w:rFonts w:ascii="Times New Roman" w:hAnsi="Times New Roman" w:cs="Times New Roman"/>
          <w:sz w:val="24"/>
          <w:szCs w:val="24"/>
          <w:lang w:val="lv-LV"/>
        </w:rPr>
        <w:t>2019b</w:t>
      </w:r>
      <w:r w:rsidR="00F62921" w:rsidRPr="00792B57">
        <w:rPr>
          <w:rFonts w:ascii="Times New Roman" w:hAnsi="Times New Roman" w:cs="Times New Roman"/>
          <w:sz w:val="24"/>
          <w:szCs w:val="24"/>
          <w:lang w:val="lv-LV"/>
        </w:rPr>
        <w:t>.</w:t>
      </w:r>
      <w:r w:rsidR="008112FE" w:rsidRPr="00792B57">
        <w:rPr>
          <w:rFonts w:ascii="Times New Roman" w:hAnsi="Times New Roman" w:cs="Times New Roman"/>
          <w:sz w:val="24"/>
          <w:szCs w:val="24"/>
          <w:lang w:val="lv-LV"/>
        </w:rPr>
        <w:t xml:space="preserve"> </w:t>
      </w:r>
      <w:hyperlink r:id="rId109" w:history="1">
        <w:r w:rsidR="008112FE" w:rsidRPr="00792B57">
          <w:rPr>
            <w:rStyle w:val="Hipersaite"/>
            <w:rFonts w:ascii="Times New Roman" w:hAnsi="Times New Roman" w:cs="Times New Roman"/>
            <w:sz w:val="24"/>
            <w:szCs w:val="24"/>
            <w:lang w:val="lv-LV"/>
          </w:rPr>
          <w:t>http://www.vaad.gov.lv/sakums/registri/augu-aizsardziba/kaitigie-organismi.aspx</w:t>
        </w:r>
      </w:hyperlink>
      <w:r w:rsidR="008112FE" w:rsidRPr="00792B57">
        <w:rPr>
          <w:rFonts w:ascii="Times New Roman" w:hAnsi="Times New Roman" w:cs="Times New Roman"/>
          <w:sz w:val="24"/>
          <w:szCs w:val="24"/>
          <w:lang w:val="lv-LV"/>
        </w:rPr>
        <w:t xml:space="preserve"> (Apskatīts 03.2019.)</w:t>
      </w:r>
    </w:p>
    <w:p w14:paraId="51D1E801"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5A1BEADE" w14:textId="2062A135" w:rsidR="004C375D" w:rsidRPr="00792B57" w:rsidRDefault="004C375D"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Anonīms </w:t>
      </w:r>
      <w:r w:rsidR="00147863" w:rsidRPr="00792B57">
        <w:rPr>
          <w:rFonts w:ascii="Times New Roman" w:hAnsi="Times New Roman" w:cs="Times New Roman"/>
          <w:sz w:val="24"/>
          <w:szCs w:val="24"/>
          <w:lang w:val="lv-LV"/>
        </w:rPr>
        <w:t>2000</w:t>
      </w:r>
      <w:r w:rsidR="00F62921" w:rsidRPr="00792B57">
        <w:rPr>
          <w:rFonts w:ascii="Times New Roman" w:hAnsi="Times New Roman" w:cs="Times New Roman"/>
          <w:sz w:val="24"/>
          <w:szCs w:val="24"/>
          <w:lang w:val="lv-LV"/>
        </w:rPr>
        <w:t>.</w:t>
      </w:r>
      <w:r w:rsidRPr="00792B57">
        <w:rPr>
          <w:rFonts w:ascii="Times New Roman" w:hAnsi="Times New Roman" w:cs="Times New Roman"/>
          <w:sz w:val="24"/>
          <w:szCs w:val="24"/>
          <w:lang w:val="lv-LV"/>
        </w:rPr>
        <w:t xml:space="preserve"> 14.11.2000. MK noteikumi Nr.396 "Noteikumi par īpaši aizsargājamo sugu un ierobežoti izmantojamo īpaši aizsargājamo sugu sarakstu" (1. pielikums - Īpaši aizsargājamo sugu saraksts; 2. pielikums - Ierobežoti izmantojamo īpaši aizsargājamo sugu saraksts)</w:t>
      </w:r>
    </w:p>
    <w:p w14:paraId="53F6B56D" w14:textId="3A9B07BD" w:rsidR="004C375D" w:rsidRPr="00792B57" w:rsidRDefault="004C375D" w:rsidP="00B755C0">
      <w:pPr>
        <w:spacing w:after="0" w:line="240" w:lineRule="auto"/>
        <w:jc w:val="both"/>
        <w:rPr>
          <w:rFonts w:ascii="Times New Roman" w:hAnsi="Times New Roman" w:cs="Times New Roman"/>
          <w:sz w:val="24"/>
          <w:szCs w:val="24"/>
          <w:lang w:val="lv-LV"/>
        </w:rPr>
      </w:pPr>
    </w:p>
    <w:p w14:paraId="6884C223" w14:textId="6722A587" w:rsidR="004C375D" w:rsidRPr="00792B57" w:rsidRDefault="004C375D"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Anonīms </w:t>
      </w:r>
      <w:r w:rsidR="00147863" w:rsidRPr="00792B57">
        <w:rPr>
          <w:rFonts w:ascii="Times New Roman" w:hAnsi="Times New Roman" w:cs="Times New Roman"/>
          <w:sz w:val="24"/>
          <w:szCs w:val="24"/>
          <w:lang w:val="lv-LV"/>
        </w:rPr>
        <w:t>2012</w:t>
      </w:r>
      <w:r w:rsidR="00F62921" w:rsidRPr="00792B57">
        <w:rPr>
          <w:rFonts w:ascii="Times New Roman" w:hAnsi="Times New Roman" w:cs="Times New Roman"/>
          <w:sz w:val="24"/>
          <w:szCs w:val="24"/>
          <w:lang w:val="lv-LV"/>
        </w:rPr>
        <w:t>.</w:t>
      </w:r>
      <w:r w:rsidRPr="00792B57">
        <w:rPr>
          <w:rFonts w:ascii="Times New Roman" w:hAnsi="Times New Roman" w:cs="Times New Roman"/>
          <w:sz w:val="24"/>
          <w:szCs w:val="24"/>
          <w:lang w:val="lv-LV"/>
        </w:rPr>
        <w:t xml:space="preserve"> 18.12.2012. MK noteikumi Nr.940 "Noteikumi par mikroliegumu izveidošanas un apsaimniekošanas kārtību, to aizsardzību, kā arī mikroliegumu un to buferzonu noteikšanu"</w:t>
      </w:r>
    </w:p>
    <w:p w14:paraId="45C93D4B" w14:textId="544140D5" w:rsidR="00F62921" w:rsidRPr="00792B57" w:rsidRDefault="00F62921" w:rsidP="00B755C0">
      <w:pPr>
        <w:spacing w:after="0" w:line="240" w:lineRule="auto"/>
        <w:jc w:val="both"/>
        <w:rPr>
          <w:rFonts w:ascii="Times New Roman" w:hAnsi="Times New Roman" w:cs="Times New Roman"/>
          <w:sz w:val="24"/>
          <w:szCs w:val="24"/>
          <w:lang w:val="lv-LV"/>
        </w:rPr>
      </w:pPr>
    </w:p>
    <w:p w14:paraId="66611C5E" w14:textId="40A607B9" w:rsidR="00F62921" w:rsidRPr="00792B57" w:rsidRDefault="00F62921"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Anonīms</w:t>
      </w:r>
      <w:r w:rsidR="00147863" w:rsidRPr="00792B57">
        <w:rPr>
          <w:rFonts w:ascii="Times New Roman" w:hAnsi="Times New Roman" w:cs="Times New Roman"/>
          <w:sz w:val="24"/>
          <w:szCs w:val="24"/>
          <w:lang w:val="lv-LV"/>
        </w:rPr>
        <w:t xml:space="preserve"> 1992</w:t>
      </w:r>
      <w:r w:rsidRPr="00792B57">
        <w:rPr>
          <w:rFonts w:ascii="Times New Roman" w:hAnsi="Times New Roman" w:cs="Times New Roman"/>
          <w:sz w:val="24"/>
          <w:szCs w:val="24"/>
          <w:lang w:val="lv-LV"/>
        </w:rPr>
        <w:t>. Eiropas Padomes Direktīva 92/43/EEC „Par dabisko biotopu, savvaļas faunas un floras aizsardzību” (21.05.1992.).</w:t>
      </w:r>
    </w:p>
    <w:p w14:paraId="4A65325B" w14:textId="77777777" w:rsidR="004C375D" w:rsidRPr="00792B57" w:rsidRDefault="004C375D" w:rsidP="00B755C0">
      <w:pPr>
        <w:spacing w:after="0" w:line="240" w:lineRule="auto"/>
        <w:jc w:val="both"/>
        <w:rPr>
          <w:rFonts w:ascii="Times New Roman" w:hAnsi="Times New Roman" w:cs="Times New Roman"/>
          <w:sz w:val="24"/>
          <w:szCs w:val="24"/>
          <w:lang w:val="lv-LV"/>
        </w:rPr>
      </w:pPr>
    </w:p>
    <w:p w14:paraId="32E9789A" w14:textId="77777777" w:rsidR="000E04E9" w:rsidRDefault="000E04E9"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Balalaikins M. (red.) 2106. </w:t>
      </w:r>
      <w:hyperlink r:id="rId110" w:tgtFrame="_blank" w:history="1">
        <w:r w:rsidRPr="00792B57">
          <w:rPr>
            <w:rStyle w:val="Hipersaite"/>
            <w:rFonts w:ascii="Times New Roman" w:hAnsi="Times New Roman" w:cs="Times New Roman"/>
            <w:color w:val="auto"/>
            <w:sz w:val="24"/>
            <w:szCs w:val="24"/>
            <w:u w:val="none"/>
            <w:lang w:val="lv-LV"/>
          </w:rPr>
          <w:t>Atskaite par invazīvo svešzemju sugu monitoringa programmas izstrādi 2016. gadā</w:t>
        </w:r>
      </w:hyperlink>
      <w:r w:rsidRPr="00792B57">
        <w:rPr>
          <w:rFonts w:ascii="Times New Roman" w:hAnsi="Times New Roman" w:cs="Times New Roman"/>
          <w:sz w:val="24"/>
          <w:szCs w:val="24"/>
          <w:lang w:val="lv-LV"/>
        </w:rPr>
        <w:t>.</w:t>
      </w:r>
    </w:p>
    <w:p w14:paraId="7CBE3E75"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41C47F1E" w14:textId="2530279D" w:rsidR="00516BBA" w:rsidRDefault="007B5D26" w:rsidP="00B755C0">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 xml:space="preserve">Balmer O., Erhardt A. 2000. Consequences of succession on extensively grazed grassland for central European butterfly communities: Rethinking conservation practices. </w:t>
      </w:r>
      <w:r w:rsidRPr="00792B57">
        <w:rPr>
          <w:rFonts w:ascii="Times New Roman" w:hAnsi="Times New Roman" w:cs="Times New Roman"/>
          <w:i/>
          <w:sz w:val="24"/>
          <w:lang w:val="lv-LV"/>
        </w:rPr>
        <w:t>Conservation Biology</w:t>
      </w:r>
      <w:r w:rsidRPr="00792B57">
        <w:rPr>
          <w:rFonts w:ascii="Times New Roman" w:hAnsi="Times New Roman" w:cs="Times New Roman"/>
          <w:sz w:val="24"/>
          <w:lang w:val="lv-LV"/>
        </w:rPr>
        <w:t>. 14: 746-757.</w:t>
      </w:r>
    </w:p>
    <w:p w14:paraId="436C78D8" w14:textId="2DA26246" w:rsidR="00C80AD1" w:rsidRDefault="00C80AD1" w:rsidP="00B755C0">
      <w:pPr>
        <w:spacing w:after="0" w:line="240" w:lineRule="auto"/>
        <w:jc w:val="both"/>
        <w:rPr>
          <w:rFonts w:ascii="Times New Roman" w:hAnsi="Times New Roman" w:cs="Times New Roman"/>
          <w:sz w:val="24"/>
          <w:lang w:val="lv-LV"/>
        </w:rPr>
      </w:pPr>
    </w:p>
    <w:p w14:paraId="49A0E08F" w14:textId="71B25739" w:rsidR="00C80AD1" w:rsidRDefault="00C80AD1" w:rsidP="00B755C0">
      <w:pPr>
        <w:spacing w:after="0" w:line="240" w:lineRule="auto"/>
        <w:jc w:val="both"/>
        <w:rPr>
          <w:rFonts w:ascii="Times New Roman" w:hAnsi="Times New Roman" w:cs="Times New Roman"/>
          <w:sz w:val="24"/>
          <w:lang w:val="lv-LV"/>
        </w:rPr>
      </w:pPr>
      <w:r w:rsidRPr="00C80AD1">
        <w:rPr>
          <w:rFonts w:ascii="Times New Roman" w:hAnsi="Times New Roman" w:cs="Times New Roman"/>
          <w:sz w:val="24"/>
          <w:lang w:val="lv-LV"/>
        </w:rPr>
        <w:t>Bell J.R., Alderson L., Izera D. et al. 2015. Long-term phenological trends, species accumulation rates, aphid traits and climate: five decades of change in migrating aphids. Journal of Animal Ecology, 84, 21–34</w:t>
      </w:r>
      <w:r>
        <w:rPr>
          <w:rFonts w:ascii="Times New Roman" w:hAnsi="Times New Roman" w:cs="Times New Roman"/>
          <w:sz w:val="24"/>
          <w:lang w:val="lv-LV"/>
        </w:rPr>
        <w:t>.</w:t>
      </w:r>
    </w:p>
    <w:p w14:paraId="296F1560" w14:textId="77777777" w:rsidR="00B755C0" w:rsidRPr="00792B57" w:rsidRDefault="00B755C0" w:rsidP="00B755C0">
      <w:pPr>
        <w:spacing w:after="0" w:line="240" w:lineRule="auto"/>
        <w:jc w:val="both"/>
        <w:rPr>
          <w:rFonts w:ascii="Times New Roman" w:hAnsi="Times New Roman" w:cs="Times New Roman"/>
          <w:sz w:val="24"/>
          <w:lang w:val="lv-LV"/>
        </w:rPr>
      </w:pPr>
    </w:p>
    <w:p w14:paraId="2A4D6D34" w14:textId="77777777" w:rsidR="000E04E9" w:rsidRPr="00792B57" w:rsidRDefault="000E04E9"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Berkvens N., Bonte J., Berkvens D., Deforce K., Tirry L., De Clercq P. 2008. From Biological Control to Invasion: The Ladybird Harmonia Axyridis as a Model Species. Springer-Verlag, Amsterdam, the Netherlands; Pollen as an alternative food for Harmonia axyridis. 201–210.</w:t>
      </w:r>
    </w:p>
    <w:p w14:paraId="77632C6B" w14:textId="77777777" w:rsidR="000E04E9" w:rsidRPr="00792B57" w:rsidRDefault="000E04E9" w:rsidP="00B755C0">
      <w:pPr>
        <w:spacing w:after="0" w:line="240" w:lineRule="auto"/>
        <w:jc w:val="both"/>
        <w:rPr>
          <w:rFonts w:ascii="Times New Roman" w:hAnsi="Times New Roman" w:cs="Times New Roman"/>
          <w:sz w:val="24"/>
          <w:lang w:val="lv-LV"/>
        </w:rPr>
      </w:pPr>
    </w:p>
    <w:p w14:paraId="32ABFE7B" w14:textId="0D77BA47" w:rsidR="00F51F96" w:rsidRDefault="00F51F96" w:rsidP="00B755C0">
      <w:pPr>
        <w:shd w:val="clear" w:color="auto" w:fill="FFFFFF"/>
        <w:spacing w:after="0" w:line="240" w:lineRule="auto"/>
        <w:jc w:val="both"/>
        <w:rPr>
          <w:rFonts w:ascii="Times New Roman" w:hAnsi="Times New Roman" w:cs="Times New Roman"/>
          <w:sz w:val="24"/>
          <w:szCs w:val="24"/>
          <w:shd w:val="clear" w:color="auto" w:fill="FFFFFF"/>
          <w:lang w:val="lv-LV"/>
        </w:rPr>
      </w:pPr>
      <w:r w:rsidRPr="00792B57">
        <w:rPr>
          <w:rFonts w:ascii="Times New Roman" w:hAnsi="Times New Roman" w:cs="Times New Roman"/>
          <w:sz w:val="24"/>
          <w:szCs w:val="24"/>
          <w:shd w:val="clear" w:color="auto" w:fill="FFFFFF"/>
          <w:lang w:val="lv-LV"/>
        </w:rPr>
        <w:t>Brooks D</w:t>
      </w:r>
      <w:r w:rsidR="00A92D65" w:rsidRPr="00792B57">
        <w:rPr>
          <w:rFonts w:ascii="Times New Roman" w:hAnsi="Times New Roman" w:cs="Times New Roman"/>
          <w:sz w:val="24"/>
          <w:szCs w:val="24"/>
          <w:shd w:val="clear" w:color="auto" w:fill="FFFFFF"/>
          <w:lang w:val="lv-LV"/>
        </w:rPr>
        <w:t>.</w:t>
      </w:r>
      <w:r w:rsidR="00A92D65" w:rsidRPr="00792B57">
        <w:rPr>
          <w:rFonts w:ascii="Times New Roman" w:hAnsi="Times New Roman" w:cs="Times New Roman"/>
          <w:sz w:val="24"/>
          <w:szCs w:val="24"/>
          <w:lang w:val="lv-LV"/>
        </w:rPr>
        <w:t xml:space="preserve"> Bater </w:t>
      </w:r>
      <w:hyperlink r:id="rId111" w:history="1">
        <w:r w:rsidR="00A92D65" w:rsidRPr="00792B57">
          <w:rPr>
            <w:rStyle w:val="Hipersaite"/>
            <w:rFonts w:ascii="Times New Roman" w:hAnsi="Times New Roman" w:cs="Times New Roman"/>
            <w:color w:val="auto"/>
            <w:sz w:val="24"/>
            <w:szCs w:val="24"/>
            <w:u w:val="none"/>
            <w:lang w:val="lv-LV"/>
          </w:rPr>
          <w:t xml:space="preserve">J.E., </w:t>
        </w:r>
      </w:hyperlink>
      <w:r w:rsidR="00A92D65" w:rsidRPr="00792B57">
        <w:rPr>
          <w:rFonts w:ascii="Times New Roman" w:hAnsi="Times New Roman" w:cs="Times New Roman"/>
          <w:sz w:val="24"/>
          <w:szCs w:val="24"/>
          <w:lang w:val="lv-LV"/>
        </w:rPr>
        <w:t> </w:t>
      </w:r>
      <w:hyperlink r:id="rId112" w:history="1">
        <w:r w:rsidR="00A92D65" w:rsidRPr="00792B57">
          <w:rPr>
            <w:rStyle w:val="Hipersaite"/>
            <w:rFonts w:ascii="Times New Roman" w:hAnsi="Times New Roman" w:cs="Times New Roman"/>
            <w:color w:val="auto"/>
            <w:sz w:val="24"/>
            <w:szCs w:val="24"/>
            <w:u w:val="none"/>
            <w:lang w:val="lv-LV"/>
          </w:rPr>
          <w:t>Clark</w:t>
        </w:r>
      </w:hyperlink>
      <w:r w:rsidR="00A92D65" w:rsidRPr="00792B57">
        <w:rPr>
          <w:rFonts w:ascii="Times New Roman" w:hAnsi="Times New Roman" w:cs="Times New Roman"/>
          <w:sz w:val="24"/>
          <w:szCs w:val="24"/>
          <w:lang w:val="lv-LV"/>
        </w:rPr>
        <w:t xml:space="preserve"> S.J., </w:t>
      </w:r>
      <w:hyperlink r:id="rId113" w:history="1">
        <w:r w:rsidR="00A92D65" w:rsidRPr="00792B57">
          <w:rPr>
            <w:rStyle w:val="Hipersaite"/>
            <w:rFonts w:ascii="Times New Roman" w:hAnsi="Times New Roman" w:cs="Times New Roman"/>
            <w:color w:val="auto"/>
            <w:sz w:val="24"/>
            <w:szCs w:val="24"/>
            <w:u w:val="none"/>
            <w:lang w:val="lv-LV"/>
          </w:rPr>
          <w:t xml:space="preserve"> Monteith</w:t>
        </w:r>
      </w:hyperlink>
      <w:r w:rsidR="00A92D65" w:rsidRPr="00792B57">
        <w:rPr>
          <w:rFonts w:ascii="Times New Roman" w:hAnsi="Times New Roman" w:cs="Times New Roman"/>
          <w:sz w:val="24"/>
          <w:szCs w:val="24"/>
          <w:lang w:val="lv-LV"/>
        </w:rPr>
        <w:t xml:space="preserve"> D.T., </w:t>
      </w:r>
      <w:hyperlink r:id="rId114" w:history="1">
        <w:r w:rsidR="00A92D65" w:rsidRPr="00792B57">
          <w:rPr>
            <w:rStyle w:val="Hipersaite"/>
            <w:rFonts w:ascii="Times New Roman" w:hAnsi="Times New Roman" w:cs="Times New Roman"/>
            <w:color w:val="auto"/>
            <w:sz w:val="24"/>
            <w:szCs w:val="24"/>
            <w:u w:val="none"/>
            <w:lang w:val="lv-LV"/>
          </w:rPr>
          <w:t>Andrews</w:t>
        </w:r>
      </w:hyperlink>
      <w:r w:rsidR="00A92D65" w:rsidRPr="00792B57">
        <w:rPr>
          <w:rFonts w:ascii="Times New Roman" w:hAnsi="Times New Roman" w:cs="Times New Roman"/>
          <w:sz w:val="24"/>
          <w:szCs w:val="24"/>
          <w:lang w:val="lv-LV"/>
        </w:rPr>
        <w:t xml:space="preserve"> C., </w:t>
      </w:r>
      <w:hyperlink r:id="rId115" w:history="1">
        <w:r w:rsidR="00A92D65" w:rsidRPr="00792B57">
          <w:rPr>
            <w:rStyle w:val="Hipersaite"/>
            <w:rFonts w:ascii="Times New Roman" w:hAnsi="Times New Roman" w:cs="Times New Roman"/>
            <w:color w:val="auto"/>
            <w:sz w:val="24"/>
            <w:szCs w:val="24"/>
            <w:u w:val="none"/>
            <w:lang w:val="lv-LV"/>
          </w:rPr>
          <w:t>Corbett</w:t>
        </w:r>
      </w:hyperlink>
      <w:r w:rsidR="00A92D65" w:rsidRPr="00792B57">
        <w:rPr>
          <w:rFonts w:ascii="Times New Roman" w:hAnsi="Times New Roman" w:cs="Times New Roman"/>
          <w:sz w:val="24"/>
          <w:szCs w:val="24"/>
          <w:lang w:val="lv-LV"/>
        </w:rPr>
        <w:t xml:space="preserve"> S.J., </w:t>
      </w:r>
      <w:hyperlink r:id="rId116" w:history="1">
        <w:r w:rsidR="00A92D65" w:rsidRPr="00792B57">
          <w:rPr>
            <w:rStyle w:val="Hipersaite"/>
            <w:rFonts w:ascii="Times New Roman" w:hAnsi="Times New Roman" w:cs="Times New Roman"/>
            <w:color w:val="auto"/>
            <w:sz w:val="24"/>
            <w:szCs w:val="24"/>
            <w:u w:val="none"/>
            <w:lang w:val="lv-LV"/>
          </w:rPr>
          <w:t>Beaumont</w:t>
        </w:r>
      </w:hyperlink>
      <w:r w:rsidR="00A92D65" w:rsidRPr="00792B57">
        <w:rPr>
          <w:rFonts w:ascii="Times New Roman" w:hAnsi="Times New Roman" w:cs="Times New Roman"/>
          <w:sz w:val="24"/>
          <w:szCs w:val="24"/>
          <w:lang w:val="lv-LV"/>
        </w:rPr>
        <w:t xml:space="preserve"> D.A., </w:t>
      </w:r>
      <w:hyperlink r:id="rId117" w:history="1">
        <w:r w:rsidR="00A92D65" w:rsidRPr="00792B57">
          <w:rPr>
            <w:rStyle w:val="Hipersaite"/>
            <w:rFonts w:ascii="Times New Roman" w:hAnsi="Times New Roman" w:cs="Times New Roman"/>
            <w:color w:val="auto"/>
            <w:sz w:val="24"/>
            <w:szCs w:val="24"/>
            <w:u w:val="none"/>
            <w:lang w:val="lv-LV"/>
          </w:rPr>
          <w:t>Chapman</w:t>
        </w:r>
      </w:hyperlink>
      <w:r w:rsidR="00A92D65" w:rsidRPr="00792B57">
        <w:rPr>
          <w:rFonts w:ascii="Times New Roman" w:hAnsi="Times New Roman" w:cs="Times New Roman"/>
          <w:sz w:val="24"/>
          <w:szCs w:val="24"/>
          <w:lang w:val="lv-LV"/>
        </w:rPr>
        <w:t xml:space="preserve"> J.W. </w:t>
      </w:r>
      <w:r w:rsidR="00A92D65" w:rsidRPr="00792B57">
        <w:rPr>
          <w:rFonts w:ascii="Times New Roman" w:hAnsi="Times New Roman" w:cs="Times New Roman"/>
          <w:sz w:val="24"/>
          <w:szCs w:val="24"/>
          <w:shd w:val="clear" w:color="auto" w:fill="FFFFFF"/>
          <w:lang w:val="lv-LV"/>
        </w:rPr>
        <w:t xml:space="preserve">2012. </w:t>
      </w:r>
      <w:r w:rsidRPr="00792B57">
        <w:rPr>
          <w:rFonts w:ascii="Times New Roman" w:hAnsi="Times New Roman" w:cs="Times New Roman"/>
          <w:sz w:val="24"/>
          <w:szCs w:val="24"/>
          <w:shd w:val="clear" w:color="auto" w:fill="FFFFFF"/>
          <w:lang w:val="lv-LV"/>
        </w:rPr>
        <w:t>Large carabid beetle declines in a United Kingdom monitoring network increases evidence for a widespread loss in insect biodiversity. </w:t>
      </w:r>
      <w:r w:rsidR="00A92D65" w:rsidRPr="00792B57">
        <w:rPr>
          <w:rStyle w:val="ref-journal"/>
          <w:rFonts w:ascii="Times New Roman" w:hAnsi="Times New Roman" w:cs="Times New Roman"/>
          <w:i/>
          <w:sz w:val="24"/>
          <w:szCs w:val="24"/>
          <w:shd w:val="clear" w:color="auto" w:fill="FFFFFF"/>
          <w:lang w:val="lv-LV"/>
        </w:rPr>
        <w:t>J Appl Ecol</w:t>
      </w:r>
      <w:r w:rsidR="00A92D65" w:rsidRPr="00792B57">
        <w:rPr>
          <w:rStyle w:val="ref-journal"/>
          <w:rFonts w:ascii="Times New Roman" w:hAnsi="Times New Roman" w:cs="Times New Roman"/>
          <w:sz w:val="24"/>
          <w:szCs w:val="24"/>
          <w:shd w:val="clear" w:color="auto" w:fill="FFFFFF"/>
          <w:lang w:val="lv-LV"/>
        </w:rPr>
        <w:t>.</w:t>
      </w:r>
      <w:r w:rsidR="00A92D65" w:rsidRPr="00792B57">
        <w:rPr>
          <w:rFonts w:ascii="Times New Roman" w:hAnsi="Times New Roman" w:cs="Times New Roman"/>
          <w:sz w:val="24"/>
          <w:szCs w:val="24"/>
          <w:shd w:val="clear" w:color="auto" w:fill="FFFFFF"/>
          <w:lang w:val="lv-LV"/>
        </w:rPr>
        <w:t xml:space="preserve">, </w:t>
      </w:r>
      <w:r w:rsidRPr="00792B57">
        <w:rPr>
          <w:rStyle w:val="ref-vol"/>
          <w:rFonts w:ascii="Times New Roman" w:hAnsi="Times New Roman" w:cs="Times New Roman"/>
          <w:sz w:val="24"/>
          <w:szCs w:val="24"/>
          <w:shd w:val="clear" w:color="auto" w:fill="FFFFFF"/>
          <w:lang w:val="lv-LV"/>
        </w:rPr>
        <w:t>49</w:t>
      </w:r>
      <w:r w:rsidRPr="00792B57">
        <w:rPr>
          <w:rFonts w:ascii="Times New Roman" w:hAnsi="Times New Roman" w:cs="Times New Roman"/>
          <w:sz w:val="24"/>
          <w:szCs w:val="24"/>
          <w:shd w:val="clear" w:color="auto" w:fill="FFFFFF"/>
          <w:lang w:val="lv-LV"/>
        </w:rPr>
        <w:t>:</w:t>
      </w:r>
      <w:r w:rsidR="00A92D65" w:rsidRPr="00792B57">
        <w:rPr>
          <w:rFonts w:ascii="Times New Roman" w:hAnsi="Times New Roman" w:cs="Times New Roman"/>
          <w:sz w:val="24"/>
          <w:szCs w:val="24"/>
          <w:shd w:val="clear" w:color="auto" w:fill="FFFFFF"/>
          <w:lang w:val="lv-LV"/>
        </w:rPr>
        <w:t xml:space="preserve"> </w:t>
      </w:r>
      <w:r w:rsidRPr="00792B57">
        <w:rPr>
          <w:rFonts w:ascii="Times New Roman" w:hAnsi="Times New Roman" w:cs="Times New Roman"/>
          <w:sz w:val="24"/>
          <w:szCs w:val="24"/>
          <w:shd w:val="clear" w:color="auto" w:fill="FFFFFF"/>
          <w:lang w:val="lv-LV"/>
        </w:rPr>
        <w:t>1009–1019.</w:t>
      </w:r>
    </w:p>
    <w:p w14:paraId="512A8098" w14:textId="77777777" w:rsidR="00EC22BC" w:rsidRDefault="00EC22BC" w:rsidP="00B755C0">
      <w:pPr>
        <w:shd w:val="clear" w:color="auto" w:fill="FFFFFF"/>
        <w:spacing w:after="0" w:line="240" w:lineRule="auto"/>
        <w:jc w:val="both"/>
      </w:pPr>
    </w:p>
    <w:p w14:paraId="4531DD94" w14:textId="5089CA80" w:rsidR="00EC22BC" w:rsidRPr="00EC22BC" w:rsidRDefault="00EC22BC" w:rsidP="00B755C0">
      <w:pPr>
        <w:shd w:val="clear" w:color="auto" w:fill="FFFFFF"/>
        <w:spacing w:after="0" w:line="240" w:lineRule="auto"/>
        <w:jc w:val="both"/>
        <w:rPr>
          <w:rFonts w:ascii="Times New Roman" w:hAnsi="Times New Roman" w:cs="Times New Roman"/>
          <w:sz w:val="28"/>
          <w:szCs w:val="24"/>
          <w:shd w:val="clear" w:color="auto" w:fill="FFFFFF"/>
          <w:lang w:val="lv-LV"/>
        </w:rPr>
      </w:pPr>
      <w:r w:rsidRPr="00EC22BC">
        <w:rPr>
          <w:rFonts w:ascii="Times New Roman" w:hAnsi="Times New Roman" w:cs="Times New Roman"/>
          <w:sz w:val="24"/>
        </w:rPr>
        <w:t>Bury J., Zajda W. 2012. Distribution of Xylomoia graminea (Graeser, 1889) (Lepidoptera: Noctuidae) in Poland. Fragmenta Faunistica, 55 (2): 139–145</w:t>
      </w:r>
    </w:p>
    <w:p w14:paraId="2593DBEB" w14:textId="77777777" w:rsidR="00B755C0" w:rsidRPr="00792B57" w:rsidRDefault="00B755C0" w:rsidP="00B755C0">
      <w:pPr>
        <w:shd w:val="clear" w:color="auto" w:fill="FFFFFF"/>
        <w:spacing w:after="0" w:line="240" w:lineRule="auto"/>
        <w:jc w:val="both"/>
        <w:rPr>
          <w:rFonts w:ascii="Times New Roman" w:hAnsi="Times New Roman" w:cs="Times New Roman"/>
          <w:sz w:val="24"/>
          <w:szCs w:val="24"/>
          <w:lang w:val="lv-LV"/>
        </w:rPr>
      </w:pPr>
    </w:p>
    <w:p w14:paraId="0B4E8709" w14:textId="6333AD2D" w:rsidR="00516BBA" w:rsidRDefault="00516BBA"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color w:val="000000"/>
          <w:sz w:val="24"/>
          <w:lang w:val="lv-LV"/>
        </w:rPr>
        <w:t xml:space="preserve">Cameron K.H., Leather S.R. 2012. How good are carabid beetles (Coleoptera, Carabidae) as indicators of invertebrate abundance and species richness? Biodiversity and Conservation, 21: </w:t>
      </w:r>
      <w:r w:rsidRPr="00792B57">
        <w:rPr>
          <w:rFonts w:ascii="Times New Roman" w:hAnsi="Times New Roman" w:cs="Times New Roman"/>
          <w:sz w:val="24"/>
          <w:szCs w:val="24"/>
          <w:lang w:val="lv-LV"/>
        </w:rPr>
        <w:t>763-779.</w:t>
      </w:r>
    </w:p>
    <w:p w14:paraId="34688A42"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50878A96" w14:textId="7208937A" w:rsidR="002C1571" w:rsidRPr="00792B57" w:rsidRDefault="002C1571"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shd w:val="clear" w:color="auto" w:fill="FFFFFF"/>
          <w:lang w:val="lv-LV"/>
        </w:rPr>
        <w:t>David J. </w:t>
      </w:r>
      <w:r w:rsidRPr="00792B57">
        <w:rPr>
          <w:rStyle w:val="Izclums"/>
          <w:rFonts w:ascii="Times New Roman" w:hAnsi="Times New Roman" w:cs="Times New Roman"/>
          <w:bCs/>
          <w:i w:val="0"/>
          <w:iCs w:val="0"/>
          <w:sz w:val="24"/>
          <w:szCs w:val="24"/>
          <w:shd w:val="clear" w:color="auto" w:fill="FFFFFF"/>
          <w:lang w:val="lv-LV"/>
        </w:rPr>
        <w:t>Carter</w:t>
      </w:r>
      <w:r w:rsidRPr="00792B57">
        <w:rPr>
          <w:rFonts w:ascii="Times New Roman" w:hAnsi="Times New Roman" w:cs="Times New Roman"/>
          <w:sz w:val="24"/>
          <w:szCs w:val="24"/>
          <w:shd w:val="clear" w:color="auto" w:fill="FFFFFF"/>
          <w:lang w:val="lv-LV"/>
        </w:rPr>
        <w:t>. </w:t>
      </w:r>
      <w:r w:rsidRPr="00792B57">
        <w:rPr>
          <w:rStyle w:val="Izclums"/>
          <w:rFonts w:ascii="Times New Roman" w:hAnsi="Times New Roman" w:cs="Times New Roman"/>
          <w:bCs/>
          <w:i w:val="0"/>
          <w:iCs w:val="0"/>
          <w:sz w:val="24"/>
          <w:szCs w:val="24"/>
          <w:shd w:val="clear" w:color="auto" w:fill="FFFFFF"/>
          <w:lang w:val="lv-LV"/>
        </w:rPr>
        <w:t>Pest Lepidoptera</w:t>
      </w:r>
      <w:r w:rsidRPr="00792B57">
        <w:rPr>
          <w:rFonts w:ascii="Times New Roman" w:hAnsi="Times New Roman" w:cs="Times New Roman"/>
          <w:sz w:val="24"/>
          <w:szCs w:val="24"/>
          <w:shd w:val="clear" w:color="auto" w:fill="FFFFFF"/>
          <w:lang w:val="lv-LV"/>
        </w:rPr>
        <w:t> of </w:t>
      </w:r>
      <w:r w:rsidRPr="00792B57">
        <w:rPr>
          <w:rStyle w:val="Izclums"/>
          <w:rFonts w:ascii="Times New Roman" w:hAnsi="Times New Roman" w:cs="Times New Roman"/>
          <w:bCs/>
          <w:i w:val="0"/>
          <w:iCs w:val="0"/>
          <w:sz w:val="24"/>
          <w:szCs w:val="24"/>
          <w:shd w:val="clear" w:color="auto" w:fill="FFFFFF"/>
          <w:lang w:val="lv-LV"/>
        </w:rPr>
        <w:t>Europe</w:t>
      </w:r>
      <w:r w:rsidRPr="00792B57">
        <w:rPr>
          <w:rFonts w:ascii="Times New Roman" w:hAnsi="Times New Roman" w:cs="Times New Roman"/>
          <w:sz w:val="24"/>
          <w:szCs w:val="24"/>
          <w:shd w:val="clear" w:color="auto" w:fill="FFFFFF"/>
          <w:lang w:val="lv-LV"/>
        </w:rPr>
        <w:t> with </w:t>
      </w:r>
      <w:r w:rsidRPr="00792B57">
        <w:rPr>
          <w:rStyle w:val="Izclums"/>
          <w:rFonts w:ascii="Times New Roman" w:hAnsi="Times New Roman" w:cs="Times New Roman"/>
          <w:bCs/>
          <w:i w:val="0"/>
          <w:iCs w:val="0"/>
          <w:sz w:val="24"/>
          <w:szCs w:val="24"/>
          <w:shd w:val="clear" w:color="auto" w:fill="FFFFFF"/>
          <w:lang w:val="lv-LV"/>
        </w:rPr>
        <w:t>special reference</w:t>
      </w:r>
      <w:r w:rsidRPr="00792B57">
        <w:rPr>
          <w:rFonts w:ascii="Times New Roman" w:hAnsi="Times New Roman" w:cs="Times New Roman"/>
          <w:sz w:val="24"/>
          <w:szCs w:val="24"/>
          <w:shd w:val="clear" w:color="auto" w:fill="FFFFFF"/>
          <w:lang w:val="lv-LV"/>
        </w:rPr>
        <w:t> to the </w:t>
      </w:r>
      <w:r w:rsidRPr="00792B57">
        <w:rPr>
          <w:rStyle w:val="Izclums"/>
          <w:rFonts w:ascii="Times New Roman" w:hAnsi="Times New Roman" w:cs="Times New Roman"/>
          <w:bCs/>
          <w:i w:val="0"/>
          <w:iCs w:val="0"/>
          <w:sz w:val="24"/>
          <w:szCs w:val="24"/>
          <w:shd w:val="clear" w:color="auto" w:fill="FFFFFF"/>
          <w:lang w:val="lv-LV"/>
        </w:rPr>
        <w:t>British Isles.</w:t>
      </w:r>
      <w:r w:rsidRPr="00792B57">
        <w:rPr>
          <w:rFonts w:ascii="Times New Roman" w:hAnsi="Times New Roman" w:cs="Times New Roman"/>
          <w:sz w:val="24"/>
          <w:szCs w:val="24"/>
          <w:shd w:val="clear" w:color="auto" w:fill="FFFFFF"/>
          <w:lang w:val="lv-LV"/>
        </w:rPr>
        <w:t> </w:t>
      </w:r>
    </w:p>
    <w:p w14:paraId="5E9F0948" w14:textId="77777777" w:rsidR="00CA6795" w:rsidRDefault="00140A07" w:rsidP="00B755C0">
      <w:pPr>
        <w:spacing w:after="0" w:line="240" w:lineRule="auto"/>
        <w:jc w:val="both"/>
        <w:rPr>
          <w:rFonts w:ascii="Times New Roman" w:hAnsi="Times New Roman" w:cs="Times New Roman"/>
          <w:color w:val="000000" w:themeColor="text1"/>
          <w:sz w:val="24"/>
          <w:szCs w:val="24"/>
          <w:shd w:val="clear" w:color="auto" w:fill="FFFFFF"/>
          <w:lang w:val="lv-LV"/>
        </w:rPr>
      </w:pPr>
      <w:r w:rsidRPr="00792B57">
        <w:rPr>
          <w:rFonts w:ascii="Times New Roman" w:hAnsi="Times New Roman" w:cs="Times New Roman"/>
          <w:sz w:val="24"/>
          <w:szCs w:val="24"/>
          <w:shd w:val="clear" w:color="auto" w:fill="FFFFFF"/>
          <w:lang w:val="lv-LV"/>
        </w:rPr>
        <w:t>Chapman A.</w:t>
      </w:r>
      <w:r w:rsidR="00C752BD" w:rsidRPr="00792B57">
        <w:rPr>
          <w:rFonts w:ascii="Times New Roman" w:hAnsi="Times New Roman" w:cs="Times New Roman"/>
          <w:sz w:val="24"/>
          <w:szCs w:val="24"/>
          <w:shd w:val="clear" w:color="auto" w:fill="FFFFFF"/>
          <w:lang w:val="lv-LV"/>
        </w:rPr>
        <w:t>D. 2009</w:t>
      </w:r>
      <w:r w:rsidR="00CA6795" w:rsidRPr="00792B57">
        <w:rPr>
          <w:rFonts w:ascii="Times New Roman" w:hAnsi="Times New Roman" w:cs="Times New Roman"/>
          <w:sz w:val="24"/>
          <w:szCs w:val="24"/>
          <w:shd w:val="clear" w:color="auto" w:fill="FFFFFF"/>
          <w:lang w:val="lv-LV"/>
        </w:rPr>
        <w:t>. </w:t>
      </w:r>
      <w:hyperlink r:id="rId118" w:history="1">
        <w:r w:rsidR="00CA6795" w:rsidRPr="00792B57">
          <w:rPr>
            <w:rStyle w:val="Hipersaite"/>
            <w:rFonts w:ascii="Times New Roman" w:hAnsi="Times New Roman" w:cs="Times New Roman"/>
            <w:iCs/>
            <w:color w:val="auto"/>
            <w:sz w:val="24"/>
            <w:szCs w:val="24"/>
            <w:u w:val="none"/>
            <w:lang w:val="lv-LV"/>
          </w:rPr>
          <w:t>Numbers of Living Species in Australia and the World</w:t>
        </w:r>
      </w:hyperlink>
      <w:r w:rsidR="00061416" w:rsidRPr="00792B57">
        <w:rPr>
          <w:rFonts w:ascii="Times New Roman" w:hAnsi="Times New Roman" w:cs="Times New Roman"/>
          <w:sz w:val="24"/>
          <w:szCs w:val="24"/>
          <w:lang w:val="lv-LV"/>
        </w:rPr>
        <w:t xml:space="preserve"> </w:t>
      </w:r>
      <w:r w:rsidR="00CA6795" w:rsidRPr="00792B57">
        <w:rPr>
          <w:rFonts w:ascii="Times New Roman" w:hAnsi="Times New Roman" w:cs="Times New Roman"/>
          <w:sz w:val="24"/>
          <w:szCs w:val="24"/>
          <w:shd w:val="clear" w:color="auto" w:fill="FFFFFF"/>
          <w:lang w:val="lv-LV"/>
        </w:rPr>
        <w:t xml:space="preserve"> (2nd ed.). Canberra: Australian </w:t>
      </w:r>
      <w:r w:rsidR="00CA6795" w:rsidRPr="00792B57">
        <w:rPr>
          <w:rFonts w:ascii="Times New Roman" w:hAnsi="Times New Roman" w:cs="Times New Roman"/>
          <w:color w:val="000000" w:themeColor="text1"/>
          <w:sz w:val="24"/>
          <w:szCs w:val="24"/>
          <w:shd w:val="clear" w:color="auto" w:fill="FFFFFF"/>
          <w:lang w:val="lv-LV"/>
        </w:rPr>
        <w:t>Biologi</w:t>
      </w:r>
      <w:r w:rsidR="00C752BD" w:rsidRPr="00792B57">
        <w:rPr>
          <w:rFonts w:ascii="Times New Roman" w:hAnsi="Times New Roman" w:cs="Times New Roman"/>
          <w:color w:val="000000" w:themeColor="text1"/>
          <w:sz w:val="24"/>
          <w:szCs w:val="24"/>
          <w:shd w:val="clear" w:color="auto" w:fill="FFFFFF"/>
          <w:lang w:val="lv-LV"/>
        </w:rPr>
        <w:t xml:space="preserve">cal Resources Study. </w:t>
      </w:r>
      <w:r w:rsidR="00CA6795" w:rsidRPr="00792B57">
        <w:rPr>
          <w:rFonts w:ascii="Times New Roman" w:hAnsi="Times New Roman" w:cs="Times New Roman"/>
          <w:color w:val="000000" w:themeColor="text1"/>
          <w:sz w:val="24"/>
          <w:szCs w:val="24"/>
          <w:shd w:val="clear" w:color="auto" w:fill="FFFFFF"/>
          <w:lang w:val="lv-LV"/>
        </w:rPr>
        <w:t>80</w:t>
      </w:r>
      <w:r w:rsidR="00C752BD" w:rsidRPr="00792B57">
        <w:rPr>
          <w:rFonts w:ascii="Times New Roman" w:hAnsi="Times New Roman" w:cs="Times New Roman"/>
          <w:color w:val="000000" w:themeColor="text1"/>
          <w:sz w:val="24"/>
          <w:szCs w:val="24"/>
          <w:shd w:val="clear" w:color="auto" w:fill="FFFFFF"/>
          <w:lang w:val="lv-LV"/>
        </w:rPr>
        <w:t xml:space="preserve"> pp.</w:t>
      </w:r>
    </w:p>
    <w:p w14:paraId="298CCF2F" w14:textId="77777777" w:rsidR="00B755C0" w:rsidRPr="00792B57" w:rsidRDefault="00B755C0" w:rsidP="00B755C0">
      <w:pPr>
        <w:spacing w:after="0" w:line="240" w:lineRule="auto"/>
        <w:jc w:val="both"/>
        <w:rPr>
          <w:rFonts w:ascii="Times New Roman" w:hAnsi="Times New Roman" w:cs="Times New Roman"/>
          <w:color w:val="000000" w:themeColor="text1"/>
          <w:sz w:val="24"/>
          <w:szCs w:val="24"/>
          <w:shd w:val="clear" w:color="auto" w:fill="FFFFFF"/>
          <w:lang w:val="lv-LV"/>
        </w:rPr>
      </w:pPr>
    </w:p>
    <w:p w14:paraId="16340505" w14:textId="77777777" w:rsidR="00F51F96" w:rsidRDefault="00814758" w:rsidP="00B755C0">
      <w:pPr>
        <w:tabs>
          <w:tab w:val="left" w:pos="284"/>
          <w:tab w:val="left" w:pos="426"/>
        </w:tabs>
        <w:spacing w:after="0" w:line="240" w:lineRule="auto"/>
        <w:contextualSpacing/>
        <w:jc w:val="both"/>
        <w:rPr>
          <w:rFonts w:ascii="Times New Roman" w:hAnsi="Times New Roman" w:cs="Times New Roman"/>
          <w:sz w:val="24"/>
          <w:lang w:val="lv-LV"/>
        </w:rPr>
      </w:pPr>
      <w:r w:rsidRPr="00792B57">
        <w:rPr>
          <w:rFonts w:ascii="Times New Roman" w:hAnsi="Times New Roman" w:cs="Times New Roman"/>
          <w:sz w:val="24"/>
          <w:lang w:val="lv-LV"/>
        </w:rPr>
        <w:t>Cole L.J., McCracken D.I., Downie I.S., Dennis P., Foster G.N., Waterhouse T., Murphy K.J., Griffin A.L., Kennedy M.P. 2005. Comparing the effects of farming practices on ground beetle (Coleoptera: Carabidae) and spider (Aranaea) assemblages of Scottish farmland. Biodiversity and Conservation, 14: 441-460.</w:t>
      </w:r>
    </w:p>
    <w:p w14:paraId="19F50350" w14:textId="77777777" w:rsidR="00B755C0" w:rsidRPr="00792B57" w:rsidRDefault="00B755C0" w:rsidP="00B755C0">
      <w:pPr>
        <w:tabs>
          <w:tab w:val="left" w:pos="284"/>
          <w:tab w:val="left" w:pos="426"/>
        </w:tabs>
        <w:spacing w:after="0" w:line="240" w:lineRule="auto"/>
        <w:contextualSpacing/>
        <w:jc w:val="both"/>
        <w:rPr>
          <w:rFonts w:ascii="Times New Roman" w:hAnsi="Times New Roman" w:cs="Times New Roman"/>
          <w:sz w:val="24"/>
          <w:lang w:val="lv-LV"/>
        </w:rPr>
      </w:pPr>
    </w:p>
    <w:p w14:paraId="64B15FF0" w14:textId="77777777" w:rsidR="00EF1C62" w:rsidRPr="00792B57" w:rsidRDefault="00EF1C62"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Essl F., Walter J., Kienh M. 2002. Non-indigenous vascular plant species in Austria. Euro-gard III – Abstracts, 21.pp.</w:t>
      </w:r>
    </w:p>
    <w:p w14:paraId="03BA7333" w14:textId="77777777" w:rsidR="004D51D7" w:rsidRPr="00792B57" w:rsidRDefault="004D51D7" w:rsidP="00B755C0">
      <w:pPr>
        <w:tabs>
          <w:tab w:val="left" w:pos="284"/>
          <w:tab w:val="left" w:pos="426"/>
        </w:tabs>
        <w:spacing w:after="0" w:line="240" w:lineRule="auto"/>
        <w:contextualSpacing/>
        <w:jc w:val="both"/>
        <w:rPr>
          <w:rFonts w:ascii="Times New Roman" w:hAnsi="Times New Roman" w:cs="Times New Roman"/>
          <w:sz w:val="24"/>
          <w:lang w:val="lv-LV"/>
        </w:rPr>
      </w:pPr>
    </w:p>
    <w:p w14:paraId="22E22C6B" w14:textId="7E5FB74B" w:rsidR="004D51D7" w:rsidRPr="00792B57" w:rsidRDefault="004D51D7" w:rsidP="00B755C0">
      <w:pPr>
        <w:tabs>
          <w:tab w:val="left" w:pos="284"/>
          <w:tab w:val="left" w:pos="426"/>
        </w:tabs>
        <w:spacing w:after="0" w:line="240" w:lineRule="auto"/>
        <w:contextualSpacing/>
        <w:jc w:val="both"/>
        <w:rPr>
          <w:rFonts w:ascii="Times New Roman" w:hAnsi="Times New Roman" w:cs="Times New Roman"/>
          <w:sz w:val="24"/>
          <w:lang w:val="lv-LV"/>
        </w:rPr>
      </w:pPr>
      <w:r w:rsidRPr="00792B57">
        <w:rPr>
          <w:rFonts w:ascii="Times New Roman" w:hAnsi="Times New Roman" w:cs="Times New Roman"/>
          <w:sz w:val="24"/>
          <w:lang w:val="lv-LV"/>
        </w:rPr>
        <w:t>Mooney H.A. 2005. Invasive alien species: the nature of the problem.InInvasive Alien Species(Mooney, H.A.</w:t>
      </w:r>
      <w:r w:rsidR="0095036A" w:rsidRPr="00792B57">
        <w:rPr>
          <w:rFonts w:ascii="Times New Roman" w:hAnsi="Times New Roman" w:cs="Times New Roman"/>
          <w:sz w:val="24"/>
          <w:lang w:val="lv-LV"/>
        </w:rPr>
        <w:t>u.c.</w:t>
      </w:r>
      <w:r w:rsidR="006E1127" w:rsidRPr="00792B57">
        <w:rPr>
          <w:rFonts w:ascii="Times New Roman" w:hAnsi="Times New Roman" w:cs="Times New Roman"/>
          <w:sz w:val="24"/>
          <w:lang w:val="lv-LV"/>
        </w:rPr>
        <w:t>u.c.</w:t>
      </w:r>
      <w:r w:rsidRPr="00792B57">
        <w:rPr>
          <w:rFonts w:ascii="Times New Roman" w:hAnsi="Times New Roman" w:cs="Times New Roman"/>
          <w:sz w:val="24"/>
          <w:lang w:val="lv-LV"/>
        </w:rPr>
        <w:t>, eds), pp. 1–15, Island Press</w:t>
      </w:r>
    </w:p>
    <w:p w14:paraId="59CEC3E2" w14:textId="77777777" w:rsidR="00E31DA6" w:rsidRPr="00792B57" w:rsidRDefault="00E31DA6" w:rsidP="00B755C0">
      <w:pPr>
        <w:tabs>
          <w:tab w:val="left" w:pos="284"/>
          <w:tab w:val="left" w:pos="426"/>
        </w:tabs>
        <w:spacing w:after="0" w:line="240" w:lineRule="auto"/>
        <w:contextualSpacing/>
        <w:jc w:val="both"/>
        <w:rPr>
          <w:rFonts w:ascii="Times New Roman" w:hAnsi="Times New Roman" w:cs="Times New Roman"/>
          <w:sz w:val="24"/>
          <w:lang w:val="lv-LV"/>
        </w:rPr>
      </w:pPr>
    </w:p>
    <w:p w14:paraId="6C3DAC16" w14:textId="77777777" w:rsidR="00E31DA6" w:rsidRPr="00792B57" w:rsidRDefault="00E31DA6" w:rsidP="00B755C0">
      <w:pPr>
        <w:tabs>
          <w:tab w:val="left" w:pos="284"/>
          <w:tab w:val="left" w:pos="426"/>
        </w:tabs>
        <w:spacing w:after="0" w:line="240" w:lineRule="auto"/>
        <w:contextualSpacing/>
        <w:jc w:val="both"/>
        <w:rPr>
          <w:rFonts w:ascii="Times New Roman" w:hAnsi="Times New Roman" w:cs="Times New Roman"/>
          <w:sz w:val="24"/>
          <w:lang w:val="lv-LV"/>
        </w:rPr>
      </w:pPr>
      <w:r w:rsidRPr="00792B57">
        <w:rPr>
          <w:rFonts w:ascii="Times New Roman" w:hAnsi="Times New Roman" w:cs="Times New Roman"/>
          <w:sz w:val="24"/>
          <w:lang w:val="lv-LV"/>
        </w:rPr>
        <w:t>Pannekoek J., van Strien A.J. 2001. TRIM 3 manual: TRends and Indices for Monitoring data.</w:t>
      </w:r>
    </w:p>
    <w:p w14:paraId="14FFB2EB" w14:textId="77777777" w:rsidR="00E31DA6" w:rsidRPr="00792B57" w:rsidRDefault="00E31DA6" w:rsidP="00B755C0">
      <w:pPr>
        <w:tabs>
          <w:tab w:val="left" w:pos="284"/>
          <w:tab w:val="left" w:pos="426"/>
        </w:tabs>
        <w:spacing w:after="0" w:line="240" w:lineRule="auto"/>
        <w:contextualSpacing/>
        <w:jc w:val="both"/>
        <w:rPr>
          <w:rFonts w:ascii="Times New Roman" w:hAnsi="Times New Roman" w:cs="Times New Roman"/>
          <w:sz w:val="24"/>
          <w:lang w:val="lv-LV"/>
        </w:rPr>
      </w:pPr>
      <w:r w:rsidRPr="00792B57">
        <w:rPr>
          <w:rFonts w:ascii="Times New Roman" w:hAnsi="Times New Roman" w:cs="Times New Roman"/>
          <w:sz w:val="24"/>
          <w:lang w:val="lv-LV"/>
        </w:rPr>
        <w:t>Research paper No.: 0102. Statistics Netherlands, Voorburg. 58 p.</w:t>
      </w:r>
    </w:p>
    <w:p w14:paraId="307F9CA4" w14:textId="77777777" w:rsidR="00E31DA6" w:rsidRPr="00792B57" w:rsidRDefault="00E31DA6" w:rsidP="00B755C0">
      <w:pPr>
        <w:tabs>
          <w:tab w:val="left" w:pos="284"/>
          <w:tab w:val="left" w:pos="426"/>
        </w:tabs>
        <w:spacing w:after="0" w:line="240" w:lineRule="auto"/>
        <w:contextualSpacing/>
        <w:jc w:val="both"/>
        <w:rPr>
          <w:rFonts w:ascii="Times New Roman" w:hAnsi="Times New Roman" w:cs="Times New Roman"/>
          <w:sz w:val="24"/>
          <w:lang w:val="lv-LV"/>
        </w:rPr>
      </w:pPr>
    </w:p>
    <w:p w14:paraId="2AA90D0E" w14:textId="77777777" w:rsidR="00E31DA6" w:rsidRPr="00792B57" w:rsidRDefault="00E31DA6" w:rsidP="00B755C0">
      <w:pPr>
        <w:tabs>
          <w:tab w:val="left" w:pos="284"/>
          <w:tab w:val="left" w:pos="426"/>
        </w:tabs>
        <w:spacing w:after="0" w:line="240" w:lineRule="auto"/>
        <w:contextualSpacing/>
        <w:jc w:val="both"/>
        <w:rPr>
          <w:rFonts w:ascii="Times New Roman" w:hAnsi="Times New Roman" w:cs="Times New Roman"/>
          <w:sz w:val="24"/>
          <w:lang w:val="lv-LV"/>
        </w:rPr>
      </w:pPr>
      <w:r w:rsidRPr="00792B57">
        <w:rPr>
          <w:rFonts w:ascii="Times New Roman" w:hAnsi="Times New Roman" w:cs="Times New Roman"/>
          <w:sz w:val="24"/>
          <w:lang w:val="lv-LV"/>
        </w:rPr>
        <w:t>Pannekoek J., van Strien A. 2007. TRIM 3.54 software. Statistics Netherlands.</w:t>
      </w:r>
    </w:p>
    <w:p w14:paraId="3266A4E2" w14:textId="77777777" w:rsidR="00E31DA6" w:rsidRPr="00792B57" w:rsidRDefault="00E31DA6" w:rsidP="00B755C0">
      <w:pPr>
        <w:tabs>
          <w:tab w:val="left" w:pos="284"/>
          <w:tab w:val="left" w:pos="426"/>
        </w:tabs>
        <w:spacing w:after="0" w:line="240" w:lineRule="auto"/>
        <w:contextualSpacing/>
        <w:jc w:val="both"/>
        <w:rPr>
          <w:lang w:val="lv-LV"/>
        </w:rPr>
      </w:pPr>
    </w:p>
    <w:p w14:paraId="26D040EE" w14:textId="77777777" w:rsidR="00A83B27" w:rsidRPr="00792B57" w:rsidRDefault="00A83B27" w:rsidP="00B755C0">
      <w:pPr>
        <w:tabs>
          <w:tab w:val="left" w:pos="284"/>
          <w:tab w:val="left" w:pos="426"/>
        </w:tabs>
        <w:spacing w:after="0" w:line="240" w:lineRule="auto"/>
        <w:contextualSpacing/>
        <w:jc w:val="both"/>
        <w:rPr>
          <w:rFonts w:ascii="Times New Roman" w:hAnsi="Times New Roman" w:cs="Times New Roman"/>
          <w:sz w:val="24"/>
          <w:lang w:val="lv-LV"/>
        </w:rPr>
      </w:pPr>
      <w:r w:rsidRPr="00792B57">
        <w:rPr>
          <w:rFonts w:ascii="Times New Roman" w:hAnsi="Times New Roman" w:cs="Times New Roman"/>
          <w:sz w:val="24"/>
          <w:szCs w:val="24"/>
          <w:lang w:val="lv-LV"/>
        </w:rPr>
        <w:t xml:space="preserve">Elberg, K. 1999. Entomofaunistic research in Estonia: the past, the present, and the future. </w:t>
      </w:r>
      <w:r w:rsidRPr="00792B57">
        <w:rPr>
          <w:rFonts w:ascii="Times New Roman" w:hAnsi="Times New Roman" w:cs="Times New Roman"/>
          <w:i/>
          <w:sz w:val="24"/>
          <w:szCs w:val="24"/>
          <w:lang w:val="lv-LV"/>
        </w:rPr>
        <w:t>Proceedings of the XXIV Nordic Congress of Entomology</w:t>
      </w:r>
      <w:r w:rsidRPr="00792B57">
        <w:rPr>
          <w:rFonts w:ascii="Times New Roman" w:hAnsi="Times New Roman" w:cs="Times New Roman"/>
          <w:sz w:val="24"/>
          <w:szCs w:val="24"/>
          <w:lang w:val="lv-LV"/>
        </w:rPr>
        <w:t>, 63 – 66. Tartu.</w:t>
      </w:r>
    </w:p>
    <w:p w14:paraId="1E57A13C" w14:textId="77777777" w:rsidR="00A83B27" w:rsidRPr="00792B57" w:rsidRDefault="00A83B27" w:rsidP="00B755C0">
      <w:pPr>
        <w:tabs>
          <w:tab w:val="left" w:pos="284"/>
          <w:tab w:val="left" w:pos="426"/>
        </w:tabs>
        <w:spacing w:after="0" w:line="240" w:lineRule="auto"/>
        <w:contextualSpacing/>
        <w:jc w:val="both"/>
        <w:rPr>
          <w:rFonts w:ascii="Times New Roman" w:hAnsi="Times New Roman" w:cs="Times New Roman"/>
          <w:sz w:val="24"/>
          <w:lang w:val="lv-LV"/>
        </w:rPr>
      </w:pPr>
    </w:p>
    <w:p w14:paraId="22D14C2C" w14:textId="77777777" w:rsidR="00F51F96" w:rsidRPr="00792B57" w:rsidRDefault="00F51F96" w:rsidP="00B755C0">
      <w:pPr>
        <w:tabs>
          <w:tab w:val="left" w:pos="284"/>
          <w:tab w:val="left" w:pos="426"/>
        </w:tabs>
        <w:spacing w:after="0" w:line="240" w:lineRule="auto"/>
        <w:contextualSpacing/>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Gailis J., Turka J. 2013. Discussion on ground beetles and rove beetles as indicators of sustainable agriculture in Latvia: REVIEW, Research for Rural Development, volume 1, 56-62.</w:t>
      </w:r>
    </w:p>
    <w:p w14:paraId="5263F180" w14:textId="77777777" w:rsidR="00814758" w:rsidRPr="00792B57" w:rsidRDefault="00814758" w:rsidP="00B755C0">
      <w:pPr>
        <w:tabs>
          <w:tab w:val="left" w:pos="284"/>
          <w:tab w:val="left" w:pos="426"/>
        </w:tabs>
        <w:spacing w:after="0" w:line="240" w:lineRule="auto"/>
        <w:contextualSpacing/>
        <w:jc w:val="both"/>
        <w:rPr>
          <w:lang w:val="lv-LV"/>
        </w:rPr>
      </w:pPr>
    </w:p>
    <w:p w14:paraId="5F349A35" w14:textId="77777777" w:rsidR="007F52FB" w:rsidRDefault="007F52FB"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Ghauzoul J., 2002. Impact of logging on the richness and diversity of forest butterflies in a tropical dry forest in Thailand, </w:t>
      </w:r>
      <w:r w:rsidRPr="00792B57">
        <w:rPr>
          <w:rFonts w:ascii="Times New Roman" w:hAnsi="Times New Roman" w:cs="Times New Roman"/>
          <w:i/>
          <w:sz w:val="24"/>
          <w:szCs w:val="24"/>
          <w:lang w:val="lv-LV"/>
        </w:rPr>
        <w:t>Biodivers Conserv</w:t>
      </w:r>
      <w:r w:rsidRPr="00792B57">
        <w:rPr>
          <w:rFonts w:ascii="Times New Roman" w:hAnsi="Times New Roman" w:cs="Times New Roman"/>
          <w:sz w:val="24"/>
          <w:szCs w:val="24"/>
          <w:lang w:val="lv-LV"/>
        </w:rPr>
        <w:t>, 11: 521-541.</w:t>
      </w:r>
    </w:p>
    <w:p w14:paraId="678CC13E"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000CD3E0" w14:textId="75895B68" w:rsidR="00FC6C0C" w:rsidRDefault="00FC6C0C" w:rsidP="00B755C0">
      <w:pPr>
        <w:spacing w:after="0" w:line="240" w:lineRule="auto"/>
        <w:jc w:val="both"/>
        <w:rPr>
          <w:rFonts w:ascii="Times New Roman" w:hAnsi="Times New Roman" w:cs="Times New Roman"/>
          <w:color w:val="000000" w:themeColor="text1"/>
          <w:sz w:val="24"/>
          <w:szCs w:val="24"/>
          <w:shd w:val="clear" w:color="auto" w:fill="FFFFFF"/>
          <w:lang w:val="lv-LV"/>
        </w:rPr>
      </w:pPr>
      <w:r w:rsidRPr="00792B57">
        <w:rPr>
          <w:rFonts w:ascii="Times New Roman" w:hAnsi="Times New Roman" w:cs="Times New Roman"/>
          <w:color w:val="000000" w:themeColor="text1"/>
          <w:sz w:val="24"/>
          <w:szCs w:val="24"/>
          <w:shd w:val="clear" w:color="auto" w:fill="FFFFFF"/>
          <w:lang w:val="lv-LV"/>
        </w:rPr>
        <w:t xml:space="preserve">Gregory R.D., van Strien A.J., Vorisek P., Gmelig Meyling A.W., Noble D.G., Foppen R.P.B., Gibbons D.W., 2005. Developing indicators for European birds. - </w:t>
      </w:r>
      <w:r w:rsidRPr="00792B57">
        <w:rPr>
          <w:rFonts w:ascii="Times New Roman" w:hAnsi="Times New Roman" w:cs="Times New Roman"/>
          <w:i/>
          <w:color w:val="000000" w:themeColor="text1"/>
          <w:sz w:val="24"/>
          <w:szCs w:val="24"/>
          <w:shd w:val="clear" w:color="auto" w:fill="FFFFFF"/>
          <w:lang w:val="lv-LV"/>
        </w:rPr>
        <w:t>Phil. Trans. R. Soc. Lond. B</w:t>
      </w:r>
      <w:r w:rsidRPr="00792B57">
        <w:rPr>
          <w:rFonts w:ascii="Times New Roman" w:hAnsi="Times New Roman" w:cs="Times New Roman"/>
          <w:color w:val="000000" w:themeColor="text1"/>
          <w:sz w:val="24"/>
          <w:szCs w:val="24"/>
          <w:shd w:val="clear" w:color="auto" w:fill="FFFFFF"/>
          <w:lang w:val="lv-LV"/>
        </w:rPr>
        <w:t>. 360: 269-288</w:t>
      </w:r>
      <w:r w:rsidR="00B755C0">
        <w:rPr>
          <w:rFonts w:ascii="Times New Roman" w:hAnsi="Times New Roman" w:cs="Times New Roman"/>
          <w:color w:val="000000" w:themeColor="text1"/>
          <w:sz w:val="24"/>
          <w:szCs w:val="24"/>
          <w:shd w:val="clear" w:color="auto" w:fill="FFFFFF"/>
          <w:lang w:val="lv-LV"/>
        </w:rPr>
        <w:t>.</w:t>
      </w:r>
    </w:p>
    <w:p w14:paraId="1DDE55AC" w14:textId="77777777" w:rsidR="00B755C0" w:rsidRPr="00792B57" w:rsidRDefault="00B755C0" w:rsidP="00B755C0">
      <w:pPr>
        <w:spacing w:after="0" w:line="240" w:lineRule="auto"/>
        <w:jc w:val="both"/>
        <w:rPr>
          <w:rFonts w:ascii="Times New Roman" w:hAnsi="Times New Roman" w:cs="Times New Roman"/>
          <w:color w:val="000000" w:themeColor="text1"/>
          <w:sz w:val="24"/>
          <w:szCs w:val="24"/>
          <w:shd w:val="clear" w:color="auto" w:fill="FFFFFF"/>
          <w:lang w:val="lv-LV"/>
        </w:rPr>
      </w:pPr>
    </w:p>
    <w:p w14:paraId="0728EC14" w14:textId="77777777" w:rsidR="000E04E9" w:rsidRPr="00792B57" w:rsidRDefault="000E04E9" w:rsidP="00B755C0">
      <w:pPr>
        <w:shd w:val="clear" w:color="auto" w:fill="FFFFFF"/>
        <w:spacing w:after="0" w:line="240" w:lineRule="auto"/>
        <w:jc w:val="both"/>
        <w:rPr>
          <w:rFonts w:ascii="Times New Roman" w:eastAsia="Times New Roman" w:hAnsi="Times New Roman" w:cs="Times New Roman"/>
          <w:color w:val="200000"/>
          <w:sz w:val="24"/>
          <w:szCs w:val="24"/>
          <w:lang w:val="lv-LV"/>
        </w:rPr>
      </w:pPr>
      <w:r w:rsidRPr="00792B57">
        <w:rPr>
          <w:rFonts w:ascii="Times New Roman" w:eastAsia="Times New Roman" w:hAnsi="Times New Roman" w:cs="Times New Roman"/>
          <w:color w:val="200000"/>
          <w:sz w:val="24"/>
          <w:szCs w:val="24"/>
          <w:lang w:val="lv-LV"/>
        </w:rPr>
        <w:t>Havelka J., Danilov J., Rakauskas R., Ferenca R. 2015. Barcoding data of the first </w:t>
      </w:r>
      <w:r w:rsidRPr="00792B57">
        <w:rPr>
          <w:rFonts w:ascii="Times New Roman" w:eastAsia="Times New Roman" w:hAnsi="Times New Roman" w:cs="Times New Roman"/>
          <w:i/>
          <w:iCs/>
          <w:color w:val="200000"/>
          <w:sz w:val="24"/>
          <w:szCs w:val="24"/>
          <w:lang w:val="lv-LV"/>
        </w:rPr>
        <w:t>Harmonia axyridis</w:t>
      </w:r>
      <w:r w:rsidRPr="00792B57">
        <w:rPr>
          <w:rFonts w:ascii="Times New Roman" w:eastAsia="Times New Roman" w:hAnsi="Times New Roman" w:cs="Times New Roman"/>
          <w:color w:val="200000"/>
          <w:sz w:val="24"/>
          <w:szCs w:val="24"/>
          <w:lang w:val="lv-LV"/>
        </w:rPr>
        <w:t> (Pallas, 1773) invaders in Lithuania. Baltic Journal of Coleopterology, 15, 2, pp 99-105.</w:t>
      </w:r>
    </w:p>
    <w:p w14:paraId="47F57B7B" w14:textId="77777777" w:rsidR="000E04E9" w:rsidRPr="00792B57" w:rsidRDefault="000E04E9" w:rsidP="00B755C0">
      <w:pPr>
        <w:spacing w:after="0" w:line="240" w:lineRule="auto"/>
        <w:jc w:val="both"/>
        <w:rPr>
          <w:rFonts w:ascii="Times New Roman" w:hAnsi="Times New Roman" w:cs="Times New Roman"/>
          <w:color w:val="000000" w:themeColor="text1"/>
          <w:sz w:val="24"/>
          <w:szCs w:val="24"/>
          <w:shd w:val="clear" w:color="auto" w:fill="FFFFFF"/>
          <w:lang w:val="lv-LV"/>
        </w:rPr>
      </w:pPr>
    </w:p>
    <w:p w14:paraId="2F8EF85E" w14:textId="5A8B9984" w:rsidR="005A6EA1" w:rsidRDefault="005A6EA1" w:rsidP="00B755C0">
      <w:pPr>
        <w:shd w:val="clear" w:color="auto" w:fill="FFFFFF"/>
        <w:spacing w:after="0" w:line="240" w:lineRule="auto"/>
        <w:jc w:val="both"/>
        <w:rPr>
          <w:rFonts w:ascii="Times New Roman" w:eastAsia="Times New Roman" w:hAnsi="Times New Roman" w:cs="Times New Roman"/>
          <w:sz w:val="24"/>
          <w:szCs w:val="24"/>
          <w:lang w:val="lv-LV"/>
        </w:rPr>
      </w:pPr>
      <w:r w:rsidRPr="00792B57">
        <w:rPr>
          <w:rFonts w:ascii="Times New Roman" w:hAnsi="Times New Roman" w:cs="Times New Roman"/>
          <w:sz w:val="24"/>
          <w:szCs w:val="24"/>
          <w:shd w:val="clear" w:color="auto" w:fill="FFFFFF"/>
          <w:lang w:val="lv-LV"/>
        </w:rPr>
        <w:t xml:space="preserve">Jankielsohn A. 2018. The Importance of Insects in Agricultural Ecosystems. </w:t>
      </w:r>
      <w:r w:rsidRPr="00792B57">
        <w:rPr>
          <w:rFonts w:ascii="Times New Roman" w:eastAsia="Times New Roman" w:hAnsi="Times New Roman" w:cs="Times New Roman"/>
          <w:i/>
          <w:sz w:val="24"/>
          <w:szCs w:val="24"/>
          <w:lang w:val="lv-LV"/>
        </w:rPr>
        <w:t>Advances in Entomology</w:t>
      </w:r>
      <w:r w:rsidRPr="00792B57">
        <w:rPr>
          <w:rFonts w:ascii="Times New Roman" w:eastAsia="Times New Roman" w:hAnsi="Times New Roman" w:cs="Times New Roman"/>
          <w:sz w:val="24"/>
          <w:szCs w:val="24"/>
          <w:lang w:val="lv-LV"/>
        </w:rPr>
        <w:t xml:space="preserve"> 6, 62-73.</w:t>
      </w:r>
    </w:p>
    <w:p w14:paraId="3184A044" w14:textId="77777777" w:rsidR="00B755C0" w:rsidRPr="00792B57" w:rsidRDefault="00B755C0" w:rsidP="00B755C0">
      <w:pPr>
        <w:shd w:val="clear" w:color="auto" w:fill="FFFFFF"/>
        <w:spacing w:after="0" w:line="240" w:lineRule="auto"/>
        <w:jc w:val="both"/>
        <w:rPr>
          <w:rFonts w:ascii="Times New Roman" w:eastAsia="Times New Roman" w:hAnsi="Times New Roman" w:cs="Times New Roman"/>
          <w:sz w:val="24"/>
          <w:szCs w:val="24"/>
          <w:lang w:val="lv-LV"/>
        </w:rPr>
      </w:pPr>
    </w:p>
    <w:p w14:paraId="07486C0A" w14:textId="12FE65BF" w:rsidR="00A73650" w:rsidRDefault="00A73650" w:rsidP="00B755C0">
      <w:pPr>
        <w:shd w:val="clear" w:color="auto" w:fill="FFFFFF"/>
        <w:spacing w:after="0" w:line="240" w:lineRule="auto"/>
        <w:jc w:val="both"/>
        <w:rPr>
          <w:rFonts w:ascii="Times New Roman" w:eastAsia="Times New Roman" w:hAnsi="Times New Roman" w:cs="Times New Roman"/>
          <w:sz w:val="24"/>
          <w:szCs w:val="24"/>
          <w:lang w:val="lv-LV"/>
        </w:rPr>
      </w:pPr>
      <w:r w:rsidRPr="00792B57">
        <w:rPr>
          <w:rFonts w:ascii="Times New Roman" w:eastAsia="Times New Roman" w:hAnsi="Times New Roman" w:cs="Times New Roman"/>
          <w:sz w:val="24"/>
          <w:szCs w:val="24"/>
          <w:lang w:val="lv-LV"/>
        </w:rPr>
        <w:t>Boudot, J.P., Kalkman V.J. (eds.) 2015. Atlas of the dragonflies and damselflies of Europe. The Netherlands, KNNV publishing, 381 lpp.</w:t>
      </w:r>
    </w:p>
    <w:p w14:paraId="4805115E" w14:textId="77777777" w:rsidR="00B755C0" w:rsidRPr="00792B57" w:rsidRDefault="00B755C0" w:rsidP="00B755C0">
      <w:pPr>
        <w:shd w:val="clear" w:color="auto" w:fill="FFFFFF"/>
        <w:spacing w:after="0" w:line="240" w:lineRule="auto"/>
        <w:jc w:val="both"/>
        <w:rPr>
          <w:rFonts w:ascii="Times New Roman" w:eastAsia="Times New Roman" w:hAnsi="Times New Roman" w:cs="Times New Roman"/>
          <w:sz w:val="24"/>
          <w:szCs w:val="24"/>
          <w:lang w:val="lv-LV"/>
        </w:rPr>
      </w:pPr>
    </w:p>
    <w:p w14:paraId="4AC79B41" w14:textId="58F69895" w:rsidR="00EC7131" w:rsidRDefault="00EC7131" w:rsidP="00B755C0">
      <w:pPr>
        <w:shd w:val="clear" w:color="auto" w:fill="FFFFFF"/>
        <w:spacing w:after="0" w:line="240" w:lineRule="auto"/>
        <w:jc w:val="both"/>
        <w:rPr>
          <w:rFonts w:ascii="Times New Roman" w:eastAsia="Times New Roman" w:hAnsi="Times New Roman" w:cs="Times New Roman"/>
          <w:sz w:val="24"/>
          <w:szCs w:val="24"/>
          <w:lang w:val="lv-LV"/>
        </w:rPr>
      </w:pPr>
      <w:r w:rsidRPr="00792B57">
        <w:rPr>
          <w:rFonts w:ascii="Times New Roman" w:eastAsia="Times New Roman" w:hAnsi="Times New Roman" w:cs="Times New Roman"/>
          <w:sz w:val="24"/>
          <w:szCs w:val="24"/>
          <w:lang w:val="lv-LV"/>
        </w:rPr>
        <w:t>Kalniņš M. 2017. Spāres (Odonata) Latvijā. Pētījumu vesture, bibliogrāfija un izplatība no 18. Gadsimta līdz 2016. Gadam. – Sigulda, “Zaļā upe”, 352 lpp.</w:t>
      </w:r>
    </w:p>
    <w:p w14:paraId="057813A0" w14:textId="77777777" w:rsidR="00B755C0" w:rsidRPr="00792B57" w:rsidRDefault="00B755C0" w:rsidP="00B755C0">
      <w:pPr>
        <w:shd w:val="clear" w:color="auto" w:fill="FFFFFF"/>
        <w:spacing w:after="0" w:line="240" w:lineRule="auto"/>
        <w:jc w:val="both"/>
        <w:rPr>
          <w:rFonts w:ascii="Times New Roman" w:eastAsia="Times New Roman" w:hAnsi="Times New Roman" w:cs="Times New Roman"/>
          <w:sz w:val="24"/>
          <w:szCs w:val="24"/>
          <w:lang w:val="lv-LV"/>
        </w:rPr>
      </w:pPr>
    </w:p>
    <w:p w14:paraId="1ADAF7E1" w14:textId="77777777" w:rsidR="000E04E9" w:rsidRPr="00792B57" w:rsidRDefault="000E04E9"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Kenis M., Roy H.E., Zindel, R., Majerus, M.E.N. 2008. Currentand potential management strategies againstHarmonia axyridis, </w:t>
      </w:r>
      <w:r w:rsidRPr="00792B57">
        <w:rPr>
          <w:rFonts w:ascii="Times New Roman" w:hAnsi="Times New Roman" w:cs="Times New Roman"/>
          <w:i/>
          <w:sz w:val="24"/>
          <w:szCs w:val="24"/>
          <w:lang w:val="lv-LV"/>
        </w:rPr>
        <w:t>BioControl</w:t>
      </w:r>
      <w:r w:rsidRPr="00792B57">
        <w:rPr>
          <w:rFonts w:ascii="Times New Roman" w:hAnsi="Times New Roman" w:cs="Times New Roman"/>
          <w:sz w:val="24"/>
          <w:szCs w:val="24"/>
          <w:lang w:val="lv-LV"/>
        </w:rPr>
        <w:t>. 53, 235–252.</w:t>
      </w:r>
    </w:p>
    <w:p w14:paraId="5D644263" w14:textId="77777777" w:rsidR="000E04E9" w:rsidRPr="00792B57" w:rsidRDefault="000E04E9" w:rsidP="00B755C0">
      <w:pPr>
        <w:shd w:val="clear" w:color="auto" w:fill="FFFFFF"/>
        <w:spacing w:after="0" w:line="240" w:lineRule="auto"/>
        <w:jc w:val="both"/>
        <w:rPr>
          <w:rFonts w:ascii="Times New Roman" w:eastAsia="Times New Roman" w:hAnsi="Times New Roman" w:cs="Times New Roman"/>
          <w:sz w:val="24"/>
          <w:szCs w:val="24"/>
          <w:lang w:val="lv-LV"/>
        </w:rPr>
      </w:pPr>
    </w:p>
    <w:p w14:paraId="6A53AD06" w14:textId="086B26D9" w:rsidR="000E04E9" w:rsidRPr="00792B57" w:rsidRDefault="000E04E9"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Koch R. L. 2003. The multicolored Asian lady beetle, Harmonia axyridis: A review of its biology, uses in biological control, and non-target impacts, </w:t>
      </w:r>
      <w:r w:rsidRPr="00792B57">
        <w:rPr>
          <w:rFonts w:ascii="Times New Roman" w:hAnsi="Times New Roman" w:cs="Times New Roman"/>
          <w:i/>
          <w:sz w:val="24"/>
          <w:szCs w:val="24"/>
          <w:lang w:val="lv-LV"/>
        </w:rPr>
        <w:t>Journal of Insect Science.</w:t>
      </w:r>
      <w:r w:rsidRPr="00792B57">
        <w:rPr>
          <w:rFonts w:ascii="Times New Roman" w:hAnsi="Times New Roman" w:cs="Times New Roman"/>
          <w:sz w:val="24"/>
          <w:szCs w:val="24"/>
          <w:lang w:val="lv-LV"/>
        </w:rPr>
        <w:t xml:space="preserve"> 3: 32.</w:t>
      </w:r>
    </w:p>
    <w:p w14:paraId="11BE14C6" w14:textId="442F9D69" w:rsidR="00A31014" w:rsidRPr="00792B57" w:rsidRDefault="00A31014" w:rsidP="00B755C0">
      <w:pPr>
        <w:spacing w:after="0" w:line="240" w:lineRule="auto"/>
        <w:jc w:val="both"/>
        <w:rPr>
          <w:rFonts w:ascii="Times New Roman" w:hAnsi="Times New Roman" w:cs="Times New Roman"/>
          <w:sz w:val="24"/>
          <w:szCs w:val="24"/>
          <w:lang w:val="lv-LV"/>
        </w:rPr>
      </w:pPr>
    </w:p>
    <w:p w14:paraId="07768A48" w14:textId="77777777" w:rsidR="00A31014" w:rsidRPr="00792B57" w:rsidRDefault="00A31014" w:rsidP="00B755C0">
      <w:pPr>
        <w:autoSpaceDE w:val="0"/>
        <w:autoSpaceDN w:val="0"/>
        <w:adjustRightInd w:val="0"/>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Kozlowski, J., 2007. The distribution, biology, population dynamics and harmfulness of</w:t>
      </w:r>
    </w:p>
    <w:p w14:paraId="2721AFF3" w14:textId="290CCFE5" w:rsidR="000E04E9" w:rsidRPr="00792B57" w:rsidRDefault="00A31014" w:rsidP="00B755C0">
      <w:pPr>
        <w:spacing w:after="0" w:line="240" w:lineRule="auto"/>
        <w:jc w:val="both"/>
        <w:rPr>
          <w:rFonts w:ascii="Times New Roman" w:hAnsi="Times New Roman" w:cs="Times New Roman"/>
          <w:sz w:val="24"/>
          <w:lang w:val="lv-LV"/>
        </w:rPr>
      </w:pPr>
      <w:r w:rsidRPr="00792B57">
        <w:rPr>
          <w:rFonts w:ascii="Times New Roman" w:hAnsi="Times New Roman" w:cs="Times New Roman"/>
          <w:i/>
          <w:sz w:val="24"/>
          <w:lang w:val="lv-LV"/>
        </w:rPr>
        <w:t>Arion lusitanicus</w:t>
      </w:r>
      <w:r w:rsidRPr="00792B57">
        <w:rPr>
          <w:rFonts w:ascii="Times New Roman" w:hAnsi="Times New Roman" w:cs="Times New Roman"/>
          <w:sz w:val="24"/>
          <w:lang w:val="lv-LV"/>
        </w:rPr>
        <w:t xml:space="preserve"> Mabille, 1868 (Gastropoda: Pulmonata: Arionidae) in Poland. J. Plant Prot. Res. 47, 219–230.</w:t>
      </w:r>
    </w:p>
    <w:p w14:paraId="6B905E54" w14:textId="77777777" w:rsidR="00A31014" w:rsidRPr="00792B57" w:rsidRDefault="00A31014" w:rsidP="00B755C0">
      <w:pPr>
        <w:spacing w:after="0" w:line="240" w:lineRule="auto"/>
        <w:jc w:val="both"/>
        <w:rPr>
          <w:rFonts w:ascii="Times New Roman" w:hAnsi="Times New Roman" w:cs="Times New Roman"/>
          <w:color w:val="000000" w:themeColor="text1"/>
          <w:sz w:val="24"/>
          <w:szCs w:val="24"/>
          <w:lang w:val="lv-LV"/>
        </w:rPr>
      </w:pPr>
    </w:p>
    <w:p w14:paraId="5267BEEA" w14:textId="77777777" w:rsidR="00140A07" w:rsidRDefault="00140A07" w:rsidP="00B755C0">
      <w:pPr>
        <w:spacing w:after="0" w:line="240" w:lineRule="auto"/>
        <w:jc w:val="both"/>
        <w:rPr>
          <w:rFonts w:ascii="Times New Roman" w:hAnsi="Times New Roman" w:cs="Times New Roman"/>
          <w:color w:val="000000" w:themeColor="text1"/>
          <w:sz w:val="24"/>
          <w:szCs w:val="24"/>
          <w:lang w:val="lv-LV"/>
        </w:rPr>
      </w:pPr>
      <w:r w:rsidRPr="00792B57">
        <w:rPr>
          <w:rFonts w:ascii="Times New Roman" w:hAnsi="Times New Roman" w:cs="Times New Roman"/>
          <w:color w:val="000000" w:themeColor="text1"/>
          <w:sz w:val="24"/>
          <w:szCs w:val="24"/>
          <w:lang w:val="lv-LV"/>
        </w:rPr>
        <w:t>Lewbart G.A. (ed.).  2006. Invertebrate Medicine, first edition, Blackwell Publishing, Iowa, 327 pp.</w:t>
      </w:r>
    </w:p>
    <w:p w14:paraId="07EB6430" w14:textId="77777777" w:rsidR="00B755C0" w:rsidRPr="00792B57" w:rsidRDefault="00B755C0" w:rsidP="00B755C0">
      <w:pPr>
        <w:spacing w:after="0" w:line="240" w:lineRule="auto"/>
        <w:jc w:val="both"/>
        <w:rPr>
          <w:rFonts w:ascii="Times New Roman" w:hAnsi="Times New Roman" w:cs="Times New Roman"/>
          <w:color w:val="000000" w:themeColor="text1"/>
          <w:sz w:val="24"/>
          <w:szCs w:val="24"/>
          <w:lang w:val="lv-LV"/>
        </w:rPr>
      </w:pPr>
    </w:p>
    <w:p w14:paraId="7113F557" w14:textId="629F2372" w:rsidR="00D24B89" w:rsidRDefault="00D24B89" w:rsidP="00B755C0">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 xml:space="preserve">McCullagh P, Nelder A.J. 1989. Generalized linear models, 2nd edition. Chapman </w:t>
      </w:r>
      <w:r w:rsidR="00D30820" w:rsidRPr="00792B57">
        <w:rPr>
          <w:rFonts w:ascii="Times New Roman" w:hAnsi="Times New Roman" w:cs="Times New Roman"/>
          <w:sz w:val="24"/>
          <w:lang w:val="lv-LV"/>
        </w:rPr>
        <w:t>un</w:t>
      </w:r>
      <w:r w:rsidRPr="00792B57">
        <w:rPr>
          <w:rFonts w:ascii="Times New Roman" w:hAnsi="Times New Roman" w:cs="Times New Roman"/>
          <w:sz w:val="24"/>
          <w:lang w:val="lv-LV"/>
        </w:rPr>
        <w:t xml:space="preserve"> Hall, London.</w:t>
      </w:r>
    </w:p>
    <w:p w14:paraId="155349B6" w14:textId="77777777" w:rsidR="00BA1E69" w:rsidRPr="00DA6AC3" w:rsidRDefault="00BA1E69" w:rsidP="00B755C0">
      <w:pPr>
        <w:spacing w:after="0" w:line="240" w:lineRule="auto"/>
        <w:jc w:val="both"/>
        <w:rPr>
          <w:rFonts w:ascii="Times New Roman" w:hAnsi="Times New Roman" w:cs="Times New Roman"/>
          <w:sz w:val="24"/>
          <w:szCs w:val="24"/>
          <w:lang w:val="lv-LV"/>
        </w:rPr>
      </w:pPr>
    </w:p>
    <w:p w14:paraId="0E1FB40B" w14:textId="1A3EA1AF" w:rsidR="00BA1E69" w:rsidRPr="00DA6AC3" w:rsidRDefault="00BA1E69" w:rsidP="00B755C0">
      <w:pPr>
        <w:spacing w:after="0" w:line="240" w:lineRule="auto"/>
        <w:jc w:val="both"/>
        <w:rPr>
          <w:rFonts w:ascii="Times New Roman" w:hAnsi="Times New Roman" w:cs="Times New Roman"/>
          <w:sz w:val="24"/>
          <w:szCs w:val="24"/>
          <w:lang w:val="lv-LV"/>
        </w:rPr>
      </w:pPr>
      <w:r w:rsidRPr="00DA6AC3">
        <w:rPr>
          <w:rFonts w:ascii="Times New Roman" w:hAnsi="Times New Roman" w:cs="Times New Roman"/>
          <w:sz w:val="24"/>
          <w:szCs w:val="24"/>
          <w:lang w:val="lv-LV"/>
        </w:rPr>
        <w:t>Ma G, Rudolf V.H.W., Ma C-S. 2014. Extreme temperature events alter demographic rates, relative fitness, and community structure. Global Change Biology, 21, 1794 –1808.</w:t>
      </w:r>
    </w:p>
    <w:p w14:paraId="6FCD663A" w14:textId="25C3C7EF" w:rsidR="00DA6AC3" w:rsidRPr="00DA6AC3" w:rsidRDefault="00DA6AC3" w:rsidP="00B755C0">
      <w:pPr>
        <w:spacing w:after="0" w:line="240" w:lineRule="auto"/>
        <w:jc w:val="both"/>
        <w:rPr>
          <w:rFonts w:ascii="Times New Roman" w:hAnsi="Times New Roman" w:cs="Times New Roman"/>
          <w:sz w:val="24"/>
          <w:szCs w:val="24"/>
          <w:lang w:val="lv-LV"/>
        </w:rPr>
      </w:pPr>
    </w:p>
    <w:p w14:paraId="62D9D0CC" w14:textId="58119AAA" w:rsidR="00DA6AC3" w:rsidRPr="00DA6AC3" w:rsidRDefault="00DA6AC3" w:rsidP="00DA6AC3">
      <w:p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rPr>
        <w:t>Malyshev</w:t>
      </w:r>
      <w:r w:rsidRPr="00DA6AC3">
        <w:rPr>
          <w:rFonts w:ascii="Times New Roman" w:hAnsi="Times New Roman" w:cs="Times New Roman"/>
          <w:sz w:val="24"/>
          <w:szCs w:val="24"/>
        </w:rPr>
        <w:t xml:space="preserve"> D. S. 1987. Duration of the life cycle of the pine moth Dendrolimus pini L. (Lepidoptera: Lasiocampidae). Entomological Review 67: 61-66.</w:t>
      </w:r>
    </w:p>
    <w:p w14:paraId="6C6F4B31" w14:textId="77777777" w:rsidR="00B755C0" w:rsidRPr="00DA6AC3" w:rsidRDefault="00B755C0" w:rsidP="00B755C0">
      <w:pPr>
        <w:spacing w:after="0" w:line="240" w:lineRule="auto"/>
        <w:jc w:val="both"/>
        <w:rPr>
          <w:rFonts w:ascii="Times New Roman" w:hAnsi="Times New Roman" w:cs="Times New Roman"/>
          <w:color w:val="000000" w:themeColor="text1"/>
          <w:sz w:val="24"/>
          <w:szCs w:val="24"/>
          <w:lang w:val="lv-LV"/>
        </w:rPr>
      </w:pPr>
    </w:p>
    <w:p w14:paraId="25B7FEBF" w14:textId="1761E1E3" w:rsidR="009371E8" w:rsidRDefault="009371E8" w:rsidP="00B755C0">
      <w:pPr>
        <w:shd w:val="clear" w:color="auto" w:fill="FFFFFF"/>
        <w:spacing w:after="0" w:line="240" w:lineRule="auto"/>
        <w:jc w:val="both"/>
        <w:rPr>
          <w:rFonts w:ascii="Times New Roman" w:eastAsia="Times New Roman" w:hAnsi="Times New Roman" w:cs="Times New Roman"/>
          <w:sz w:val="23"/>
          <w:szCs w:val="23"/>
          <w:lang w:val="lv-LV"/>
        </w:rPr>
      </w:pPr>
      <w:r w:rsidRPr="00DA6AC3">
        <w:rPr>
          <w:rFonts w:ascii="Times New Roman" w:hAnsi="Times New Roman" w:cs="Times New Roman"/>
          <w:color w:val="000000" w:themeColor="text1"/>
          <w:sz w:val="24"/>
          <w:szCs w:val="24"/>
          <w:lang w:val="lv-LV"/>
        </w:rPr>
        <w:t>Mauricio da Rocha J.R., Almeida J.R., Lins G.J. Durval A. 2010. insects as indicators of environmental changing and pollution</w:t>
      </w:r>
      <w:r w:rsidRPr="00792B57">
        <w:rPr>
          <w:rFonts w:ascii="Times New Roman" w:hAnsi="Times New Roman" w:cs="Times New Roman"/>
          <w:color w:val="000000" w:themeColor="text1"/>
          <w:sz w:val="24"/>
          <w:szCs w:val="24"/>
          <w:lang w:val="lv-LV"/>
        </w:rPr>
        <w:t xml:space="preserve">: a review of appropriate species and their monitoring. </w:t>
      </w:r>
      <w:r w:rsidRPr="00792B57">
        <w:rPr>
          <w:rFonts w:ascii="Times New Roman" w:eastAsia="Times New Roman" w:hAnsi="Times New Roman" w:cs="Times New Roman"/>
          <w:i/>
          <w:sz w:val="23"/>
          <w:szCs w:val="23"/>
          <w:lang w:val="lv-LV"/>
        </w:rPr>
        <w:t>HOLOS Environment</w:t>
      </w:r>
      <w:r w:rsidRPr="00792B57">
        <w:rPr>
          <w:rFonts w:ascii="Times New Roman" w:eastAsia="Times New Roman" w:hAnsi="Times New Roman" w:cs="Times New Roman"/>
          <w:sz w:val="23"/>
          <w:szCs w:val="23"/>
          <w:lang w:val="lv-LV"/>
        </w:rPr>
        <w:t>, v.10 n.2, 2010 – p 250.</w:t>
      </w:r>
    </w:p>
    <w:p w14:paraId="1B8F37AE" w14:textId="77777777" w:rsidR="00B24768" w:rsidRDefault="00B24768" w:rsidP="00B24768">
      <w:pPr>
        <w:shd w:val="clear" w:color="auto" w:fill="FFFFFF"/>
        <w:spacing w:after="0" w:line="240" w:lineRule="auto"/>
        <w:jc w:val="both"/>
        <w:rPr>
          <w:rFonts w:ascii="Times New Roman" w:eastAsia="Times New Roman" w:hAnsi="Times New Roman" w:cs="Times New Roman"/>
          <w:sz w:val="23"/>
          <w:szCs w:val="23"/>
          <w:lang w:val="lv-LV"/>
        </w:rPr>
      </w:pPr>
    </w:p>
    <w:p w14:paraId="21236DE6" w14:textId="258D50A1" w:rsidR="00B24768" w:rsidRDefault="00B24768" w:rsidP="00B24768">
      <w:pPr>
        <w:shd w:val="clear" w:color="auto" w:fill="FFFFFF"/>
        <w:spacing w:after="0" w:line="240" w:lineRule="auto"/>
        <w:jc w:val="both"/>
        <w:rPr>
          <w:rFonts w:ascii="Times New Roman" w:eastAsia="Times New Roman" w:hAnsi="Times New Roman" w:cs="Times New Roman"/>
          <w:sz w:val="23"/>
          <w:szCs w:val="23"/>
          <w:lang w:val="lv-LV"/>
        </w:rPr>
      </w:pPr>
      <w:r w:rsidRPr="00B24768">
        <w:rPr>
          <w:rFonts w:ascii="Times New Roman" w:eastAsia="Times New Roman" w:hAnsi="Times New Roman" w:cs="Times New Roman"/>
          <w:sz w:val="23"/>
          <w:szCs w:val="23"/>
          <w:lang w:val="lv-LV"/>
        </w:rPr>
        <w:t>Mossman</w:t>
      </w:r>
      <w:r>
        <w:rPr>
          <w:rFonts w:ascii="Times New Roman" w:eastAsia="Times New Roman" w:hAnsi="Times New Roman" w:cs="Times New Roman"/>
          <w:sz w:val="23"/>
          <w:szCs w:val="23"/>
          <w:lang w:val="lv-LV"/>
        </w:rPr>
        <w:t xml:space="preserve"> H.L., Franco A.M.A., Dolman P.M. 2013.</w:t>
      </w:r>
      <w:r w:rsidRPr="00B24768">
        <w:rPr>
          <w:rFonts w:ascii="Times New Roman" w:eastAsia="Times New Roman" w:hAnsi="Times New Roman" w:cs="Times New Roman"/>
          <w:sz w:val="23"/>
          <w:szCs w:val="23"/>
          <w:lang w:val="lv-LV"/>
        </w:rPr>
        <w:t xml:space="preserve"> Implications of climate change for UK invertebrates (excluding butterflies and moths). In: Terrestrial Biodiversity Climate Change Impacts (eds Morecroft MD, Speakman L),</w:t>
      </w:r>
      <w:r>
        <w:rPr>
          <w:rFonts w:ascii="Times New Roman" w:eastAsia="Times New Roman" w:hAnsi="Times New Roman" w:cs="Times New Roman"/>
          <w:sz w:val="23"/>
          <w:szCs w:val="23"/>
          <w:lang w:val="lv-LV"/>
        </w:rPr>
        <w:t xml:space="preserve"> pp. 1–28. University of East </w:t>
      </w:r>
      <w:r w:rsidRPr="00B24768">
        <w:rPr>
          <w:rFonts w:ascii="Times New Roman" w:eastAsia="Times New Roman" w:hAnsi="Times New Roman" w:cs="Times New Roman"/>
          <w:sz w:val="23"/>
          <w:szCs w:val="23"/>
          <w:lang w:val="lv-LV"/>
        </w:rPr>
        <w:t>Anglia, Norwich</w:t>
      </w:r>
    </w:p>
    <w:p w14:paraId="04A49B21" w14:textId="77777777" w:rsidR="00B755C0" w:rsidRPr="00792B57" w:rsidRDefault="00B755C0" w:rsidP="00B755C0">
      <w:pPr>
        <w:shd w:val="clear" w:color="auto" w:fill="FFFFFF"/>
        <w:spacing w:after="0" w:line="240" w:lineRule="auto"/>
        <w:jc w:val="both"/>
        <w:rPr>
          <w:rFonts w:ascii="Times New Roman" w:eastAsia="Times New Roman" w:hAnsi="Times New Roman" w:cs="Times New Roman"/>
          <w:sz w:val="23"/>
          <w:szCs w:val="23"/>
          <w:lang w:val="lv-LV"/>
        </w:rPr>
      </w:pPr>
    </w:p>
    <w:p w14:paraId="1EB4ADD8" w14:textId="2D0F6663" w:rsidR="007F52FB" w:rsidRDefault="007F52FB" w:rsidP="00B755C0">
      <w:pPr>
        <w:spacing w:after="0" w:line="240" w:lineRule="auto"/>
        <w:jc w:val="both"/>
        <w:rPr>
          <w:rFonts w:ascii="Times New Roman" w:eastAsia="Times New Roman" w:hAnsi="Times New Roman" w:cs="Times New Roman"/>
          <w:sz w:val="24"/>
          <w:szCs w:val="24"/>
          <w:lang w:val="lv-LV"/>
        </w:rPr>
      </w:pPr>
      <w:r w:rsidRPr="00792B57">
        <w:rPr>
          <w:rFonts w:ascii="Times New Roman" w:eastAsia="Times New Roman" w:hAnsi="Times New Roman" w:cs="Times New Roman"/>
          <w:sz w:val="23"/>
          <w:szCs w:val="23"/>
          <w:lang w:val="lv-LV"/>
        </w:rPr>
        <w:t xml:space="preserve">Nowicki P., Settele J., Henry P.Y., Woyciechowski M. 2007. Butterfly monitoring methods: The ideal </w:t>
      </w:r>
      <w:r w:rsidRPr="00792B57">
        <w:rPr>
          <w:rFonts w:ascii="Times New Roman" w:eastAsia="Times New Roman" w:hAnsi="Times New Roman" w:cs="Times New Roman"/>
          <w:sz w:val="24"/>
          <w:szCs w:val="24"/>
          <w:lang w:val="lv-LV"/>
        </w:rPr>
        <w:t xml:space="preserve">and the real world, </w:t>
      </w:r>
      <w:r w:rsidRPr="00792B57">
        <w:rPr>
          <w:rFonts w:ascii="Times New Roman" w:eastAsia="Times New Roman" w:hAnsi="Times New Roman" w:cs="Times New Roman"/>
          <w:i/>
          <w:sz w:val="24"/>
          <w:szCs w:val="24"/>
          <w:lang w:val="lv-LV"/>
        </w:rPr>
        <w:t>Israel Journal of Ecology and Evolution</w:t>
      </w:r>
      <w:r w:rsidRPr="00792B57">
        <w:rPr>
          <w:rFonts w:ascii="Times New Roman" w:eastAsia="Times New Roman" w:hAnsi="Times New Roman" w:cs="Times New Roman"/>
          <w:sz w:val="24"/>
          <w:szCs w:val="24"/>
          <w:lang w:val="lv-LV"/>
        </w:rPr>
        <w:t xml:space="preserve">, 54: 69-88. </w:t>
      </w:r>
    </w:p>
    <w:p w14:paraId="39DFEC13" w14:textId="77777777" w:rsidR="00B755C0" w:rsidRPr="00792B57" w:rsidRDefault="00B755C0" w:rsidP="00B755C0">
      <w:pPr>
        <w:spacing w:after="0" w:line="240" w:lineRule="auto"/>
        <w:jc w:val="both"/>
        <w:rPr>
          <w:rFonts w:ascii="Times New Roman" w:eastAsia="Times New Roman" w:hAnsi="Times New Roman" w:cs="Times New Roman"/>
          <w:sz w:val="24"/>
          <w:szCs w:val="24"/>
          <w:lang w:val="lv-LV"/>
        </w:rPr>
      </w:pPr>
    </w:p>
    <w:p w14:paraId="42D7AC92" w14:textId="78D71E8A" w:rsidR="00A31014" w:rsidRDefault="00A31014" w:rsidP="00B755C0">
      <w:pPr>
        <w:spacing w:after="0" w:line="240" w:lineRule="auto"/>
        <w:jc w:val="both"/>
        <w:rPr>
          <w:rFonts w:ascii="Times New Roman" w:hAnsi="Times New Roman" w:cs="Times New Roman"/>
          <w:b/>
          <w:sz w:val="24"/>
          <w:szCs w:val="24"/>
          <w:lang w:val="lv-LV"/>
        </w:rPr>
      </w:pPr>
      <w:r w:rsidRPr="00792B57">
        <w:rPr>
          <w:rFonts w:ascii="Times New Roman" w:hAnsi="Times New Roman" w:cs="Times New Roman"/>
          <w:sz w:val="24"/>
          <w:szCs w:val="24"/>
          <w:lang w:val="lv-LV"/>
        </w:rPr>
        <w:t xml:space="preserve">Pilāte D. </w:t>
      </w:r>
      <w:r w:rsidR="0095036A" w:rsidRPr="00792B57">
        <w:rPr>
          <w:rFonts w:ascii="Times New Roman" w:hAnsi="Times New Roman" w:cs="Times New Roman"/>
          <w:sz w:val="24"/>
          <w:szCs w:val="24"/>
          <w:lang w:val="lv-LV"/>
        </w:rPr>
        <w:t>u.c.</w:t>
      </w:r>
      <w:r w:rsidRPr="00792B57">
        <w:rPr>
          <w:rFonts w:ascii="Times New Roman" w:hAnsi="Times New Roman" w:cs="Times New Roman"/>
          <w:sz w:val="24"/>
          <w:szCs w:val="24"/>
          <w:lang w:val="lv-LV"/>
        </w:rPr>
        <w:t xml:space="preserve"> 2018. Spānijas kailgliemeža </w:t>
      </w:r>
      <w:r w:rsidRPr="00792B57">
        <w:rPr>
          <w:rFonts w:ascii="Times New Roman" w:hAnsi="Times New Roman" w:cs="Times New Roman"/>
          <w:i/>
          <w:iCs/>
          <w:sz w:val="24"/>
          <w:szCs w:val="24"/>
          <w:lang w:val="lv-LV"/>
        </w:rPr>
        <w:t xml:space="preserve">Arion vulgaris </w:t>
      </w:r>
      <w:r w:rsidRPr="00792B57">
        <w:rPr>
          <w:rFonts w:ascii="Times New Roman" w:hAnsi="Times New Roman" w:cs="Times New Roman"/>
          <w:sz w:val="24"/>
          <w:szCs w:val="24"/>
          <w:lang w:val="lv-LV"/>
        </w:rPr>
        <w:t>(Moquin-Tandon, 1855) sugas ierobežošanas plāns. Daugavpils Universitāte DIVIC, Daugavpils: 1-56</w:t>
      </w:r>
      <w:r w:rsidRPr="00792B57">
        <w:rPr>
          <w:rFonts w:ascii="Times New Roman" w:hAnsi="Times New Roman" w:cs="Times New Roman"/>
          <w:b/>
          <w:sz w:val="24"/>
          <w:szCs w:val="24"/>
          <w:lang w:val="lv-LV"/>
        </w:rPr>
        <w:t>.</w:t>
      </w:r>
    </w:p>
    <w:p w14:paraId="1722058E" w14:textId="77777777" w:rsidR="00B755C0" w:rsidRPr="00792B57" w:rsidRDefault="00B755C0" w:rsidP="00B755C0">
      <w:pPr>
        <w:spacing w:after="0" w:line="240" w:lineRule="auto"/>
        <w:jc w:val="both"/>
        <w:rPr>
          <w:rFonts w:ascii="Times New Roman" w:hAnsi="Times New Roman" w:cs="Times New Roman"/>
          <w:b/>
          <w:sz w:val="24"/>
          <w:szCs w:val="24"/>
          <w:lang w:val="lv-LV"/>
        </w:rPr>
      </w:pPr>
    </w:p>
    <w:p w14:paraId="147E03C0" w14:textId="77777777" w:rsidR="00C07871" w:rsidRDefault="00C07871"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Piterāns U. 2015. Fotoblogs. (</w:t>
      </w:r>
      <w:hyperlink r:id="rId119" w:history="1">
        <w:r w:rsidRPr="00792B57">
          <w:rPr>
            <w:rStyle w:val="Hipersaite"/>
            <w:rFonts w:ascii="Times New Roman" w:hAnsi="Times New Roman" w:cs="Times New Roman"/>
            <w:color w:val="auto"/>
            <w:sz w:val="24"/>
            <w:szCs w:val="24"/>
            <w:u w:val="none"/>
            <w:lang w:val="lv-LV"/>
          </w:rPr>
          <w:t>http://upiterans.blogspot.com/2015/11/dzelzcels.html</w:t>
        </w:r>
      </w:hyperlink>
      <w:r w:rsidRPr="00792B57">
        <w:rPr>
          <w:rFonts w:ascii="Times New Roman" w:hAnsi="Times New Roman" w:cs="Times New Roman"/>
          <w:sz w:val="24"/>
          <w:szCs w:val="24"/>
          <w:lang w:val="lv-LV"/>
        </w:rPr>
        <w:t>.).</w:t>
      </w:r>
    </w:p>
    <w:p w14:paraId="0F3BE338"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41628CC7" w14:textId="77777777" w:rsidR="00EA65F3" w:rsidRDefault="00EA65F3"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Robbins R.K., Opler P.A. 2002. Understanding and protecting our biological resources Joseph Henry Press, Washington DC.</w:t>
      </w:r>
    </w:p>
    <w:p w14:paraId="07888B87"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7CBF98B0" w14:textId="77777777" w:rsidR="000E04E9" w:rsidRPr="00792B57" w:rsidRDefault="000E04E9" w:rsidP="00B755C0">
      <w:pPr>
        <w:shd w:val="clear" w:color="auto" w:fill="FFFFFF"/>
        <w:spacing w:after="0" w:line="240" w:lineRule="auto"/>
        <w:jc w:val="both"/>
        <w:rPr>
          <w:rFonts w:ascii="Times New Roman" w:eastAsia="Times New Roman" w:hAnsi="Times New Roman" w:cs="Times New Roman"/>
          <w:sz w:val="24"/>
          <w:szCs w:val="24"/>
          <w:lang w:val="lv-LV"/>
        </w:rPr>
      </w:pPr>
      <w:r w:rsidRPr="00792B57">
        <w:rPr>
          <w:rFonts w:ascii="Times New Roman" w:hAnsi="Times New Roman" w:cs="Times New Roman"/>
          <w:sz w:val="24"/>
          <w:szCs w:val="24"/>
          <w:lang w:val="lv-LV"/>
        </w:rPr>
        <w:t xml:space="preserve">Roy H.E., Brown P.M.J. 2015. Ten years of invasion: Harmonia axyridis (Pallas) (Coleoptera: Coccinellidae) in Britain, </w:t>
      </w:r>
      <w:r w:rsidRPr="00792B57">
        <w:rPr>
          <w:rFonts w:ascii="Times New Roman" w:hAnsi="Times New Roman" w:cs="Times New Roman"/>
          <w:i/>
          <w:sz w:val="24"/>
          <w:szCs w:val="24"/>
          <w:lang w:val="lv-LV"/>
        </w:rPr>
        <w:t>Ecologycal entomology.</w:t>
      </w:r>
      <w:r w:rsidRPr="00792B57">
        <w:rPr>
          <w:rStyle w:val="Hipersaite"/>
          <w:rFonts w:ascii="Times New Roman" w:hAnsi="Times New Roman" w:cs="Times New Roman"/>
          <w:sz w:val="24"/>
          <w:szCs w:val="24"/>
          <w:u w:val="none"/>
          <w:lang w:val="lv-LV"/>
        </w:rPr>
        <w:t xml:space="preserve"> </w:t>
      </w:r>
      <w:r w:rsidRPr="00792B57">
        <w:rPr>
          <w:rFonts w:ascii="Times New Roman" w:eastAsia="Times New Roman" w:hAnsi="Times New Roman" w:cs="Times New Roman"/>
          <w:sz w:val="24"/>
          <w:szCs w:val="24"/>
          <w:lang w:val="lv-LV"/>
        </w:rPr>
        <w:t>40, 336–348</w:t>
      </w:r>
    </w:p>
    <w:p w14:paraId="5D519571" w14:textId="77777777" w:rsidR="000E04E9" w:rsidRPr="00792B57" w:rsidRDefault="000E04E9" w:rsidP="00B755C0">
      <w:pPr>
        <w:shd w:val="clear" w:color="auto" w:fill="FFFFFF"/>
        <w:spacing w:after="0" w:line="240" w:lineRule="auto"/>
        <w:jc w:val="both"/>
        <w:rPr>
          <w:rFonts w:ascii="Times New Roman" w:eastAsia="Times New Roman" w:hAnsi="Times New Roman" w:cs="Times New Roman"/>
          <w:sz w:val="24"/>
          <w:szCs w:val="24"/>
          <w:lang w:val="lv-LV"/>
        </w:rPr>
      </w:pPr>
    </w:p>
    <w:p w14:paraId="1DDEF37C" w14:textId="6FBB7C21" w:rsidR="000E04E9" w:rsidRDefault="000E04E9"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Roy H.E. </w:t>
      </w:r>
      <w:r w:rsidR="0095036A" w:rsidRPr="00792B57">
        <w:rPr>
          <w:rFonts w:ascii="Times New Roman" w:hAnsi="Times New Roman" w:cs="Times New Roman"/>
          <w:sz w:val="24"/>
          <w:szCs w:val="24"/>
          <w:lang w:val="lv-LV"/>
        </w:rPr>
        <w:t>u.c.</w:t>
      </w:r>
      <w:r w:rsidR="006E1127" w:rsidRPr="00792B57">
        <w:rPr>
          <w:rFonts w:ascii="Times New Roman" w:hAnsi="Times New Roman" w:cs="Times New Roman"/>
          <w:sz w:val="24"/>
          <w:szCs w:val="24"/>
          <w:lang w:val="lv-LV"/>
        </w:rPr>
        <w:t>u.c.</w:t>
      </w:r>
      <w:r w:rsidRPr="00792B57">
        <w:rPr>
          <w:rFonts w:ascii="Times New Roman" w:hAnsi="Times New Roman" w:cs="Times New Roman"/>
          <w:sz w:val="24"/>
          <w:szCs w:val="24"/>
          <w:lang w:val="lv-LV"/>
        </w:rPr>
        <w:t xml:space="preserve"> 2016. The harlequin ladybird,Harmonia axyridis: globalperspectives on invasion history and ecology. Biol Invasions, 18: 997–1044</w:t>
      </w:r>
    </w:p>
    <w:p w14:paraId="1C5D65A7" w14:textId="77777777" w:rsidR="00B755C0" w:rsidRPr="00792B57" w:rsidRDefault="00B755C0" w:rsidP="00B755C0">
      <w:pPr>
        <w:spacing w:after="0" w:line="240" w:lineRule="auto"/>
        <w:jc w:val="both"/>
        <w:rPr>
          <w:rFonts w:ascii="Times New Roman" w:hAnsi="Times New Roman" w:cs="Times New Roman"/>
          <w:sz w:val="24"/>
          <w:szCs w:val="24"/>
          <w:lang w:val="lv-LV"/>
        </w:rPr>
      </w:pPr>
    </w:p>
    <w:p w14:paraId="7921F280" w14:textId="320A1955" w:rsidR="004614A4" w:rsidRPr="00792B57" w:rsidRDefault="004614A4" w:rsidP="00B755C0">
      <w:pPr>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Saraf K.K., Murali Dr. 2017. An attempt of understanding butterfly monitoring methods. </w:t>
      </w:r>
      <w:r w:rsidRPr="00792B57">
        <w:rPr>
          <w:rFonts w:ascii="Times New Roman" w:hAnsi="Times New Roman" w:cs="Times New Roman"/>
          <w:i/>
          <w:sz w:val="24"/>
          <w:szCs w:val="24"/>
          <w:lang w:val="lv-LV"/>
        </w:rPr>
        <w:t>International Journal of Entomology Research</w:t>
      </w:r>
      <w:r w:rsidRPr="00792B57">
        <w:rPr>
          <w:rFonts w:ascii="Times New Roman" w:hAnsi="Times New Roman" w:cs="Times New Roman"/>
          <w:sz w:val="24"/>
          <w:szCs w:val="24"/>
          <w:lang w:val="lv-LV"/>
        </w:rPr>
        <w:t>, 2,2: 48-54.</w:t>
      </w:r>
    </w:p>
    <w:p w14:paraId="487AA499" w14:textId="24096FCE" w:rsidR="004948BB" w:rsidRPr="00792B57" w:rsidRDefault="004948BB" w:rsidP="00B755C0">
      <w:pPr>
        <w:spacing w:after="0" w:line="240" w:lineRule="auto"/>
        <w:jc w:val="both"/>
        <w:rPr>
          <w:rFonts w:ascii="Times New Roman" w:hAnsi="Times New Roman" w:cs="Times New Roman"/>
          <w:sz w:val="24"/>
          <w:szCs w:val="24"/>
          <w:lang w:val="lv-LV"/>
        </w:rPr>
      </w:pPr>
    </w:p>
    <w:p w14:paraId="1912ECBB" w14:textId="617C7AF6" w:rsidR="004948BB" w:rsidRDefault="004948BB" w:rsidP="00B755C0">
      <w:pPr>
        <w:autoSpaceDE w:val="0"/>
        <w:autoSpaceDN w:val="0"/>
        <w:adjustRightInd w:val="0"/>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 xml:space="preserve">Slotsbo S, Hansen LM, Holmstrup M. 2011. Low temperature survival in different life stages of the Iberian slug, </w:t>
      </w:r>
      <w:r w:rsidRPr="00792B57">
        <w:rPr>
          <w:rFonts w:ascii="Times New Roman" w:hAnsi="Times New Roman" w:cs="Times New Roman"/>
          <w:i/>
          <w:sz w:val="24"/>
          <w:lang w:val="lv-LV"/>
        </w:rPr>
        <w:t>Arion lusitanicus</w:t>
      </w:r>
      <w:r w:rsidRPr="00792B57">
        <w:rPr>
          <w:rFonts w:ascii="Times New Roman" w:hAnsi="Times New Roman" w:cs="Times New Roman"/>
          <w:sz w:val="24"/>
          <w:lang w:val="lv-LV"/>
        </w:rPr>
        <w:t xml:space="preserve">. </w:t>
      </w:r>
      <w:r w:rsidRPr="00792B57">
        <w:rPr>
          <w:rFonts w:ascii="Times New Roman" w:hAnsi="Times New Roman" w:cs="Times New Roman"/>
          <w:i/>
          <w:sz w:val="24"/>
          <w:lang w:val="lv-LV"/>
        </w:rPr>
        <w:t>Cryobiol</w:t>
      </w:r>
      <w:r w:rsidRPr="00792B57">
        <w:rPr>
          <w:rFonts w:ascii="Times New Roman" w:hAnsi="Times New Roman" w:cs="Times New Roman"/>
          <w:sz w:val="24"/>
          <w:lang w:val="lv-LV"/>
        </w:rPr>
        <w:t xml:space="preserve"> 62:68–73.</w:t>
      </w:r>
    </w:p>
    <w:p w14:paraId="46118691" w14:textId="77777777" w:rsidR="00B755C0" w:rsidRPr="00792B57" w:rsidRDefault="00B755C0" w:rsidP="00B755C0">
      <w:pPr>
        <w:autoSpaceDE w:val="0"/>
        <w:autoSpaceDN w:val="0"/>
        <w:adjustRightInd w:val="0"/>
        <w:spacing w:after="0" w:line="240" w:lineRule="auto"/>
        <w:jc w:val="both"/>
        <w:rPr>
          <w:rFonts w:ascii="Times New Roman" w:hAnsi="Times New Roman" w:cs="Times New Roman"/>
          <w:sz w:val="24"/>
          <w:lang w:val="lv-LV"/>
        </w:rPr>
      </w:pPr>
    </w:p>
    <w:p w14:paraId="226C474D" w14:textId="77777777" w:rsidR="004948BB" w:rsidRPr="00792B57" w:rsidRDefault="004948BB" w:rsidP="00B755C0">
      <w:pPr>
        <w:autoSpaceDE w:val="0"/>
        <w:autoSpaceDN w:val="0"/>
        <w:adjustRightInd w:val="0"/>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 xml:space="preserve">Slotsbo S. 2012. Ecophysiology and life history of the slug, </w:t>
      </w:r>
      <w:r w:rsidRPr="00792B57">
        <w:rPr>
          <w:rFonts w:ascii="Times New Roman" w:hAnsi="Times New Roman" w:cs="Times New Roman"/>
          <w:i/>
          <w:iCs/>
          <w:sz w:val="24"/>
          <w:lang w:val="lv-LV"/>
        </w:rPr>
        <w:t>Arion lusitanicus</w:t>
      </w:r>
      <w:r w:rsidRPr="00792B57">
        <w:rPr>
          <w:rFonts w:ascii="Times New Roman" w:hAnsi="Times New Roman" w:cs="Times New Roman"/>
          <w:sz w:val="24"/>
          <w:lang w:val="lv-LV"/>
        </w:rPr>
        <w:t>. PhD thesis. Aarhus University, Department of Agroecology, Denmark. 80 pp.</w:t>
      </w:r>
    </w:p>
    <w:p w14:paraId="6343394F" w14:textId="77777777" w:rsidR="004614A4" w:rsidRPr="00792B57" w:rsidRDefault="004614A4" w:rsidP="00B755C0">
      <w:pPr>
        <w:spacing w:after="0" w:line="240" w:lineRule="auto"/>
        <w:jc w:val="both"/>
        <w:rPr>
          <w:rFonts w:ascii="Times New Roman" w:hAnsi="Times New Roman" w:cs="Times New Roman"/>
          <w:sz w:val="24"/>
          <w:szCs w:val="24"/>
          <w:lang w:val="lv-LV"/>
        </w:rPr>
      </w:pPr>
    </w:p>
    <w:p w14:paraId="74D876E4" w14:textId="7014A678" w:rsidR="00845DAD" w:rsidRPr="00792B57" w:rsidRDefault="00845DAD" w:rsidP="00B755C0">
      <w:pPr>
        <w:spacing w:after="0" w:line="240" w:lineRule="auto"/>
        <w:jc w:val="both"/>
        <w:rPr>
          <w:rFonts w:ascii="Times New Roman" w:eastAsia="Times New Roman" w:hAnsi="Times New Roman" w:cs="Times New Roman"/>
          <w:sz w:val="24"/>
          <w:szCs w:val="24"/>
          <w:lang w:val="lv-LV"/>
        </w:rPr>
      </w:pPr>
      <w:r w:rsidRPr="00792B57">
        <w:rPr>
          <w:rFonts w:ascii="Times New Roman" w:eastAsia="Times New Roman" w:hAnsi="Times New Roman" w:cs="Times New Roman"/>
          <w:sz w:val="24"/>
          <w:szCs w:val="24"/>
          <w:lang w:val="lv-LV"/>
        </w:rPr>
        <w:t>Soldaat L.L., Pannekoek J., Verweij R.J.T., van Turnhout C.A.M., van Strien A.J.. 2017. A Monte Carlo method to account for sampling error in multi-species indicators. Ecological Indicators.</w:t>
      </w:r>
    </w:p>
    <w:p w14:paraId="0FF6264B" w14:textId="77777777" w:rsidR="004614A4" w:rsidRPr="00792B57" w:rsidRDefault="004614A4" w:rsidP="00B755C0">
      <w:pPr>
        <w:pStyle w:val="Pamatteksts2"/>
        <w:spacing w:after="0" w:line="240" w:lineRule="auto"/>
        <w:jc w:val="both"/>
        <w:rPr>
          <w:rFonts w:ascii="Times New Roman" w:hAnsi="Times New Roman" w:cs="Times New Roman"/>
          <w:sz w:val="24"/>
          <w:szCs w:val="24"/>
          <w:lang w:val="lv-LV"/>
        </w:rPr>
      </w:pPr>
    </w:p>
    <w:p w14:paraId="3CE43E54" w14:textId="43362A00" w:rsidR="004614A4" w:rsidRPr="00A37E0F" w:rsidRDefault="004614A4" w:rsidP="00B755C0">
      <w:pPr>
        <w:pStyle w:val="Pamatteksts2"/>
        <w:spacing w:after="0" w:line="240" w:lineRule="auto"/>
        <w:jc w:val="both"/>
        <w:rPr>
          <w:rFonts w:ascii="Times New Roman" w:hAnsi="Times New Roman" w:cs="Times New Roman"/>
          <w:sz w:val="24"/>
          <w:szCs w:val="24"/>
          <w:lang w:val="lv-LV"/>
        </w:rPr>
      </w:pPr>
      <w:r w:rsidRPr="00A37E0F">
        <w:rPr>
          <w:rFonts w:ascii="Times New Roman" w:hAnsi="Times New Roman" w:cs="Times New Roman"/>
          <w:sz w:val="24"/>
          <w:szCs w:val="24"/>
          <w:lang w:val="lv-LV"/>
        </w:rPr>
        <w:t>Spuris Z. (red.) 1998. Latvijas Sarkanā grāmata. 4. sējums. Bezmugurkaulnieki. Rīga, LU Bioloģijas institūts, 388 lpp.</w:t>
      </w:r>
    </w:p>
    <w:p w14:paraId="1257AD13" w14:textId="1B37F6F5" w:rsidR="006B47D2" w:rsidRPr="00A37E0F" w:rsidRDefault="006B47D2" w:rsidP="00B755C0">
      <w:pPr>
        <w:spacing w:after="0" w:line="240" w:lineRule="auto"/>
        <w:jc w:val="both"/>
        <w:rPr>
          <w:rFonts w:ascii="Times New Roman" w:hAnsi="Times New Roman" w:cs="Times New Roman"/>
          <w:sz w:val="24"/>
          <w:szCs w:val="24"/>
          <w:lang w:val="lv-LV"/>
        </w:rPr>
      </w:pPr>
    </w:p>
    <w:p w14:paraId="4897611B" w14:textId="6C02732C" w:rsidR="005A4912" w:rsidRPr="00A37E0F" w:rsidRDefault="005A4912" w:rsidP="00B755C0">
      <w:pPr>
        <w:spacing w:after="0" w:line="240" w:lineRule="auto"/>
        <w:jc w:val="both"/>
        <w:rPr>
          <w:rFonts w:ascii="Times New Roman" w:hAnsi="Times New Roman" w:cs="Times New Roman"/>
          <w:sz w:val="24"/>
          <w:szCs w:val="24"/>
          <w:lang w:val="lv-LV"/>
        </w:rPr>
      </w:pPr>
      <w:r w:rsidRPr="00A37E0F">
        <w:rPr>
          <w:rFonts w:ascii="Times New Roman" w:hAnsi="Times New Roman" w:cs="Times New Roman"/>
          <w:sz w:val="24"/>
          <w:szCs w:val="24"/>
          <w:lang w:val="lv-LV"/>
        </w:rPr>
        <w:t xml:space="preserve">Stork N.E. 2007. World of insects. </w:t>
      </w:r>
      <w:r w:rsidRPr="00A37E0F">
        <w:rPr>
          <w:rFonts w:ascii="Times New Roman" w:hAnsi="Times New Roman" w:cs="Times New Roman"/>
          <w:i/>
          <w:sz w:val="24"/>
          <w:szCs w:val="24"/>
          <w:lang w:val="lv-LV"/>
        </w:rPr>
        <w:t>Nature</w:t>
      </w:r>
      <w:r w:rsidRPr="00A37E0F">
        <w:rPr>
          <w:rFonts w:ascii="Times New Roman" w:hAnsi="Times New Roman" w:cs="Times New Roman"/>
          <w:sz w:val="24"/>
          <w:szCs w:val="24"/>
          <w:lang w:val="lv-LV"/>
        </w:rPr>
        <w:t>, 448, 657–658.</w:t>
      </w:r>
    </w:p>
    <w:p w14:paraId="1CA4E39B" w14:textId="77777777" w:rsidR="00A37E0F" w:rsidRPr="00A37E0F" w:rsidRDefault="00A37E0F" w:rsidP="00B755C0">
      <w:pPr>
        <w:spacing w:after="0" w:line="240" w:lineRule="auto"/>
        <w:jc w:val="both"/>
        <w:rPr>
          <w:rFonts w:ascii="Times New Roman" w:hAnsi="Times New Roman" w:cs="Times New Roman"/>
          <w:color w:val="000000"/>
          <w:sz w:val="24"/>
          <w:szCs w:val="24"/>
          <w:shd w:val="clear" w:color="auto" w:fill="FFFFFF"/>
        </w:rPr>
      </w:pPr>
    </w:p>
    <w:p w14:paraId="35095094" w14:textId="2DA07538" w:rsidR="00A37E0F" w:rsidRPr="00A37E0F" w:rsidRDefault="00A37E0F" w:rsidP="00B755C0">
      <w:pPr>
        <w:spacing w:after="0" w:line="240" w:lineRule="auto"/>
        <w:jc w:val="both"/>
        <w:rPr>
          <w:rFonts w:ascii="Times New Roman" w:hAnsi="Times New Roman" w:cs="Times New Roman"/>
          <w:sz w:val="24"/>
          <w:szCs w:val="24"/>
          <w:lang w:val="lv-LV"/>
        </w:rPr>
      </w:pPr>
      <w:r w:rsidRPr="00A37E0F">
        <w:rPr>
          <w:rFonts w:ascii="Times New Roman" w:hAnsi="Times New Roman" w:cs="Times New Roman"/>
          <w:color w:val="000000"/>
          <w:sz w:val="24"/>
          <w:szCs w:val="24"/>
          <w:shd w:val="clear" w:color="auto" w:fill="FFFFFF"/>
        </w:rPr>
        <w:t xml:space="preserve">Svitra G., Dapkus D., Kazlauskas R. </w:t>
      </w:r>
      <w:r w:rsidR="00B17398" w:rsidRPr="00A37E0F">
        <w:rPr>
          <w:rFonts w:ascii="Times New Roman" w:hAnsi="Times New Roman" w:cs="Times New Roman"/>
          <w:color w:val="000000"/>
          <w:sz w:val="24"/>
          <w:szCs w:val="24"/>
          <w:shd w:val="clear" w:color="auto" w:fill="FFFFFF"/>
        </w:rPr>
        <w:t>2003</w:t>
      </w:r>
      <w:r w:rsidR="00B17398">
        <w:rPr>
          <w:rFonts w:ascii="Times New Roman" w:hAnsi="Times New Roman" w:cs="Times New Roman"/>
          <w:color w:val="000000"/>
          <w:sz w:val="24"/>
          <w:szCs w:val="24"/>
          <w:shd w:val="clear" w:color="auto" w:fill="FFFFFF"/>
        </w:rPr>
        <w:t>.</w:t>
      </w:r>
      <w:r w:rsidRPr="00A37E0F">
        <w:rPr>
          <w:rFonts w:ascii="Times New Roman" w:hAnsi="Times New Roman" w:cs="Times New Roman"/>
          <w:color w:val="000000"/>
          <w:sz w:val="24"/>
          <w:szCs w:val="24"/>
          <w:shd w:val="clear" w:color="auto" w:fill="FFFFFF"/>
        </w:rPr>
        <w:t xml:space="preserve"> Six noctuid (Lepidoptera, Noctuidae) species new for the Lithuanian fauna. in </w:t>
      </w:r>
      <w:r w:rsidRPr="00B17398">
        <w:rPr>
          <w:rFonts w:ascii="Times New Roman" w:hAnsi="Times New Roman" w:cs="Times New Roman"/>
          <w:i/>
          <w:color w:val="000000"/>
          <w:sz w:val="24"/>
          <w:szCs w:val="24"/>
          <w:shd w:val="clear" w:color="auto" w:fill="FFFFFF"/>
        </w:rPr>
        <w:t>Acta Zoologica Lituanica</w:t>
      </w:r>
      <w:r w:rsidRPr="00A37E0F">
        <w:rPr>
          <w:rFonts w:ascii="Times New Roman" w:hAnsi="Times New Roman" w:cs="Times New Roman"/>
          <w:color w:val="000000"/>
          <w:sz w:val="24"/>
          <w:szCs w:val="24"/>
          <w:shd w:val="clear" w:color="auto" w:fill="FFFFFF"/>
        </w:rPr>
        <w:t xml:space="preserve"> 13: 290-293. </w:t>
      </w:r>
    </w:p>
    <w:p w14:paraId="3DC89EF3" w14:textId="587A503D" w:rsidR="00A70DED" w:rsidRPr="00A37E0F" w:rsidRDefault="00A70DED" w:rsidP="00B755C0">
      <w:pPr>
        <w:spacing w:after="0" w:line="240" w:lineRule="auto"/>
        <w:jc w:val="both"/>
        <w:rPr>
          <w:rFonts w:ascii="Times New Roman" w:hAnsi="Times New Roman" w:cs="Times New Roman"/>
          <w:sz w:val="24"/>
          <w:szCs w:val="24"/>
          <w:lang w:val="lv-LV"/>
        </w:rPr>
      </w:pPr>
    </w:p>
    <w:p w14:paraId="67652320" w14:textId="5B062480" w:rsidR="00A70DED" w:rsidRPr="00A37E0F" w:rsidRDefault="00A70DED" w:rsidP="00A70DED">
      <w:pPr>
        <w:spacing w:after="0" w:line="240" w:lineRule="auto"/>
        <w:jc w:val="both"/>
        <w:rPr>
          <w:rFonts w:ascii="Times New Roman" w:hAnsi="Times New Roman" w:cs="Times New Roman"/>
          <w:sz w:val="24"/>
          <w:szCs w:val="24"/>
          <w:lang w:val="lv-LV"/>
        </w:rPr>
      </w:pPr>
      <w:r w:rsidRPr="00A37E0F">
        <w:rPr>
          <w:rFonts w:ascii="Times New Roman" w:hAnsi="Times New Roman" w:cs="Times New Roman"/>
          <w:sz w:val="24"/>
          <w:szCs w:val="24"/>
          <w:lang w:val="lv-LV"/>
        </w:rPr>
        <w:t xml:space="preserve">Švitra G., Bačianskas V., Ūsaitis T., Lukoševičius D. 2011. </w:t>
      </w:r>
      <w:r w:rsidRPr="00A37E0F">
        <w:rPr>
          <w:rFonts w:ascii="Times New Roman" w:hAnsi="Times New Roman" w:cs="Times New Roman"/>
          <w:sz w:val="24"/>
          <w:szCs w:val="24"/>
        </w:rPr>
        <w:t xml:space="preserve">Four new and 153 rare for the Lithuanian fauna Lepidoptera species recorded in 2011. </w:t>
      </w:r>
      <w:r w:rsidRPr="00B17398">
        <w:rPr>
          <w:rFonts w:ascii="Times New Roman" w:hAnsi="Times New Roman" w:cs="Times New Roman"/>
          <w:i/>
          <w:sz w:val="24"/>
          <w:szCs w:val="24"/>
        </w:rPr>
        <w:t>New and Rare for Lithuania Insect species</w:t>
      </w:r>
      <w:r w:rsidRPr="00A37E0F">
        <w:rPr>
          <w:rFonts w:ascii="Times New Roman" w:hAnsi="Times New Roman" w:cs="Times New Roman"/>
          <w:sz w:val="24"/>
          <w:szCs w:val="24"/>
        </w:rPr>
        <w:t xml:space="preserve"> 23: 67–93.</w:t>
      </w:r>
    </w:p>
    <w:p w14:paraId="2851D6B0" w14:textId="56CE809C" w:rsidR="00FC1981" w:rsidRPr="00A70DED" w:rsidRDefault="00FC1981" w:rsidP="00B755C0">
      <w:pPr>
        <w:spacing w:after="0" w:line="240" w:lineRule="auto"/>
        <w:jc w:val="both"/>
        <w:rPr>
          <w:rFonts w:ascii="Times New Roman" w:hAnsi="Times New Roman" w:cs="Times New Roman"/>
          <w:sz w:val="24"/>
          <w:szCs w:val="24"/>
          <w:lang w:val="lv-LV"/>
        </w:rPr>
      </w:pPr>
    </w:p>
    <w:p w14:paraId="4B28CD64" w14:textId="1DA5523D" w:rsidR="00FC1981" w:rsidRPr="00D06430" w:rsidRDefault="00FC1981" w:rsidP="00B755C0">
      <w:pPr>
        <w:spacing w:after="0" w:line="240" w:lineRule="auto"/>
        <w:jc w:val="both"/>
        <w:rPr>
          <w:rFonts w:ascii="Times New Roman" w:hAnsi="Times New Roman" w:cs="Times New Roman"/>
          <w:color w:val="000000" w:themeColor="text1"/>
          <w:sz w:val="28"/>
          <w:szCs w:val="24"/>
          <w:lang w:val="lv-LV"/>
        </w:rPr>
      </w:pPr>
      <w:r w:rsidRPr="00A70DED">
        <w:rPr>
          <w:rFonts w:ascii="Times New Roman" w:hAnsi="Times New Roman" w:cs="Times New Roman"/>
          <w:color w:val="000000" w:themeColor="text1"/>
          <w:sz w:val="24"/>
          <w:szCs w:val="24"/>
          <w:shd w:val="clear" w:color="auto" w:fill="FFFFFF"/>
        </w:rPr>
        <w:t>Termaat, T., van Strien, A. J., van Grunsven, R. H. A., De Knijf, G., Bjelke, U., Burbach, K.,</w:t>
      </w:r>
      <w:r w:rsidRPr="00D06430">
        <w:rPr>
          <w:rFonts w:ascii="Times New Roman" w:hAnsi="Times New Roman" w:cs="Times New Roman"/>
          <w:color w:val="000000" w:themeColor="text1"/>
          <w:sz w:val="24"/>
          <w:shd w:val="clear" w:color="auto" w:fill="FFFFFF"/>
        </w:rPr>
        <w:t xml:space="preserve"> ... Wallis De Vries, M. F. (2019). Distribution trends of European dragonflies under climate change. </w:t>
      </w:r>
      <w:r w:rsidRPr="00D06430">
        <w:rPr>
          <w:rStyle w:val="Izclums"/>
          <w:rFonts w:ascii="Times New Roman" w:hAnsi="Times New Roman" w:cs="Times New Roman"/>
          <w:color w:val="000000" w:themeColor="text1"/>
          <w:sz w:val="24"/>
          <w:shd w:val="clear" w:color="auto" w:fill="FFFFFF"/>
        </w:rPr>
        <w:t>Diversity and Distributions</w:t>
      </w:r>
      <w:r w:rsidRPr="00D06430">
        <w:rPr>
          <w:rFonts w:ascii="Times New Roman" w:hAnsi="Times New Roman" w:cs="Times New Roman"/>
          <w:color w:val="000000" w:themeColor="text1"/>
          <w:sz w:val="24"/>
          <w:shd w:val="clear" w:color="auto" w:fill="FFFFFF"/>
        </w:rPr>
        <w:t>, </w:t>
      </w:r>
      <w:r w:rsidRPr="00D06430">
        <w:rPr>
          <w:rStyle w:val="Izclums"/>
          <w:rFonts w:ascii="Times New Roman" w:hAnsi="Times New Roman" w:cs="Times New Roman"/>
          <w:color w:val="000000" w:themeColor="text1"/>
          <w:sz w:val="24"/>
          <w:shd w:val="clear" w:color="auto" w:fill="FFFFFF"/>
        </w:rPr>
        <w:t>25</w:t>
      </w:r>
      <w:r w:rsidRPr="00D06430">
        <w:rPr>
          <w:rFonts w:ascii="Times New Roman" w:hAnsi="Times New Roman" w:cs="Times New Roman"/>
          <w:color w:val="000000" w:themeColor="text1"/>
          <w:sz w:val="24"/>
          <w:shd w:val="clear" w:color="auto" w:fill="FFFFFF"/>
        </w:rPr>
        <w:t>(6), 936-950. https://doi.org/10.1111/ddi.12913</w:t>
      </w:r>
    </w:p>
    <w:p w14:paraId="617BB70B" w14:textId="09E60375" w:rsidR="009230F1" w:rsidRDefault="009230F1" w:rsidP="00B755C0">
      <w:pPr>
        <w:spacing w:after="0" w:line="240" w:lineRule="auto"/>
        <w:jc w:val="both"/>
        <w:rPr>
          <w:rFonts w:ascii="Times New Roman" w:hAnsi="Times New Roman" w:cs="Times New Roman"/>
          <w:sz w:val="24"/>
          <w:szCs w:val="24"/>
          <w:lang w:val="lv-LV"/>
        </w:rPr>
      </w:pPr>
    </w:p>
    <w:p w14:paraId="581F5EBE" w14:textId="7AACFB07" w:rsidR="009230F1" w:rsidRPr="00792B57" w:rsidRDefault="009230F1" w:rsidP="00B755C0">
      <w:pPr>
        <w:spacing w:after="0" w:line="240" w:lineRule="auto"/>
        <w:jc w:val="both"/>
        <w:rPr>
          <w:rFonts w:ascii="Times New Roman" w:hAnsi="Times New Roman" w:cs="Times New Roman"/>
          <w:sz w:val="24"/>
          <w:szCs w:val="24"/>
          <w:lang w:val="lv-LV"/>
        </w:rPr>
      </w:pPr>
      <w:r w:rsidRPr="009230F1">
        <w:rPr>
          <w:rFonts w:ascii="Times New Roman" w:hAnsi="Times New Roman" w:cs="Times New Roman"/>
          <w:sz w:val="24"/>
          <w:szCs w:val="24"/>
          <w:lang w:val="lv-LV"/>
        </w:rPr>
        <w:t>Valainis U., Cibuļskis R., Savenkovs N. 2009. Bezmugurkaulnieku fona monitoringa metodika. Daugavpils Universitātes Sistemātiskās bioloģijas institūts, Daugavpils, 22 lpp.</w:t>
      </w:r>
    </w:p>
    <w:p w14:paraId="153D2F45" w14:textId="77777777" w:rsidR="006B47D2" w:rsidRPr="00792B57" w:rsidRDefault="006B47D2" w:rsidP="00B755C0">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Van Strien A., Pannekoek J, Hagemeijer W, Verstrael T. 2004. A loglinear Poisson regression method to analyse bird monitoring data. Bird Census News 13: 33–39.</w:t>
      </w:r>
    </w:p>
    <w:p w14:paraId="674B22EF" w14:textId="77777777" w:rsidR="00A83B27" w:rsidRPr="00792B57" w:rsidRDefault="00A83B27" w:rsidP="00B755C0">
      <w:pPr>
        <w:pStyle w:val="Pamatteksts2"/>
        <w:spacing w:after="0" w:line="240" w:lineRule="auto"/>
        <w:jc w:val="both"/>
        <w:rPr>
          <w:szCs w:val="24"/>
          <w:lang w:val="lv-LV"/>
        </w:rPr>
      </w:pPr>
    </w:p>
    <w:p w14:paraId="488825DB" w14:textId="77777777" w:rsidR="00A83B27" w:rsidRPr="00792B57" w:rsidRDefault="00A83B27" w:rsidP="00B755C0">
      <w:pPr>
        <w:pStyle w:val="Pamatteksts2"/>
        <w:spacing w:after="0" w:line="240" w:lineRule="auto"/>
        <w:jc w:val="both"/>
        <w:rPr>
          <w:rFonts w:ascii="Times New Roman" w:hAnsi="Times New Roman" w:cs="Times New Roman"/>
          <w:sz w:val="24"/>
          <w:szCs w:val="24"/>
          <w:lang w:val="lv-LV"/>
        </w:rPr>
      </w:pPr>
      <w:r w:rsidRPr="00792B57">
        <w:rPr>
          <w:rFonts w:ascii="Times New Roman" w:hAnsi="Times New Roman" w:cs="Times New Roman"/>
          <w:sz w:val="24"/>
          <w:szCs w:val="24"/>
          <w:lang w:val="lv-LV"/>
        </w:rPr>
        <w:t xml:space="preserve">Van Swaay, C.A.M. 2007. </w:t>
      </w:r>
      <w:r w:rsidRPr="00792B57">
        <w:rPr>
          <w:rFonts w:ascii="Times New Roman" w:hAnsi="Times New Roman" w:cs="Times New Roman"/>
          <w:i/>
          <w:sz w:val="24"/>
          <w:szCs w:val="24"/>
          <w:lang w:val="lv-LV"/>
        </w:rPr>
        <w:t>Workshop Development of the methodology for a European Buttefly Indicator</w:t>
      </w:r>
      <w:r w:rsidRPr="00792B57">
        <w:rPr>
          <w:rFonts w:ascii="Times New Roman" w:hAnsi="Times New Roman" w:cs="Times New Roman"/>
          <w:sz w:val="24"/>
          <w:szCs w:val="24"/>
          <w:lang w:val="lv-LV"/>
        </w:rPr>
        <w:t>. Report. VS2007.006, De Vlinderstichting, Wageningen.</w:t>
      </w:r>
    </w:p>
    <w:p w14:paraId="2A212624" w14:textId="77777777" w:rsidR="00A83B27" w:rsidRPr="00792B57" w:rsidRDefault="00A83B27" w:rsidP="00B755C0">
      <w:pPr>
        <w:pStyle w:val="Pamatteksts2"/>
        <w:spacing w:after="0" w:line="240" w:lineRule="auto"/>
        <w:jc w:val="both"/>
        <w:rPr>
          <w:szCs w:val="24"/>
          <w:lang w:val="lv-LV"/>
        </w:rPr>
      </w:pPr>
    </w:p>
    <w:p w14:paraId="54C0F5EA" w14:textId="77D8196C" w:rsidR="000E04E9" w:rsidRDefault="00271A37" w:rsidP="00B755C0">
      <w:pPr>
        <w:spacing w:after="0" w:line="240" w:lineRule="auto"/>
        <w:jc w:val="both"/>
        <w:rPr>
          <w:rFonts w:ascii="Times New Roman" w:hAnsi="Times New Roman" w:cs="Times New Roman"/>
          <w:sz w:val="24"/>
          <w:lang w:val="lv-LV"/>
        </w:rPr>
      </w:pPr>
      <w:r w:rsidRPr="00792B57">
        <w:rPr>
          <w:rFonts w:ascii="Times New Roman" w:hAnsi="Times New Roman" w:cs="Times New Roman"/>
          <w:sz w:val="24"/>
          <w:lang w:val="lv-LV"/>
        </w:rPr>
        <w:t xml:space="preserve">Van Swaay C.A.M., Nowicki P., Settele J., Van Strien A.J, 2008. Butterfly monitoring in Europe: methods, applications and perspectives. </w:t>
      </w:r>
      <w:r w:rsidRPr="00792B57">
        <w:rPr>
          <w:rFonts w:ascii="Times New Roman" w:hAnsi="Times New Roman" w:cs="Times New Roman"/>
          <w:i/>
          <w:sz w:val="24"/>
          <w:lang w:val="lv-LV"/>
        </w:rPr>
        <w:t>Biodivers Conserv.</w:t>
      </w:r>
      <w:r w:rsidRPr="00792B57">
        <w:rPr>
          <w:rFonts w:ascii="Times New Roman" w:hAnsi="Times New Roman" w:cs="Times New Roman"/>
          <w:sz w:val="24"/>
          <w:lang w:val="lv-LV"/>
        </w:rPr>
        <w:t xml:space="preserve"> DOI 10.1007/s10531-008-9491-4</w:t>
      </w:r>
    </w:p>
    <w:p w14:paraId="38542A10" w14:textId="6A067069" w:rsidR="00B60250" w:rsidRDefault="00B60250" w:rsidP="00B755C0">
      <w:pPr>
        <w:spacing w:after="0" w:line="240" w:lineRule="auto"/>
        <w:jc w:val="both"/>
        <w:rPr>
          <w:rFonts w:ascii="Times New Roman" w:hAnsi="Times New Roman" w:cs="Times New Roman"/>
          <w:sz w:val="24"/>
          <w:lang w:val="lv-LV"/>
        </w:rPr>
      </w:pPr>
    </w:p>
    <w:p w14:paraId="14136349" w14:textId="37BC539E" w:rsidR="00B60250" w:rsidRPr="00B60250" w:rsidRDefault="00B60250" w:rsidP="00B755C0">
      <w:pPr>
        <w:spacing w:after="0" w:line="240" w:lineRule="auto"/>
        <w:jc w:val="both"/>
        <w:rPr>
          <w:rFonts w:ascii="Times New Roman" w:hAnsi="Times New Roman" w:cs="Times New Roman"/>
          <w:sz w:val="32"/>
          <w:szCs w:val="24"/>
          <w:lang w:val="lv-LV"/>
        </w:rPr>
      </w:pPr>
      <w:r w:rsidRPr="00B60250">
        <w:rPr>
          <w:rFonts w:ascii="Times New Roman" w:hAnsi="Times New Roman" w:cs="Times New Roman"/>
          <w:sz w:val="24"/>
          <w:lang w:val="lv-LV"/>
        </w:rPr>
        <w:t>Van Swaay, C.A.M., BosGroenendijk, G.I., Van Grunsven, R., Van Deijk, J.R., Stip, A.,  De Vries, H.H, Kok, J., Huskens, K., Veling, K</w:t>
      </w:r>
      <w:r>
        <w:rPr>
          <w:rFonts w:ascii="Times New Roman" w:hAnsi="Times New Roman" w:cs="Times New Roman"/>
          <w:sz w:val="24"/>
          <w:lang w:val="lv-LV"/>
        </w:rPr>
        <w:t>., Slikboer, L. &amp; Poot, M.J.M. 2020</w:t>
      </w:r>
      <w:r w:rsidRPr="00B60250">
        <w:rPr>
          <w:rFonts w:ascii="Times New Roman" w:hAnsi="Times New Roman" w:cs="Times New Roman"/>
          <w:sz w:val="24"/>
          <w:lang w:val="lv-LV"/>
        </w:rPr>
        <w:t xml:space="preserve">.  </w:t>
      </w:r>
      <w:r w:rsidRPr="00B60250">
        <w:rPr>
          <w:rFonts w:ascii="Times New Roman" w:hAnsi="Times New Roman" w:cs="Times New Roman"/>
          <w:sz w:val="24"/>
        </w:rPr>
        <w:t>Vlinders, libellen en hommels geteld. Jaarverslag 2019. Rapport VS2020.006, De  Vlinderstichting, Wageningen.  </w:t>
      </w:r>
    </w:p>
    <w:p w14:paraId="09A6ECC0" w14:textId="77777777" w:rsidR="000E04E9" w:rsidRPr="00792B57" w:rsidRDefault="000E04E9" w:rsidP="00B755C0">
      <w:pPr>
        <w:spacing w:after="0" w:line="240" w:lineRule="auto"/>
        <w:jc w:val="both"/>
        <w:rPr>
          <w:rFonts w:ascii="Times New Roman" w:hAnsi="Times New Roman" w:cs="Times New Roman"/>
          <w:sz w:val="28"/>
          <w:szCs w:val="24"/>
          <w:lang w:val="lv-LV"/>
        </w:rPr>
      </w:pPr>
    </w:p>
    <w:p w14:paraId="63D533F3" w14:textId="38241A05" w:rsidR="00C07871" w:rsidRPr="00217239" w:rsidRDefault="00C07871" w:rsidP="00B755C0">
      <w:pPr>
        <w:shd w:val="clear" w:color="auto" w:fill="FFFFFF"/>
        <w:spacing w:after="0" w:line="240" w:lineRule="auto"/>
        <w:jc w:val="both"/>
        <w:rPr>
          <w:rFonts w:ascii="Times New Roman" w:eastAsia="Times New Roman" w:hAnsi="Times New Roman" w:cs="Times New Roman"/>
          <w:sz w:val="24"/>
          <w:szCs w:val="24"/>
          <w:lang w:val="lv-LV"/>
        </w:rPr>
      </w:pPr>
      <w:r w:rsidRPr="00792B57">
        <w:rPr>
          <w:rFonts w:ascii="Times New Roman" w:eastAsia="Times New Roman" w:hAnsi="Times New Roman" w:cs="Times New Roman"/>
          <w:sz w:val="24"/>
          <w:szCs w:val="24"/>
          <w:lang w:val="lv-LV"/>
        </w:rPr>
        <w:t>Verheggen F.J., Fagel Q., Heuskin S., Lognay G.</w:t>
      </w:r>
      <w:r w:rsidR="000E04E9" w:rsidRPr="00792B57">
        <w:rPr>
          <w:rFonts w:ascii="Times New Roman" w:eastAsia="Times New Roman" w:hAnsi="Times New Roman" w:cs="Times New Roman"/>
          <w:sz w:val="24"/>
          <w:szCs w:val="24"/>
          <w:lang w:val="lv-LV"/>
        </w:rPr>
        <w:t xml:space="preserve">, Francis F., Haubruge E. 2007. </w:t>
      </w:r>
      <w:r w:rsidRPr="00792B57">
        <w:rPr>
          <w:rFonts w:ascii="Times New Roman" w:eastAsia="Times New Roman" w:hAnsi="Times New Roman" w:cs="Times New Roman"/>
          <w:sz w:val="24"/>
          <w:szCs w:val="24"/>
          <w:lang w:val="lv-LV"/>
        </w:rPr>
        <w:t xml:space="preserve">Electrophysiological and behavioral responsesof the multicolored Asian lady beetle, Harmonia </w:t>
      </w:r>
      <w:r w:rsidRPr="00217239">
        <w:rPr>
          <w:rFonts w:ascii="Times New Roman" w:eastAsia="Times New Roman" w:hAnsi="Times New Roman" w:cs="Times New Roman"/>
          <w:sz w:val="24"/>
          <w:szCs w:val="24"/>
          <w:lang w:val="lv-LV"/>
        </w:rPr>
        <w:t xml:space="preserve">axyridis Pallas,to sesquiterpene semiochemicals. </w:t>
      </w:r>
      <w:r w:rsidRPr="00217239">
        <w:rPr>
          <w:rFonts w:ascii="Times New Roman" w:eastAsia="Times New Roman" w:hAnsi="Times New Roman" w:cs="Times New Roman"/>
          <w:i/>
          <w:sz w:val="24"/>
          <w:szCs w:val="24"/>
          <w:lang w:val="lv-LV"/>
        </w:rPr>
        <w:t>Journal of Chemical Ecology</w:t>
      </w:r>
      <w:r w:rsidRPr="00217239">
        <w:rPr>
          <w:rFonts w:ascii="Times New Roman" w:eastAsia="Times New Roman" w:hAnsi="Times New Roman" w:cs="Times New Roman"/>
          <w:sz w:val="24"/>
          <w:szCs w:val="24"/>
          <w:lang w:val="lv-LV"/>
        </w:rPr>
        <w:t>, 33,2148–2155</w:t>
      </w:r>
    </w:p>
    <w:p w14:paraId="1A955EE4" w14:textId="550B24D3" w:rsidR="004948BB" w:rsidRPr="00217239" w:rsidRDefault="004948BB" w:rsidP="00D312C5">
      <w:pPr>
        <w:shd w:val="clear" w:color="auto" w:fill="FFFFFF"/>
        <w:spacing w:after="0" w:line="240" w:lineRule="auto"/>
        <w:jc w:val="both"/>
        <w:rPr>
          <w:rFonts w:ascii="Times New Roman" w:eastAsia="Times New Roman" w:hAnsi="Times New Roman" w:cs="Times New Roman"/>
          <w:sz w:val="24"/>
          <w:szCs w:val="24"/>
          <w:lang w:val="lv-LV"/>
        </w:rPr>
      </w:pPr>
    </w:p>
    <w:p w14:paraId="27909316" w14:textId="145C68CE" w:rsidR="00217239" w:rsidRPr="008D0DDD" w:rsidRDefault="00217239" w:rsidP="00D312C5">
      <w:pPr>
        <w:shd w:val="clear" w:color="auto" w:fill="FFFFFF"/>
        <w:spacing w:after="0" w:line="240" w:lineRule="auto"/>
        <w:jc w:val="both"/>
        <w:rPr>
          <w:rFonts w:ascii="Times New Roman" w:hAnsi="Times New Roman" w:cs="Times New Roman"/>
          <w:sz w:val="24"/>
          <w:szCs w:val="24"/>
        </w:rPr>
      </w:pPr>
      <w:r w:rsidRPr="00217239">
        <w:rPr>
          <w:rFonts w:ascii="Times New Roman" w:hAnsi="Times New Roman" w:cs="Times New Roman"/>
          <w:sz w:val="24"/>
          <w:szCs w:val="24"/>
          <w:lang w:val="lv-LV"/>
        </w:rPr>
        <w:lastRenderedPageBreak/>
        <w:t xml:space="preserve">Vilks K., Kalniņš M., Pilāte D., Spuņģis V., Rudzīte M. 2015. Latvijā sastopamās Eiropas nozīmes īpaši aizsargājamās bezmugurkaulnieku sugas. </w:t>
      </w:r>
      <w:r w:rsidRPr="00217239">
        <w:rPr>
          <w:rFonts w:ascii="Times New Roman" w:hAnsi="Times New Roman" w:cs="Times New Roman"/>
          <w:sz w:val="24"/>
          <w:szCs w:val="24"/>
        </w:rPr>
        <w:t xml:space="preserve">Latvijas Entomoloģijas biedrība, Dabas </w:t>
      </w:r>
      <w:r w:rsidRPr="008D0DDD">
        <w:rPr>
          <w:rFonts w:ascii="Times New Roman" w:hAnsi="Times New Roman" w:cs="Times New Roman"/>
          <w:sz w:val="24"/>
          <w:szCs w:val="24"/>
        </w:rPr>
        <w:t>aizsardzības pārvalde. Rīga, 2015: 96</w:t>
      </w:r>
    </w:p>
    <w:p w14:paraId="25DC6196" w14:textId="77777777" w:rsidR="008D0DDD" w:rsidRPr="008D0DDD" w:rsidRDefault="008D0DDD" w:rsidP="00D312C5">
      <w:pPr>
        <w:shd w:val="clear" w:color="auto" w:fill="FFFFFF"/>
        <w:spacing w:after="0" w:line="240" w:lineRule="auto"/>
        <w:jc w:val="both"/>
        <w:rPr>
          <w:rFonts w:ascii="Times New Roman" w:hAnsi="Times New Roman" w:cs="Times New Roman"/>
          <w:sz w:val="24"/>
          <w:szCs w:val="24"/>
        </w:rPr>
      </w:pPr>
    </w:p>
    <w:p w14:paraId="4A1C6462" w14:textId="77777777" w:rsidR="008D0DDD" w:rsidRPr="008D0DDD" w:rsidRDefault="008D0DDD" w:rsidP="008D0DDD">
      <w:pPr>
        <w:jc w:val="both"/>
        <w:rPr>
          <w:rFonts w:ascii="Times New Roman" w:hAnsi="Times New Roman" w:cs="Times New Roman"/>
          <w:sz w:val="24"/>
          <w:szCs w:val="24"/>
        </w:rPr>
      </w:pPr>
      <w:r w:rsidRPr="008D0DDD">
        <w:rPr>
          <w:rFonts w:ascii="Times New Roman" w:hAnsi="Times New Roman" w:cs="Times New Roman"/>
          <w:sz w:val="24"/>
          <w:szCs w:val="24"/>
        </w:rPr>
        <w:t>Wittenberg R. 2005. An inventory of alien species and their threat to biodiversity and economy in Switzerland. Bern: Federal Office for the Environment FOEN.</w:t>
      </w:r>
    </w:p>
    <w:p w14:paraId="12988F29" w14:textId="2C5B6AC9" w:rsidR="008D0DDD" w:rsidRDefault="008D0DDD" w:rsidP="00D312C5">
      <w:pPr>
        <w:shd w:val="clear" w:color="auto" w:fill="FFFFFF"/>
        <w:spacing w:after="0" w:line="240" w:lineRule="auto"/>
        <w:jc w:val="both"/>
        <w:rPr>
          <w:rFonts w:ascii="Times New Roman" w:hAnsi="Times New Roman" w:cs="Times New Roman"/>
          <w:sz w:val="24"/>
          <w:szCs w:val="24"/>
        </w:rPr>
      </w:pPr>
    </w:p>
    <w:p w14:paraId="382D5B83" w14:textId="77777777" w:rsidR="00B24768" w:rsidRPr="00217239" w:rsidRDefault="00B24768" w:rsidP="00D312C5">
      <w:pPr>
        <w:shd w:val="clear" w:color="auto" w:fill="FFFFFF"/>
        <w:spacing w:after="0" w:line="240" w:lineRule="auto"/>
        <w:jc w:val="both"/>
        <w:rPr>
          <w:rFonts w:ascii="Times New Roman" w:eastAsia="Times New Roman" w:hAnsi="Times New Roman" w:cs="Times New Roman"/>
          <w:sz w:val="24"/>
          <w:szCs w:val="24"/>
          <w:lang w:val="lv-LV"/>
        </w:rPr>
      </w:pPr>
    </w:p>
    <w:p w14:paraId="6DD0854C" w14:textId="7396A479" w:rsidR="00314AE4" w:rsidRPr="00792B57" w:rsidRDefault="00314AE4" w:rsidP="00D312C5">
      <w:pPr>
        <w:shd w:val="clear" w:color="auto" w:fill="FFFFFF"/>
        <w:spacing w:after="0" w:line="240" w:lineRule="auto"/>
        <w:jc w:val="both"/>
        <w:rPr>
          <w:rFonts w:ascii="Times New Roman" w:eastAsia="Times New Roman" w:hAnsi="Times New Roman" w:cs="Times New Roman"/>
          <w:sz w:val="24"/>
          <w:szCs w:val="24"/>
          <w:lang w:val="lv-LV"/>
        </w:rPr>
      </w:pPr>
    </w:p>
    <w:p w14:paraId="7530BD80" w14:textId="77777777" w:rsidR="00314AE4" w:rsidRPr="00792B57" w:rsidRDefault="00314AE4" w:rsidP="00D312C5">
      <w:pPr>
        <w:shd w:val="clear" w:color="auto" w:fill="FFFFFF"/>
        <w:spacing w:after="0" w:line="240" w:lineRule="auto"/>
        <w:jc w:val="both"/>
        <w:rPr>
          <w:rFonts w:ascii="Times New Roman" w:eastAsia="Times New Roman" w:hAnsi="Times New Roman" w:cs="Times New Roman"/>
          <w:sz w:val="24"/>
          <w:szCs w:val="24"/>
          <w:lang w:val="lv-LV"/>
        </w:rPr>
      </w:pPr>
    </w:p>
    <w:p w14:paraId="0536E5F2" w14:textId="072767F7" w:rsidR="00C07871" w:rsidRPr="00792B57" w:rsidRDefault="00C07871" w:rsidP="00D312C5">
      <w:pPr>
        <w:spacing w:after="0" w:line="240" w:lineRule="auto"/>
        <w:jc w:val="both"/>
        <w:rPr>
          <w:rFonts w:ascii="Times New Roman" w:hAnsi="Times New Roman" w:cs="Times New Roman"/>
          <w:color w:val="000000" w:themeColor="text1"/>
          <w:sz w:val="24"/>
          <w:szCs w:val="24"/>
          <w:lang w:val="lv-LV"/>
        </w:rPr>
      </w:pPr>
    </w:p>
    <w:p w14:paraId="0DCC2668" w14:textId="6BEA2CAD"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11C0CFB1" w14:textId="2CEC6549"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03F66CE7" w14:textId="1FBC830E"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1DFC7F36" w14:textId="7AA90D43"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426EAA97" w14:textId="2A934863"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6F4CB629" w14:textId="6CF52593"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13AF5AC9" w14:textId="493A9787"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67D3ECF5" w14:textId="483667D1"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6A399D95" w14:textId="77777777" w:rsidR="00C40DBE" w:rsidRPr="00792B57" w:rsidRDefault="00C40DBE" w:rsidP="00D312C5">
      <w:pPr>
        <w:spacing w:after="0" w:line="240" w:lineRule="auto"/>
        <w:jc w:val="both"/>
        <w:rPr>
          <w:rFonts w:ascii="Times New Roman" w:hAnsi="Times New Roman" w:cs="Times New Roman"/>
          <w:color w:val="000000" w:themeColor="text1"/>
          <w:sz w:val="24"/>
          <w:szCs w:val="24"/>
          <w:lang w:val="lv-LV"/>
        </w:rPr>
      </w:pPr>
    </w:p>
    <w:p w14:paraId="0CA00325" w14:textId="77777777" w:rsidR="001E29F4" w:rsidRPr="00792B57" w:rsidRDefault="001E29F4">
      <w:pPr>
        <w:spacing w:after="0" w:line="240" w:lineRule="auto"/>
        <w:jc w:val="both"/>
        <w:rPr>
          <w:rFonts w:ascii="Times New Roman" w:hAnsi="Times New Roman" w:cs="Times New Roman"/>
          <w:color w:val="000000" w:themeColor="text1"/>
          <w:sz w:val="24"/>
          <w:szCs w:val="24"/>
          <w:lang w:val="lv-LV"/>
        </w:rPr>
      </w:pPr>
    </w:p>
    <w:sectPr w:rsidR="001E29F4" w:rsidRPr="00792B57">
      <w:footerReference w:type="default" r:id="rId120"/>
      <w:pgSz w:w="12240" w:h="15840"/>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6455516C" w16cex:dateUtc="2020-04-01T09:38:09.445Z"/>
  <w16cex:commentExtensible w16cex:durableId="7779E2F2" w16cex:dateUtc="2020-04-01T09:43:43.038Z"/>
  <w16cex:commentExtensible w16cex:durableId="75908244" w16cex:dateUtc="2020-04-01T09:45:28.585Z"/>
  <w16cex:commentExtensible w16cex:durableId="418FAA17" w16cex:dateUtc="2020-04-01T10:19:59.581Z"/>
  <w16cex:commentExtensible w16cex:durableId="3621874C" w16cex:dateUtc="2020-04-01T10:58:46.586Z"/>
  <w16cex:commentExtensible w16cex:durableId="77A6509B" w16cex:dateUtc="2020-04-01T11:02:27.487Z"/>
  <w16cex:commentExtensible w16cex:durableId="6E62DFF0" w16cex:dateUtc="2020-04-01T11:03:50.551Z"/>
  <w16cex:commentExtensible w16cex:durableId="7C3BD7F0" w16cex:dateUtc="2020-04-01T11:05:08.103Z"/>
  <w16cex:commentExtensible w16cex:durableId="4A551F65" w16cex:dateUtc="2020-04-01T11:07:46.596Z"/>
  <w16cex:commentExtensible w16cex:durableId="01D39B79" w16cex:dateUtc="2020-04-01T11:10:03.513Z"/>
  <w16cex:commentExtensible w16cex:durableId="08EE4C4A" w16cex:dateUtc="2020-04-01T11:10:08.68Z"/>
  <w16cex:commentExtensible w16cex:durableId="0DFAD410" w16cex:dateUtc="2020-04-01T11:13:44.887Z"/>
  <w16cex:commentExtensible w16cex:durableId="21DA473C" w16cex:dateUtc="2020-04-01T11:18:02.085Z"/>
  <w16cex:commentExtensible w16cex:durableId="6C9B8D1A" w16cex:dateUtc="2020-04-01T11:18:47.343Z"/>
  <w16cex:commentExtensible w16cex:durableId="6C47A903" w16cex:dateUtc="2020-04-01T11:20:07.966Z"/>
  <w16cex:commentExtensible w16cex:durableId="4A7EEE89" w16cex:dateUtc="2020-04-01T11:20:57.198Z"/>
  <w16cex:commentExtensible w16cex:durableId="6AB932C4" w16cex:dateUtc="2020-04-01T11:25:44.828Z"/>
  <w16cex:commentExtensible w16cex:durableId="1001D06E" w16cex:dateUtc="2020-04-01T11:27:19.749Z"/>
  <w16cex:commentExtensible w16cex:durableId="349B9EA8" w16cex:dateUtc="2020-04-01T11:27:54.664Z"/>
  <w16cex:commentExtensible w16cex:durableId="3FAA6614" w16cex:dateUtc="2020-04-01T11:29:30.336Z"/>
  <w16cex:commentExtensible w16cex:durableId="2FA277E5" w16cex:dateUtc="2020-04-01T11:35:48.842Z"/>
  <w16cex:commentExtensible w16cex:durableId="564203F7" w16cex:dateUtc="2020-04-01T11:41:12.418Z"/>
  <w16cex:commentExtensible w16cex:durableId="61B856C6" w16cex:dateUtc="2020-04-01T11:46:20.78Z"/>
  <w16cex:commentExtensible w16cex:durableId="0C4E5922" w16cex:dateUtc="2020-04-01T11:50:04.907Z"/>
  <w16cex:commentExtensible w16cex:durableId="2696E176" w16cex:dateUtc="2020-04-01T11:51:24.274Z"/>
  <w16cex:commentExtensible w16cex:durableId="2D4D0D57" w16cex:dateUtc="2020-04-01T11:53:12.998Z"/>
  <w16cex:commentExtensible w16cex:durableId="3FFDFD4E" w16cex:dateUtc="2020-04-01T12:10:01.322Z"/>
  <w16cex:commentExtensible w16cex:durableId="532F22BE" w16cex:dateUtc="2020-04-02T07:23:50.057Z"/>
  <w16cex:commentExtensible w16cex:durableId="0D5ACBCA" w16cex:dateUtc="2020-04-02T07:27:22.393Z"/>
  <w16cex:commentExtensible w16cex:durableId="50B1A716" w16cex:dateUtc="2020-04-02T07:28:19.664Z"/>
  <w16cex:commentExtensible w16cex:durableId="680AD921" w16cex:dateUtc="2020-04-02T07:46:14.336Z"/>
  <w16cex:commentExtensible w16cex:durableId="08387120" w16cex:dateUtc="2020-04-02T07:48:08.578Z"/>
  <w16cex:commentExtensible w16cex:durableId="7F94E998" w16cex:dateUtc="2020-04-02T07:54:08.08Z"/>
  <w16cex:commentExtensible w16cex:durableId="6955BEFA" w16cex:dateUtc="2020-04-02T07:56:16.487Z"/>
  <w16cex:commentExtensible w16cex:durableId="5AD95A7C" w16cex:dateUtc="2020-04-02T08:00:21.716Z"/>
  <w16cex:commentExtensible w16cex:durableId="50410530" w16cex:dateUtc="2020-04-02T08:03:38.686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DFCC7" w14:textId="77777777" w:rsidR="00D9071A" w:rsidRDefault="00D9071A" w:rsidP="00C27875">
      <w:pPr>
        <w:spacing w:after="0" w:line="240" w:lineRule="auto"/>
      </w:pPr>
      <w:r>
        <w:separator/>
      </w:r>
    </w:p>
  </w:endnote>
  <w:endnote w:type="continuationSeparator" w:id="0">
    <w:p w14:paraId="5019B620" w14:textId="77777777" w:rsidR="00D9071A" w:rsidRDefault="00D9071A" w:rsidP="00C27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BA"/>
    <w:family w:val="auto"/>
    <w:notTrueType/>
    <w:pitch w:val="default"/>
    <w:sig w:usb0="00000005" w:usb1="00000000" w:usb2="00000000" w:usb3="00000000" w:csb0="00000080" w:csb1="00000000"/>
  </w:font>
  <w:font w:name="Minion Pro">
    <w:altName w:val="Times New Roman"/>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223398"/>
      <w:docPartObj>
        <w:docPartGallery w:val="Page Numbers (Bottom of Page)"/>
        <w:docPartUnique/>
      </w:docPartObj>
    </w:sdtPr>
    <w:sdtEndPr>
      <w:rPr>
        <w:rFonts w:ascii="Times New Roman" w:hAnsi="Times New Roman" w:cs="Times New Roman"/>
        <w:b/>
        <w:noProof/>
      </w:rPr>
    </w:sdtEndPr>
    <w:sdtContent>
      <w:p w14:paraId="7173F327" w14:textId="5FA37BF5" w:rsidR="0045332B" w:rsidRPr="00C27875" w:rsidRDefault="0045332B" w:rsidP="00C27875">
        <w:pPr>
          <w:pStyle w:val="Kjene"/>
          <w:jc w:val="right"/>
          <w:rPr>
            <w:rFonts w:ascii="Times New Roman" w:hAnsi="Times New Roman" w:cs="Times New Roman"/>
            <w:b/>
          </w:rPr>
        </w:pPr>
        <w:r w:rsidRPr="00C27875">
          <w:rPr>
            <w:rFonts w:ascii="Times New Roman" w:hAnsi="Times New Roman" w:cs="Times New Roman"/>
            <w:b/>
          </w:rPr>
          <w:fldChar w:fldCharType="begin"/>
        </w:r>
        <w:r w:rsidRPr="00C27875">
          <w:rPr>
            <w:rFonts w:ascii="Times New Roman" w:hAnsi="Times New Roman" w:cs="Times New Roman"/>
            <w:b/>
          </w:rPr>
          <w:instrText xml:space="preserve"> PAGE   \* MERGEFORMAT </w:instrText>
        </w:r>
        <w:r w:rsidRPr="00C27875">
          <w:rPr>
            <w:rFonts w:ascii="Times New Roman" w:hAnsi="Times New Roman" w:cs="Times New Roman"/>
            <w:b/>
          </w:rPr>
          <w:fldChar w:fldCharType="separate"/>
        </w:r>
        <w:r w:rsidR="001561C7">
          <w:rPr>
            <w:rFonts w:ascii="Times New Roman" w:hAnsi="Times New Roman" w:cs="Times New Roman"/>
            <w:b/>
            <w:noProof/>
          </w:rPr>
          <w:t>2</w:t>
        </w:r>
        <w:r w:rsidRPr="00C27875">
          <w:rPr>
            <w:rFonts w:ascii="Times New Roman" w:hAnsi="Times New Roman" w:cs="Times New Roman"/>
            <w:b/>
            <w:noProof/>
          </w:rPr>
          <w:fldChar w:fldCharType="end"/>
        </w:r>
      </w:p>
    </w:sdtContent>
  </w:sdt>
  <w:p w14:paraId="3CA22F60" w14:textId="77777777" w:rsidR="0045332B" w:rsidRDefault="0045332B">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56F141" w14:textId="77777777" w:rsidR="00D9071A" w:rsidRDefault="00D9071A" w:rsidP="00C27875">
      <w:pPr>
        <w:spacing w:after="0" w:line="240" w:lineRule="auto"/>
      </w:pPr>
      <w:r>
        <w:separator/>
      </w:r>
    </w:p>
  </w:footnote>
  <w:footnote w:type="continuationSeparator" w:id="0">
    <w:p w14:paraId="09C25544" w14:textId="77777777" w:rsidR="00D9071A" w:rsidRDefault="00D9071A" w:rsidP="00C278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81A9F"/>
    <w:multiLevelType w:val="hybridMultilevel"/>
    <w:tmpl w:val="17764764"/>
    <w:lvl w:ilvl="0" w:tplc="E8C6AA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B4B521D"/>
    <w:multiLevelType w:val="multilevel"/>
    <w:tmpl w:val="CF06A30A"/>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D9F19D4"/>
    <w:multiLevelType w:val="multilevel"/>
    <w:tmpl w:val="11A09750"/>
    <w:lvl w:ilvl="0">
      <w:start w:val="3"/>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232738B2"/>
    <w:multiLevelType w:val="hybridMultilevel"/>
    <w:tmpl w:val="9DF6652A"/>
    <w:lvl w:ilvl="0" w:tplc="0426000F">
      <w:start w:val="1"/>
      <w:numFmt w:val="decimal"/>
      <w:lvlText w:val="%1."/>
      <w:lvlJc w:val="left"/>
      <w:pPr>
        <w:ind w:left="720" w:hanging="360"/>
      </w:pPr>
    </w:lvl>
    <w:lvl w:ilvl="1" w:tplc="04260011">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25FD1492"/>
    <w:multiLevelType w:val="hybridMultilevel"/>
    <w:tmpl w:val="C4DA6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7D722FD"/>
    <w:multiLevelType w:val="hybridMultilevel"/>
    <w:tmpl w:val="EF5E8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040ED2"/>
    <w:multiLevelType w:val="hybridMultilevel"/>
    <w:tmpl w:val="728247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90137D"/>
    <w:multiLevelType w:val="multilevel"/>
    <w:tmpl w:val="A72AA75A"/>
    <w:lvl w:ilvl="0">
      <w:start w:val="1"/>
      <w:numFmt w:val="decimal"/>
      <w:pStyle w:val="1TS"/>
      <w:lvlText w:val="%1."/>
      <w:lvlJc w:val="left"/>
      <w:pPr>
        <w:ind w:left="360" w:hanging="360"/>
      </w:pPr>
    </w:lvl>
    <w:lvl w:ilvl="1">
      <w:start w:val="1"/>
      <w:numFmt w:val="decimal"/>
      <w:pStyle w:val="11TS"/>
      <w:lvlText w:val="%1.%2."/>
      <w:lvlJc w:val="left"/>
      <w:pPr>
        <w:ind w:left="792" w:hanging="432"/>
      </w:pPr>
    </w:lvl>
    <w:lvl w:ilvl="2">
      <w:start w:val="1"/>
      <w:numFmt w:val="decimal"/>
      <w:pStyle w:val="111T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0125D8D"/>
    <w:multiLevelType w:val="multilevel"/>
    <w:tmpl w:val="E0B66BD4"/>
    <w:lvl w:ilvl="0">
      <w:start w:val="1"/>
      <w:numFmt w:val="decimal"/>
      <w:lvlText w:val="%1."/>
      <w:lvlJc w:val="left"/>
      <w:pPr>
        <w:ind w:left="432" w:hanging="432"/>
      </w:pPr>
      <w:rPr>
        <w:rFonts w:ascii="Times New Roman" w:eastAsia="Times New Roman" w:hAnsi="Times New Roman" w:cs="Times New Roman"/>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nsid w:val="320C3902"/>
    <w:multiLevelType w:val="hybridMultilevel"/>
    <w:tmpl w:val="84D2F916"/>
    <w:lvl w:ilvl="0" w:tplc="0809000F">
      <w:start w:val="1"/>
      <w:numFmt w:val="decimal"/>
      <w:lvlText w:val="%1."/>
      <w:lvlJc w:val="left"/>
      <w:pPr>
        <w:tabs>
          <w:tab w:val="num" w:pos="360"/>
        </w:tabs>
        <w:ind w:left="360" w:hanging="360"/>
      </w:pPr>
      <w:rPr>
        <w:rFonts w:cs="Times New Roman"/>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nsid w:val="33AB5556"/>
    <w:multiLevelType w:val="hybridMultilevel"/>
    <w:tmpl w:val="2CD68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CC70E4"/>
    <w:multiLevelType w:val="hybridMultilevel"/>
    <w:tmpl w:val="FDBE2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0B172A"/>
    <w:multiLevelType w:val="hybridMultilevel"/>
    <w:tmpl w:val="99721C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F54222"/>
    <w:multiLevelType w:val="hybridMultilevel"/>
    <w:tmpl w:val="CEAC27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20524B"/>
    <w:multiLevelType w:val="hybridMultilevel"/>
    <w:tmpl w:val="938CDE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96C5F48"/>
    <w:multiLevelType w:val="hybridMultilevel"/>
    <w:tmpl w:val="2BE2CC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nsid w:val="5B6E4C93"/>
    <w:multiLevelType w:val="hybridMultilevel"/>
    <w:tmpl w:val="B566AC0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1"/>
  </w:num>
  <w:num w:numId="3">
    <w:abstractNumId w:val="3"/>
  </w:num>
  <w:num w:numId="4">
    <w:abstractNumId w:val="4"/>
  </w:num>
  <w:num w:numId="5">
    <w:abstractNumId w:val="7"/>
  </w:num>
  <w:num w:numId="6">
    <w:abstractNumId w:val="8"/>
  </w:num>
  <w:num w:numId="7">
    <w:abstractNumId w:val="9"/>
  </w:num>
  <w:num w:numId="8">
    <w:abstractNumId w:val="15"/>
  </w:num>
  <w:num w:numId="9">
    <w:abstractNumId w:val="0"/>
  </w:num>
  <w:num w:numId="10">
    <w:abstractNumId w:val="10"/>
  </w:num>
  <w:num w:numId="11">
    <w:abstractNumId w:val="1"/>
  </w:num>
  <w:num w:numId="12">
    <w:abstractNumId w:val="12"/>
  </w:num>
  <w:num w:numId="13">
    <w:abstractNumId w:val="16"/>
  </w:num>
  <w:num w:numId="14">
    <w:abstractNumId w:val="6"/>
  </w:num>
  <w:num w:numId="15">
    <w:abstractNumId w:val="13"/>
  </w:num>
  <w:num w:numId="16">
    <w:abstractNumId w:val="5"/>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Q0NTQ3NbK0MDU2MzVV0lEKTi0uzszPAykwqgUAc9WKFywAAAA="/>
  </w:docVars>
  <w:rsids>
    <w:rsidRoot w:val="00CA6795"/>
    <w:rsid w:val="00001411"/>
    <w:rsid w:val="00001E58"/>
    <w:rsid w:val="000052F3"/>
    <w:rsid w:val="000061A8"/>
    <w:rsid w:val="0000657F"/>
    <w:rsid w:val="0000674E"/>
    <w:rsid w:val="00006AAE"/>
    <w:rsid w:val="000078F6"/>
    <w:rsid w:val="0001079D"/>
    <w:rsid w:val="00017957"/>
    <w:rsid w:val="0003162A"/>
    <w:rsid w:val="000331CD"/>
    <w:rsid w:val="000343A0"/>
    <w:rsid w:val="000373D4"/>
    <w:rsid w:val="00040021"/>
    <w:rsid w:val="00041707"/>
    <w:rsid w:val="00047811"/>
    <w:rsid w:val="00052778"/>
    <w:rsid w:val="000527B2"/>
    <w:rsid w:val="00052AE5"/>
    <w:rsid w:val="00056C51"/>
    <w:rsid w:val="00061416"/>
    <w:rsid w:val="00061BD4"/>
    <w:rsid w:val="00066BA4"/>
    <w:rsid w:val="000758A7"/>
    <w:rsid w:val="00077007"/>
    <w:rsid w:val="000838A8"/>
    <w:rsid w:val="00084415"/>
    <w:rsid w:val="00095151"/>
    <w:rsid w:val="000964F0"/>
    <w:rsid w:val="000A047E"/>
    <w:rsid w:val="000A14B9"/>
    <w:rsid w:val="000A5B1A"/>
    <w:rsid w:val="000A71EB"/>
    <w:rsid w:val="000A7763"/>
    <w:rsid w:val="000B191E"/>
    <w:rsid w:val="000B346D"/>
    <w:rsid w:val="000C04D6"/>
    <w:rsid w:val="000C0701"/>
    <w:rsid w:val="000C1674"/>
    <w:rsid w:val="000C1B7C"/>
    <w:rsid w:val="000C3AAE"/>
    <w:rsid w:val="000C4F54"/>
    <w:rsid w:val="000C735B"/>
    <w:rsid w:val="000D2217"/>
    <w:rsid w:val="000D2A82"/>
    <w:rsid w:val="000D3923"/>
    <w:rsid w:val="000E04E9"/>
    <w:rsid w:val="000E07B0"/>
    <w:rsid w:val="000E1BD1"/>
    <w:rsid w:val="000E5020"/>
    <w:rsid w:val="000E5A10"/>
    <w:rsid w:val="000E7C58"/>
    <w:rsid w:val="000F0586"/>
    <w:rsid w:val="000F3250"/>
    <w:rsid w:val="001001D8"/>
    <w:rsid w:val="00100F0D"/>
    <w:rsid w:val="00103867"/>
    <w:rsid w:val="00104F66"/>
    <w:rsid w:val="00106092"/>
    <w:rsid w:val="0010712A"/>
    <w:rsid w:val="00110731"/>
    <w:rsid w:val="00111323"/>
    <w:rsid w:val="00111371"/>
    <w:rsid w:val="0011231E"/>
    <w:rsid w:val="00113DC9"/>
    <w:rsid w:val="001151FF"/>
    <w:rsid w:val="001155D5"/>
    <w:rsid w:val="00116404"/>
    <w:rsid w:val="00116721"/>
    <w:rsid w:val="00117683"/>
    <w:rsid w:val="00120756"/>
    <w:rsid w:val="00124376"/>
    <w:rsid w:val="001245BA"/>
    <w:rsid w:val="00126FC4"/>
    <w:rsid w:val="00131BE3"/>
    <w:rsid w:val="00132427"/>
    <w:rsid w:val="00133980"/>
    <w:rsid w:val="00133EA4"/>
    <w:rsid w:val="001402FE"/>
    <w:rsid w:val="00140A07"/>
    <w:rsid w:val="001418A8"/>
    <w:rsid w:val="001422FC"/>
    <w:rsid w:val="00144437"/>
    <w:rsid w:val="00144ED8"/>
    <w:rsid w:val="001454C2"/>
    <w:rsid w:val="00145803"/>
    <w:rsid w:val="00146498"/>
    <w:rsid w:val="00146788"/>
    <w:rsid w:val="00147863"/>
    <w:rsid w:val="001557DF"/>
    <w:rsid w:val="001561C7"/>
    <w:rsid w:val="00161D6B"/>
    <w:rsid w:val="001632DF"/>
    <w:rsid w:val="00163610"/>
    <w:rsid w:val="001665EB"/>
    <w:rsid w:val="00166937"/>
    <w:rsid w:val="00172957"/>
    <w:rsid w:val="00176B74"/>
    <w:rsid w:val="00181C38"/>
    <w:rsid w:val="001837CC"/>
    <w:rsid w:val="00184CB2"/>
    <w:rsid w:val="00186AF4"/>
    <w:rsid w:val="001915A2"/>
    <w:rsid w:val="001950F1"/>
    <w:rsid w:val="001975AE"/>
    <w:rsid w:val="001A038D"/>
    <w:rsid w:val="001A5F45"/>
    <w:rsid w:val="001A716B"/>
    <w:rsid w:val="001A7223"/>
    <w:rsid w:val="001A75CA"/>
    <w:rsid w:val="001A7D5D"/>
    <w:rsid w:val="001B1340"/>
    <w:rsid w:val="001B461D"/>
    <w:rsid w:val="001B46D1"/>
    <w:rsid w:val="001B4732"/>
    <w:rsid w:val="001C0766"/>
    <w:rsid w:val="001C5682"/>
    <w:rsid w:val="001C6F09"/>
    <w:rsid w:val="001C7215"/>
    <w:rsid w:val="001D02CD"/>
    <w:rsid w:val="001D2114"/>
    <w:rsid w:val="001D4E30"/>
    <w:rsid w:val="001D6C19"/>
    <w:rsid w:val="001E29F4"/>
    <w:rsid w:val="001E4C27"/>
    <w:rsid w:val="001E5552"/>
    <w:rsid w:val="001E71B7"/>
    <w:rsid w:val="001F2036"/>
    <w:rsid w:val="001F3165"/>
    <w:rsid w:val="001F6B98"/>
    <w:rsid w:val="001F75CB"/>
    <w:rsid w:val="00200B1A"/>
    <w:rsid w:val="00210479"/>
    <w:rsid w:val="0021124B"/>
    <w:rsid w:val="00216822"/>
    <w:rsid w:val="00217239"/>
    <w:rsid w:val="0021780B"/>
    <w:rsid w:val="002229F4"/>
    <w:rsid w:val="00222C54"/>
    <w:rsid w:val="0023065D"/>
    <w:rsid w:val="00233C92"/>
    <w:rsid w:val="00234B83"/>
    <w:rsid w:val="00240AA6"/>
    <w:rsid w:val="00240D37"/>
    <w:rsid w:val="00240E9E"/>
    <w:rsid w:val="00242BD5"/>
    <w:rsid w:val="00243C63"/>
    <w:rsid w:val="00244052"/>
    <w:rsid w:val="002452F5"/>
    <w:rsid w:val="00253F19"/>
    <w:rsid w:val="002565DE"/>
    <w:rsid w:val="002570EF"/>
    <w:rsid w:val="00262B1F"/>
    <w:rsid w:val="002647D8"/>
    <w:rsid w:val="00264F07"/>
    <w:rsid w:val="00270549"/>
    <w:rsid w:val="00271961"/>
    <w:rsid w:val="00271A37"/>
    <w:rsid w:val="00274AA6"/>
    <w:rsid w:val="002751AA"/>
    <w:rsid w:val="00275B1E"/>
    <w:rsid w:val="002847DF"/>
    <w:rsid w:val="002848F5"/>
    <w:rsid w:val="00285EA7"/>
    <w:rsid w:val="0029040E"/>
    <w:rsid w:val="002946FA"/>
    <w:rsid w:val="00295FF5"/>
    <w:rsid w:val="00296CD5"/>
    <w:rsid w:val="002A1BBA"/>
    <w:rsid w:val="002A2EC2"/>
    <w:rsid w:val="002A5764"/>
    <w:rsid w:val="002A7F0C"/>
    <w:rsid w:val="002B1C08"/>
    <w:rsid w:val="002B20B9"/>
    <w:rsid w:val="002B2545"/>
    <w:rsid w:val="002B33CF"/>
    <w:rsid w:val="002B6636"/>
    <w:rsid w:val="002C0D2D"/>
    <w:rsid w:val="002C0DD1"/>
    <w:rsid w:val="002C1318"/>
    <w:rsid w:val="002C1571"/>
    <w:rsid w:val="002C6264"/>
    <w:rsid w:val="002C6D57"/>
    <w:rsid w:val="002C75A0"/>
    <w:rsid w:val="002C79C6"/>
    <w:rsid w:val="002D180C"/>
    <w:rsid w:val="002D4CE4"/>
    <w:rsid w:val="002D75AD"/>
    <w:rsid w:val="002E0BA8"/>
    <w:rsid w:val="002E0C41"/>
    <w:rsid w:val="002E0F4D"/>
    <w:rsid w:val="002E129A"/>
    <w:rsid w:val="002E4125"/>
    <w:rsid w:val="002E551E"/>
    <w:rsid w:val="002F16D0"/>
    <w:rsid w:val="002F25B9"/>
    <w:rsid w:val="002F6BE8"/>
    <w:rsid w:val="002F6DBD"/>
    <w:rsid w:val="002F6DC7"/>
    <w:rsid w:val="003016B4"/>
    <w:rsid w:val="003023CE"/>
    <w:rsid w:val="00311FAC"/>
    <w:rsid w:val="00313822"/>
    <w:rsid w:val="00313CE2"/>
    <w:rsid w:val="0031455D"/>
    <w:rsid w:val="00314AE4"/>
    <w:rsid w:val="00316241"/>
    <w:rsid w:val="00330896"/>
    <w:rsid w:val="00331986"/>
    <w:rsid w:val="00333735"/>
    <w:rsid w:val="003340C4"/>
    <w:rsid w:val="00335BE6"/>
    <w:rsid w:val="00337136"/>
    <w:rsid w:val="003376E5"/>
    <w:rsid w:val="00340C39"/>
    <w:rsid w:val="003411E5"/>
    <w:rsid w:val="00344E9B"/>
    <w:rsid w:val="003457F1"/>
    <w:rsid w:val="0034632C"/>
    <w:rsid w:val="00346898"/>
    <w:rsid w:val="0035147D"/>
    <w:rsid w:val="00351C50"/>
    <w:rsid w:val="00351C7C"/>
    <w:rsid w:val="00355857"/>
    <w:rsid w:val="00356786"/>
    <w:rsid w:val="00356D58"/>
    <w:rsid w:val="0036020B"/>
    <w:rsid w:val="003608F0"/>
    <w:rsid w:val="00361A25"/>
    <w:rsid w:val="00364355"/>
    <w:rsid w:val="00370A64"/>
    <w:rsid w:val="003731B0"/>
    <w:rsid w:val="00373E73"/>
    <w:rsid w:val="0037480D"/>
    <w:rsid w:val="00382158"/>
    <w:rsid w:val="00384D21"/>
    <w:rsid w:val="00385529"/>
    <w:rsid w:val="00385853"/>
    <w:rsid w:val="00391A35"/>
    <w:rsid w:val="0039202D"/>
    <w:rsid w:val="0039316D"/>
    <w:rsid w:val="003974DA"/>
    <w:rsid w:val="00397E44"/>
    <w:rsid w:val="003A1624"/>
    <w:rsid w:val="003A184E"/>
    <w:rsid w:val="003A4B81"/>
    <w:rsid w:val="003A6D2F"/>
    <w:rsid w:val="003A7B47"/>
    <w:rsid w:val="003B04A6"/>
    <w:rsid w:val="003B11F5"/>
    <w:rsid w:val="003B131C"/>
    <w:rsid w:val="003B19F9"/>
    <w:rsid w:val="003B7413"/>
    <w:rsid w:val="003C054B"/>
    <w:rsid w:val="003C2EAC"/>
    <w:rsid w:val="003C3B5E"/>
    <w:rsid w:val="003C4529"/>
    <w:rsid w:val="003C4959"/>
    <w:rsid w:val="003C5FDA"/>
    <w:rsid w:val="003D021D"/>
    <w:rsid w:val="003D6332"/>
    <w:rsid w:val="003D719B"/>
    <w:rsid w:val="003E0A5C"/>
    <w:rsid w:val="003E2A42"/>
    <w:rsid w:val="003E61A9"/>
    <w:rsid w:val="003E7821"/>
    <w:rsid w:val="003E7D34"/>
    <w:rsid w:val="003F2546"/>
    <w:rsid w:val="003F32B1"/>
    <w:rsid w:val="003F579E"/>
    <w:rsid w:val="003F5B2B"/>
    <w:rsid w:val="003F7367"/>
    <w:rsid w:val="0040214E"/>
    <w:rsid w:val="00404989"/>
    <w:rsid w:val="00405D41"/>
    <w:rsid w:val="00411CD3"/>
    <w:rsid w:val="0041354C"/>
    <w:rsid w:val="0041549D"/>
    <w:rsid w:val="004163FB"/>
    <w:rsid w:val="00416613"/>
    <w:rsid w:val="0042312D"/>
    <w:rsid w:val="004274F6"/>
    <w:rsid w:val="00433565"/>
    <w:rsid w:val="004336F1"/>
    <w:rsid w:val="00440AC9"/>
    <w:rsid w:val="00440AE8"/>
    <w:rsid w:val="00440F08"/>
    <w:rsid w:val="004514F8"/>
    <w:rsid w:val="00452894"/>
    <w:rsid w:val="0045332B"/>
    <w:rsid w:val="00460E86"/>
    <w:rsid w:val="004614A4"/>
    <w:rsid w:val="00463658"/>
    <w:rsid w:val="0046688E"/>
    <w:rsid w:val="00466B72"/>
    <w:rsid w:val="00466FF2"/>
    <w:rsid w:val="00470789"/>
    <w:rsid w:val="00470E4B"/>
    <w:rsid w:val="00471A14"/>
    <w:rsid w:val="00472397"/>
    <w:rsid w:val="00475D36"/>
    <w:rsid w:val="00484D2E"/>
    <w:rsid w:val="0049088D"/>
    <w:rsid w:val="00490C5E"/>
    <w:rsid w:val="004948BB"/>
    <w:rsid w:val="004960AA"/>
    <w:rsid w:val="0049680B"/>
    <w:rsid w:val="00496DB4"/>
    <w:rsid w:val="00496E29"/>
    <w:rsid w:val="004A4B3A"/>
    <w:rsid w:val="004A643C"/>
    <w:rsid w:val="004B0AF0"/>
    <w:rsid w:val="004B1087"/>
    <w:rsid w:val="004B256D"/>
    <w:rsid w:val="004B2ED3"/>
    <w:rsid w:val="004B31FB"/>
    <w:rsid w:val="004B3B6D"/>
    <w:rsid w:val="004B4926"/>
    <w:rsid w:val="004C1F4B"/>
    <w:rsid w:val="004C1FBB"/>
    <w:rsid w:val="004C20D0"/>
    <w:rsid w:val="004C375D"/>
    <w:rsid w:val="004C59C3"/>
    <w:rsid w:val="004C6DC4"/>
    <w:rsid w:val="004C724C"/>
    <w:rsid w:val="004C7D04"/>
    <w:rsid w:val="004D0CF0"/>
    <w:rsid w:val="004D0EBC"/>
    <w:rsid w:val="004D2D8C"/>
    <w:rsid w:val="004D39BB"/>
    <w:rsid w:val="004D3C00"/>
    <w:rsid w:val="004D4491"/>
    <w:rsid w:val="004D51D7"/>
    <w:rsid w:val="004E31AD"/>
    <w:rsid w:val="004E3603"/>
    <w:rsid w:val="004E58F7"/>
    <w:rsid w:val="004E5FD0"/>
    <w:rsid w:val="004E6239"/>
    <w:rsid w:val="004E6D15"/>
    <w:rsid w:val="004F1DD6"/>
    <w:rsid w:val="004F369A"/>
    <w:rsid w:val="00503D66"/>
    <w:rsid w:val="00505AD8"/>
    <w:rsid w:val="00506A25"/>
    <w:rsid w:val="00507DAF"/>
    <w:rsid w:val="00510DBC"/>
    <w:rsid w:val="00515618"/>
    <w:rsid w:val="00516BBA"/>
    <w:rsid w:val="00520462"/>
    <w:rsid w:val="00521703"/>
    <w:rsid w:val="00526C0E"/>
    <w:rsid w:val="00534AF0"/>
    <w:rsid w:val="00535D23"/>
    <w:rsid w:val="005417E7"/>
    <w:rsid w:val="00541D78"/>
    <w:rsid w:val="005458D3"/>
    <w:rsid w:val="00545E2A"/>
    <w:rsid w:val="0054667D"/>
    <w:rsid w:val="00546853"/>
    <w:rsid w:val="00547AD4"/>
    <w:rsid w:val="00552F4B"/>
    <w:rsid w:val="00553290"/>
    <w:rsid w:val="00553F45"/>
    <w:rsid w:val="005547EE"/>
    <w:rsid w:val="00560A73"/>
    <w:rsid w:val="00560E23"/>
    <w:rsid w:val="00561083"/>
    <w:rsid w:val="00563349"/>
    <w:rsid w:val="00576060"/>
    <w:rsid w:val="00577654"/>
    <w:rsid w:val="00577BDB"/>
    <w:rsid w:val="00577DE0"/>
    <w:rsid w:val="00586A2F"/>
    <w:rsid w:val="005872D4"/>
    <w:rsid w:val="0058732C"/>
    <w:rsid w:val="00590621"/>
    <w:rsid w:val="0059109A"/>
    <w:rsid w:val="00593013"/>
    <w:rsid w:val="005947BB"/>
    <w:rsid w:val="0059512A"/>
    <w:rsid w:val="005A4105"/>
    <w:rsid w:val="005A4912"/>
    <w:rsid w:val="005A64B0"/>
    <w:rsid w:val="005A6EA1"/>
    <w:rsid w:val="005A7C76"/>
    <w:rsid w:val="005B186E"/>
    <w:rsid w:val="005B4D76"/>
    <w:rsid w:val="005B5B4A"/>
    <w:rsid w:val="005B6B8B"/>
    <w:rsid w:val="005B7AE1"/>
    <w:rsid w:val="005C0BEA"/>
    <w:rsid w:val="005C3B56"/>
    <w:rsid w:val="005C7123"/>
    <w:rsid w:val="005C7619"/>
    <w:rsid w:val="005D070F"/>
    <w:rsid w:val="005D41C1"/>
    <w:rsid w:val="005E1F16"/>
    <w:rsid w:val="005E7E93"/>
    <w:rsid w:val="005F370B"/>
    <w:rsid w:val="005F3D6B"/>
    <w:rsid w:val="005F40E9"/>
    <w:rsid w:val="005F5EC7"/>
    <w:rsid w:val="005F7146"/>
    <w:rsid w:val="005F723F"/>
    <w:rsid w:val="005F7520"/>
    <w:rsid w:val="00601FE2"/>
    <w:rsid w:val="006058FD"/>
    <w:rsid w:val="00605D8B"/>
    <w:rsid w:val="006066EA"/>
    <w:rsid w:val="006066F1"/>
    <w:rsid w:val="006102BF"/>
    <w:rsid w:val="0061289D"/>
    <w:rsid w:val="00614F96"/>
    <w:rsid w:val="0061538E"/>
    <w:rsid w:val="0061627A"/>
    <w:rsid w:val="0061696D"/>
    <w:rsid w:val="006175DD"/>
    <w:rsid w:val="00617753"/>
    <w:rsid w:val="00620389"/>
    <w:rsid w:val="00625123"/>
    <w:rsid w:val="00625BD9"/>
    <w:rsid w:val="00630421"/>
    <w:rsid w:val="00633799"/>
    <w:rsid w:val="00634B6B"/>
    <w:rsid w:val="00635383"/>
    <w:rsid w:val="00635717"/>
    <w:rsid w:val="00640A2B"/>
    <w:rsid w:val="00640B53"/>
    <w:rsid w:val="00642539"/>
    <w:rsid w:val="00642863"/>
    <w:rsid w:val="00642A0E"/>
    <w:rsid w:val="006431B5"/>
    <w:rsid w:val="00663691"/>
    <w:rsid w:val="00664582"/>
    <w:rsid w:val="00666F05"/>
    <w:rsid w:val="0067024C"/>
    <w:rsid w:val="006744EA"/>
    <w:rsid w:val="006772A9"/>
    <w:rsid w:val="0068315B"/>
    <w:rsid w:val="0068397B"/>
    <w:rsid w:val="00685CDA"/>
    <w:rsid w:val="00686412"/>
    <w:rsid w:val="0068696A"/>
    <w:rsid w:val="00690EFC"/>
    <w:rsid w:val="0069363D"/>
    <w:rsid w:val="0069688C"/>
    <w:rsid w:val="0069746E"/>
    <w:rsid w:val="006A38C8"/>
    <w:rsid w:val="006A5314"/>
    <w:rsid w:val="006A5686"/>
    <w:rsid w:val="006A74A3"/>
    <w:rsid w:val="006B0ED8"/>
    <w:rsid w:val="006B1A7F"/>
    <w:rsid w:val="006B47D2"/>
    <w:rsid w:val="006B591D"/>
    <w:rsid w:val="006B5B37"/>
    <w:rsid w:val="006B6EA6"/>
    <w:rsid w:val="006B755E"/>
    <w:rsid w:val="006C0B3E"/>
    <w:rsid w:val="006C554D"/>
    <w:rsid w:val="006C5830"/>
    <w:rsid w:val="006C5876"/>
    <w:rsid w:val="006C6418"/>
    <w:rsid w:val="006C6D78"/>
    <w:rsid w:val="006C721F"/>
    <w:rsid w:val="006C76B1"/>
    <w:rsid w:val="006E022F"/>
    <w:rsid w:val="006E0FED"/>
    <w:rsid w:val="006E1127"/>
    <w:rsid w:val="006E1203"/>
    <w:rsid w:val="006E6E4A"/>
    <w:rsid w:val="006E78FD"/>
    <w:rsid w:val="006E7A0A"/>
    <w:rsid w:val="006F3BA7"/>
    <w:rsid w:val="006F6794"/>
    <w:rsid w:val="006F69A7"/>
    <w:rsid w:val="00705A71"/>
    <w:rsid w:val="007202B6"/>
    <w:rsid w:val="00722176"/>
    <w:rsid w:val="0072321F"/>
    <w:rsid w:val="00724E9E"/>
    <w:rsid w:val="007257F3"/>
    <w:rsid w:val="00726454"/>
    <w:rsid w:val="00726F2E"/>
    <w:rsid w:val="00730768"/>
    <w:rsid w:val="0073673C"/>
    <w:rsid w:val="007402B6"/>
    <w:rsid w:val="00741CF5"/>
    <w:rsid w:val="0074385A"/>
    <w:rsid w:val="00744A27"/>
    <w:rsid w:val="0074545A"/>
    <w:rsid w:val="0074577C"/>
    <w:rsid w:val="00746655"/>
    <w:rsid w:val="00747E98"/>
    <w:rsid w:val="00750497"/>
    <w:rsid w:val="0075256E"/>
    <w:rsid w:val="00752F2A"/>
    <w:rsid w:val="0075314C"/>
    <w:rsid w:val="0075331C"/>
    <w:rsid w:val="007578C7"/>
    <w:rsid w:val="0076176A"/>
    <w:rsid w:val="00763869"/>
    <w:rsid w:val="007645DD"/>
    <w:rsid w:val="00766FEE"/>
    <w:rsid w:val="00770F4C"/>
    <w:rsid w:val="0077354A"/>
    <w:rsid w:val="007741CF"/>
    <w:rsid w:val="0077787B"/>
    <w:rsid w:val="0078087E"/>
    <w:rsid w:val="007826AC"/>
    <w:rsid w:val="00792B57"/>
    <w:rsid w:val="00793A04"/>
    <w:rsid w:val="0079662A"/>
    <w:rsid w:val="00797FB5"/>
    <w:rsid w:val="007A067A"/>
    <w:rsid w:val="007A212D"/>
    <w:rsid w:val="007A54DC"/>
    <w:rsid w:val="007A6D27"/>
    <w:rsid w:val="007A7256"/>
    <w:rsid w:val="007B104F"/>
    <w:rsid w:val="007B1580"/>
    <w:rsid w:val="007B41F2"/>
    <w:rsid w:val="007B4C95"/>
    <w:rsid w:val="007B5D26"/>
    <w:rsid w:val="007B7729"/>
    <w:rsid w:val="007C1275"/>
    <w:rsid w:val="007C4331"/>
    <w:rsid w:val="007C4B43"/>
    <w:rsid w:val="007D394F"/>
    <w:rsid w:val="007D55A7"/>
    <w:rsid w:val="007D786E"/>
    <w:rsid w:val="007E0E04"/>
    <w:rsid w:val="007E3679"/>
    <w:rsid w:val="007E3B4C"/>
    <w:rsid w:val="007E3B8E"/>
    <w:rsid w:val="007E7F1B"/>
    <w:rsid w:val="007F0E61"/>
    <w:rsid w:val="007F1BF3"/>
    <w:rsid w:val="007F52FB"/>
    <w:rsid w:val="007F5B64"/>
    <w:rsid w:val="00800BD8"/>
    <w:rsid w:val="0080157E"/>
    <w:rsid w:val="00802347"/>
    <w:rsid w:val="00805031"/>
    <w:rsid w:val="00805BEE"/>
    <w:rsid w:val="008105CC"/>
    <w:rsid w:val="008109AE"/>
    <w:rsid w:val="008112FE"/>
    <w:rsid w:val="0081176E"/>
    <w:rsid w:val="0081184D"/>
    <w:rsid w:val="008124DB"/>
    <w:rsid w:val="008124DC"/>
    <w:rsid w:val="00814758"/>
    <w:rsid w:val="0082095A"/>
    <w:rsid w:val="00820B4B"/>
    <w:rsid w:val="00823EAB"/>
    <w:rsid w:val="00824746"/>
    <w:rsid w:val="00826CA6"/>
    <w:rsid w:val="00836177"/>
    <w:rsid w:val="00837048"/>
    <w:rsid w:val="00841A01"/>
    <w:rsid w:val="008423BD"/>
    <w:rsid w:val="00843E58"/>
    <w:rsid w:val="00845B59"/>
    <w:rsid w:val="00845C29"/>
    <w:rsid w:val="00845DAD"/>
    <w:rsid w:val="00854865"/>
    <w:rsid w:val="00856BC8"/>
    <w:rsid w:val="00862608"/>
    <w:rsid w:val="0086437A"/>
    <w:rsid w:val="00873381"/>
    <w:rsid w:val="008738C8"/>
    <w:rsid w:val="00873D21"/>
    <w:rsid w:val="00875F15"/>
    <w:rsid w:val="008760C5"/>
    <w:rsid w:val="008805ED"/>
    <w:rsid w:val="008833E9"/>
    <w:rsid w:val="00886801"/>
    <w:rsid w:val="0089213F"/>
    <w:rsid w:val="00892F56"/>
    <w:rsid w:val="00893EF1"/>
    <w:rsid w:val="00894F62"/>
    <w:rsid w:val="008A4E7A"/>
    <w:rsid w:val="008A742F"/>
    <w:rsid w:val="008B14EB"/>
    <w:rsid w:val="008B1BB0"/>
    <w:rsid w:val="008B2787"/>
    <w:rsid w:val="008B317A"/>
    <w:rsid w:val="008B7DF7"/>
    <w:rsid w:val="008C0C11"/>
    <w:rsid w:val="008C232B"/>
    <w:rsid w:val="008C27BA"/>
    <w:rsid w:val="008C5E6B"/>
    <w:rsid w:val="008C6F2B"/>
    <w:rsid w:val="008D0318"/>
    <w:rsid w:val="008D04E2"/>
    <w:rsid w:val="008D0D18"/>
    <w:rsid w:val="008D0DDD"/>
    <w:rsid w:val="008D1722"/>
    <w:rsid w:val="008D435B"/>
    <w:rsid w:val="008D4DE2"/>
    <w:rsid w:val="008D4F9D"/>
    <w:rsid w:val="008D5457"/>
    <w:rsid w:val="008E218D"/>
    <w:rsid w:val="008E6F00"/>
    <w:rsid w:val="008E7C95"/>
    <w:rsid w:val="008F02CF"/>
    <w:rsid w:val="008F037F"/>
    <w:rsid w:val="008F3746"/>
    <w:rsid w:val="008F3F19"/>
    <w:rsid w:val="008F5BFB"/>
    <w:rsid w:val="0090093B"/>
    <w:rsid w:val="009017B7"/>
    <w:rsid w:val="00902A17"/>
    <w:rsid w:val="00905F6C"/>
    <w:rsid w:val="00906297"/>
    <w:rsid w:val="009062FE"/>
    <w:rsid w:val="00906DB1"/>
    <w:rsid w:val="00912C9C"/>
    <w:rsid w:val="00914D10"/>
    <w:rsid w:val="00916FFE"/>
    <w:rsid w:val="00920425"/>
    <w:rsid w:val="009205D5"/>
    <w:rsid w:val="009230F1"/>
    <w:rsid w:val="00924D61"/>
    <w:rsid w:val="0092587B"/>
    <w:rsid w:val="00930A2D"/>
    <w:rsid w:val="009315DD"/>
    <w:rsid w:val="00934024"/>
    <w:rsid w:val="0093593F"/>
    <w:rsid w:val="00935EB2"/>
    <w:rsid w:val="00936085"/>
    <w:rsid w:val="009371E8"/>
    <w:rsid w:val="0094033A"/>
    <w:rsid w:val="00942190"/>
    <w:rsid w:val="0094293C"/>
    <w:rsid w:val="00943DB5"/>
    <w:rsid w:val="00945014"/>
    <w:rsid w:val="0094643C"/>
    <w:rsid w:val="0095036A"/>
    <w:rsid w:val="00957E39"/>
    <w:rsid w:val="00962165"/>
    <w:rsid w:val="00964E1B"/>
    <w:rsid w:val="00967427"/>
    <w:rsid w:val="0098103E"/>
    <w:rsid w:val="00981DCC"/>
    <w:rsid w:val="009864FB"/>
    <w:rsid w:val="0098776B"/>
    <w:rsid w:val="009903F5"/>
    <w:rsid w:val="00991B91"/>
    <w:rsid w:val="00995573"/>
    <w:rsid w:val="00997C2C"/>
    <w:rsid w:val="009A1F41"/>
    <w:rsid w:val="009A2175"/>
    <w:rsid w:val="009A4F47"/>
    <w:rsid w:val="009A7886"/>
    <w:rsid w:val="009B3856"/>
    <w:rsid w:val="009B6CDA"/>
    <w:rsid w:val="009C0A29"/>
    <w:rsid w:val="009C276E"/>
    <w:rsid w:val="009C2FD6"/>
    <w:rsid w:val="009C3737"/>
    <w:rsid w:val="009C7AD2"/>
    <w:rsid w:val="009D0E9E"/>
    <w:rsid w:val="009D214C"/>
    <w:rsid w:val="009D4C06"/>
    <w:rsid w:val="009D7E01"/>
    <w:rsid w:val="009E13A9"/>
    <w:rsid w:val="009E13CE"/>
    <w:rsid w:val="009E302A"/>
    <w:rsid w:val="009E3586"/>
    <w:rsid w:val="009E36BC"/>
    <w:rsid w:val="009E3F55"/>
    <w:rsid w:val="009E58EA"/>
    <w:rsid w:val="009E7C92"/>
    <w:rsid w:val="009F0B35"/>
    <w:rsid w:val="009F4728"/>
    <w:rsid w:val="009F47DC"/>
    <w:rsid w:val="009F5682"/>
    <w:rsid w:val="00A006AE"/>
    <w:rsid w:val="00A00AC2"/>
    <w:rsid w:val="00A00E22"/>
    <w:rsid w:val="00A03A91"/>
    <w:rsid w:val="00A04546"/>
    <w:rsid w:val="00A11671"/>
    <w:rsid w:val="00A11DF3"/>
    <w:rsid w:val="00A1510B"/>
    <w:rsid w:val="00A216DB"/>
    <w:rsid w:val="00A23DF5"/>
    <w:rsid w:val="00A2457F"/>
    <w:rsid w:val="00A2547C"/>
    <w:rsid w:val="00A3032D"/>
    <w:rsid w:val="00A31014"/>
    <w:rsid w:val="00A37E0F"/>
    <w:rsid w:val="00A40181"/>
    <w:rsid w:val="00A41086"/>
    <w:rsid w:val="00A50071"/>
    <w:rsid w:val="00A53C0F"/>
    <w:rsid w:val="00A5570F"/>
    <w:rsid w:val="00A56D7E"/>
    <w:rsid w:val="00A576F1"/>
    <w:rsid w:val="00A6171A"/>
    <w:rsid w:val="00A63386"/>
    <w:rsid w:val="00A65A49"/>
    <w:rsid w:val="00A6791D"/>
    <w:rsid w:val="00A67FA0"/>
    <w:rsid w:val="00A70DED"/>
    <w:rsid w:val="00A71526"/>
    <w:rsid w:val="00A7171A"/>
    <w:rsid w:val="00A71923"/>
    <w:rsid w:val="00A71C08"/>
    <w:rsid w:val="00A73650"/>
    <w:rsid w:val="00A74191"/>
    <w:rsid w:val="00A76689"/>
    <w:rsid w:val="00A83B27"/>
    <w:rsid w:val="00A84DD4"/>
    <w:rsid w:val="00A90757"/>
    <w:rsid w:val="00A914D4"/>
    <w:rsid w:val="00A92D65"/>
    <w:rsid w:val="00A93A1B"/>
    <w:rsid w:val="00A962C5"/>
    <w:rsid w:val="00A978EC"/>
    <w:rsid w:val="00AA13E7"/>
    <w:rsid w:val="00AA3E06"/>
    <w:rsid w:val="00AA54CF"/>
    <w:rsid w:val="00AB009E"/>
    <w:rsid w:val="00AB1A10"/>
    <w:rsid w:val="00AB2D38"/>
    <w:rsid w:val="00AB6815"/>
    <w:rsid w:val="00AB7742"/>
    <w:rsid w:val="00AC1E1A"/>
    <w:rsid w:val="00AC40FD"/>
    <w:rsid w:val="00AC4B03"/>
    <w:rsid w:val="00AC7B32"/>
    <w:rsid w:val="00AD2B00"/>
    <w:rsid w:val="00AD36D3"/>
    <w:rsid w:val="00AD4CE9"/>
    <w:rsid w:val="00AD4FB5"/>
    <w:rsid w:val="00AE1A67"/>
    <w:rsid w:val="00AE231B"/>
    <w:rsid w:val="00AE32F3"/>
    <w:rsid w:val="00AE3B80"/>
    <w:rsid w:val="00AE68F8"/>
    <w:rsid w:val="00AE79A5"/>
    <w:rsid w:val="00AF0647"/>
    <w:rsid w:val="00AF2F14"/>
    <w:rsid w:val="00AF313B"/>
    <w:rsid w:val="00AF3A3C"/>
    <w:rsid w:val="00AF3BD3"/>
    <w:rsid w:val="00AF4531"/>
    <w:rsid w:val="00AF4610"/>
    <w:rsid w:val="00AF7748"/>
    <w:rsid w:val="00AF7853"/>
    <w:rsid w:val="00B01B4D"/>
    <w:rsid w:val="00B0332D"/>
    <w:rsid w:val="00B03799"/>
    <w:rsid w:val="00B03AAF"/>
    <w:rsid w:val="00B04662"/>
    <w:rsid w:val="00B05F47"/>
    <w:rsid w:val="00B06F9F"/>
    <w:rsid w:val="00B06FE6"/>
    <w:rsid w:val="00B10AA6"/>
    <w:rsid w:val="00B11370"/>
    <w:rsid w:val="00B14BCB"/>
    <w:rsid w:val="00B17398"/>
    <w:rsid w:val="00B1784F"/>
    <w:rsid w:val="00B17BD3"/>
    <w:rsid w:val="00B21B6E"/>
    <w:rsid w:val="00B24768"/>
    <w:rsid w:val="00B2591A"/>
    <w:rsid w:val="00B34426"/>
    <w:rsid w:val="00B359C2"/>
    <w:rsid w:val="00B40E06"/>
    <w:rsid w:val="00B41472"/>
    <w:rsid w:val="00B4441D"/>
    <w:rsid w:val="00B458D9"/>
    <w:rsid w:val="00B470C3"/>
    <w:rsid w:val="00B47398"/>
    <w:rsid w:val="00B504F1"/>
    <w:rsid w:val="00B50575"/>
    <w:rsid w:val="00B51ACF"/>
    <w:rsid w:val="00B54A10"/>
    <w:rsid w:val="00B57B7B"/>
    <w:rsid w:val="00B60250"/>
    <w:rsid w:val="00B64647"/>
    <w:rsid w:val="00B647E3"/>
    <w:rsid w:val="00B67D41"/>
    <w:rsid w:val="00B67D66"/>
    <w:rsid w:val="00B7154D"/>
    <w:rsid w:val="00B7211C"/>
    <w:rsid w:val="00B745FF"/>
    <w:rsid w:val="00B755C0"/>
    <w:rsid w:val="00B80094"/>
    <w:rsid w:val="00B8407F"/>
    <w:rsid w:val="00B94F1A"/>
    <w:rsid w:val="00B9671B"/>
    <w:rsid w:val="00B96DED"/>
    <w:rsid w:val="00BA034B"/>
    <w:rsid w:val="00BA0726"/>
    <w:rsid w:val="00BA1E69"/>
    <w:rsid w:val="00BA2818"/>
    <w:rsid w:val="00BA5CA0"/>
    <w:rsid w:val="00BB13BE"/>
    <w:rsid w:val="00BB1DCE"/>
    <w:rsid w:val="00BB47CA"/>
    <w:rsid w:val="00BB6F8B"/>
    <w:rsid w:val="00BC0053"/>
    <w:rsid w:val="00BC3A8A"/>
    <w:rsid w:val="00BC5494"/>
    <w:rsid w:val="00BC5862"/>
    <w:rsid w:val="00BC64F8"/>
    <w:rsid w:val="00BC6A19"/>
    <w:rsid w:val="00BC6B79"/>
    <w:rsid w:val="00BC6B89"/>
    <w:rsid w:val="00BC783B"/>
    <w:rsid w:val="00BD0D2F"/>
    <w:rsid w:val="00BD2047"/>
    <w:rsid w:val="00BD61D4"/>
    <w:rsid w:val="00BE0012"/>
    <w:rsid w:val="00BE3EFA"/>
    <w:rsid w:val="00BE4BF3"/>
    <w:rsid w:val="00BE65F6"/>
    <w:rsid w:val="00BF0DC2"/>
    <w:rsid w:val="00BF433B"/>
    <w:rsid w:val="00BF4A46"/>
    <w:rsid w:val="00C00055"/>
    <w:rsid w:val="00C003BF"/>
    <w:rsid w:val="00C01043"/>
    <w:rsid w:val="00C011FC"/>
    <w:rsid w:val="00C051CD"/>
    <w:rsid w:val="00C065E3"/>
    <w:rsid w:val="00C06B39"/>
    <w:rsid w:val="00C07871"/>
    <w:rsid w:val="00C111F5"/>
    <w:rsid w:val="00C15106"/>
    <w:rsid w:val="00C167F8"/>
    <w:rsid w:val="00C20245"/>
    <w:rsid w:val="00C21919"/>
    <w:rsid w:val="00C23392"/>
    <w:rsid w:val="00C235B6"/>
    <w:rsid w:val="00C2486E"/>
    <w:rsid w:val="00C25458"/>
    <w:rsid w:val="00C27875"/>
    <w:rsid w:val="00C30BDE"/>
    <w:rsid w:val="00C32D4A"/>
    <w:rsid w:val="00C35123"/>
    <w:rsid w:val="00C40DBE"/>
    <w:rsid w:val="00C417EA"/>
    <w:rsid w:val="00C4278D"/>
    <w:rsid w:val="00C50909"/>
    <w:rsid w:val="00C52811"/>
    <w:rsid w:val="00C5302F"/>
    <w:rsid w:val="00C53E44"/>
    <w:rsid w:val="00C53EFA"/>
    <w:rsid w:val="00C54154"/>
    <w:rsid w:val="00C5562A"/>
    <w:rsid w:val="00C57AE4"/>
    <w:rsid w:val="00C60CEA"/>
    <w:rsid w:val="00C60D27"/>
    <w:rsid w:val="00C6106F"/>
    <w:rsid w:val="00C61A11"/>
    <w:rsid w:val="00C63D97"/>
    <w:rsid w:val="00C65744"/>
    <w:rsid w:val="00C71D7B"/>
    <w:rsid w:val="00C72F5A"/>
    <w:rsid w:val="00C7412B"/>
    <w:rsid w:val="00C752BD"/>
    <w:rsid w:val="00C762F6"/>
    <w:rsid w:val="00C778BF"/>
    <w:rsid w:val="00C80AD1"/>
    <w:rsid w:val="00C80B57"/>
    <w:rsid w:val="00C820BC"/>
    <w:rsid w:val="00C85CE2"/>
    <w:rsid w:val="00C902C2"/>
    <w:rsid w:val="00C9288F"/>
    <w:rsid w:val="00C92967"/>
    <w:rsid w:val="00C939D1"/>
    <w:rsid w:val="00C956E7"/>
    <w:rsid w:val="00CA012D"/>
    <w:rsid w:val="00CA297D"/>
    <w:rsid w:val="00CA3131"/>
    <w:rsid w:val="00CA6795"/>
    <w:rsid w:val="00CA7331"/>
    <w:rsid w:val="00CB35F1"/>
    <w:rsid w:val="00CB3935"/>
    <w:rsid w:val="00CC018B"/>
    <w:rsid w:val="00CC1982"/>
    <w:rsid w:val="00CC5B56"/>
    <w:rsid w:val="00CC7229"/>
    <w:rsid w:val="00CC73F1"/>
    <w:rsid w:val="00CD5209"/>
    <w:rsid w:val="00CD60A7"/>
    <w:rsid w:val="00CE056C"/>
    <w:rsid w:val="00CE1132"/>
    <w:rsid w:val="00CE4C0D"/>
    <w:rsid w:val="00CE6DD3"/>
    <w:rsid w:val="00CF0CDF"/>
    <w:rsid w:val="00CF1C8D"/>
    <w:rsid w:val="00CF1EB0"/>
    <w:rsid w:val="00CF2328"/>
    <w:rsid w:val="00CF2499"/>
    <w:rsid w:val="00CF4413"/>
    <w:rsid w:val="00CF4AF4"/>
    <w:rsid w:val="00D010B0"/>
    <w:rsid w:val="00D02154"/>
    <w:rsid w:val="00D02A46"/>
    <w:rsid w:val="00D036B8"/>
    <w:rsid w:val="00D06430"/>
    <w:rsid w:val="00D07BB4"/>
    <w:rsid w:val="00D11407"/>
    <w:rsid w:val="00D122EA"/>
    <w:rsid w:val="00D13636"/>
    <w:rsid w:val="00D15AD1"/>
    <w:rsid w:val="00D17613"/>
    <w:rsid w:val="00D20976"/>
    <w:rsid w:val="00D24B89"/>
    <w:rsid w:val="00D30820"/>
    <w:rsid w:val="00D312C5"/>
    <w:rsid w:val="00D35BE8"/>
    <w:rsid w:val="00D44A45"/>
    <w:rsid w:val="00D53834"/>
    <w:rsid w:val="00D53D3F"/>
    <w:rsid w:val="00D54DA2"/>
    <w:rsid w:val="00D5614C"/>
    <w:rsid w:val="00D573EA"/>
    <w:rsid w:val="00D6285B"/>
    <w:rsid w:val="00D664AA"/>
    <w:rsid w:val="00D669F0"/>
    <w:rsid w:val="00D67A74"/>
    <w:rsid w:val="00D71FD4"/>
    <w:rsid w:val="00D73D7D"/>
    <w:rsid w:val="00D76863"/>
    <w:rsid w:val="00D776F0"/>
    <w:rsid w:val="00D80C42"/>
    <w:rsid w:val="00D81998"/>
    <w:rsid w:val="00D829CE"/>
    <w:rsid w:val="00D9059E"/>
    <w:rsid w:val="00D9071A"/>
    <w:rsid w:val="00D91157"/>
    <w:rsid w:val="00D9238E"/>
    <w:rsid w:val="00D935B3"/>
    <w:rsid w:val="00D94991"/>
    <w:rsid w:val="00DA2991"/>
    <w:rsid w:val="00DA445F"/>
    <w:rsid w:val="00DA55CA"/>
    <w:rsid w:val="00DA6AC3"/>
    <w:rsid w:val="00DA7126"/>
    <w:rsid w:val="00DA724E"/>
    <w:rsid w:val="00DA74DC"/>
    <w:rsid w:val="00DB200E"/>
    <w:rsid w:val="00DB4168"/>
    <w:rsid w:val="00DB4A8B"/>
    <w:rsid w:val="00DB4BFF"/>
    <w:rsid w:val="00DC0CFA"/>
    <w:rsid w:val="00DC0FD1"/>
    <w:rsid w:val="00DC1089"/>
    <w:rsid w:val="00DC18B9"/>
    <w:rsid w:val="00DC3969"/>
    <w:rsid w:val="00DC4D55"/>
    <w:rsid w:val="00DC58D5"/>
    <w:rsid w:val="00DC6A68"/>
    <w:rsid w:val="00DD0D5C"/>
    <w:rsid w:val="00DD13E2"/>
    <w:rsid w:val="00DD44BB"/>
    <w:rsid w:val="00DD5CEE"/>
    <w:rsid w:val="00DE272B"/>
    <w:rsid w:val="00DE3D6C"/>
    <w:rsid w:val="00DE792E"/>
    <w:rsid w:val="00DF04A9"/>
    <w:rsid w:val="00DF287E"/>
    <w:rsid w:val="00DF3ED5"/>
    <w:rsid w:val="00DF412C"/>
    <w:rsid w:val="00E0346F"/>
    <w:rsid w:val="00E05AEA"/>
    <w:rsid w:val="00E05FCA"/>
    <w:rsid w:val="00E0690A"/>
    <w:rsid w:val="00E10FBF"/>
    <w:rsid w:val="00E1372C"/>
    <w:rsid w:val="00E154EF"/>
    <w:rsid w:val="00E16D85"/>
    <w:rsid w:val="00E1775E"/>
    <w:rsid w:val="00E2013C"/>
    <w:rsid w:val="00E20BD3"/>
    <w:rsid w:val="00E21C24"/>
    <w:rsid w:val="00E22527"/>
    <w:rsid w:val="00E23E16"/>
    <w:rsid w:val="00E27E69"/>
    <w:rsid w:val="00E31DA6"/>
    <w:rsid w:val="00E4076D"/>
    <w:rsid w:val="00E45877"/>
    <w:rsid w:val="00E465BA"/>
    <w:rsid w:val="00E46C56"/>
    <w:rsid w:val="00E51824"/>
    <w:rsid w:val="00E5184D"/>
    <w:rsid w:val="00E52F92"/>
    <w:rsid w:val="00E57ECB"/>
    <w:rsid w:val="00E6027A"/>
    <w:rsid w:val="00E60B93"/>
    <w:rsid w:val="00E6413F"/>
    <w:rsid w:val="00E64927"/>
    <w:rsid w:val="00E70CCE"/>
    <w:rsid w:val="00E71841"/>
    <w:rsid w:val="00E72659"/>
    <w:rsid w:val="00E729E1"/>
    <w:rsid w:val="00E72E4E"/>
    <w:rsid w:val="00E76663"/>
    <w:rsid w:val="00E77F51"/>
    <w:rsid w:val="00E77FA7"/>
    <w:rsid w:val="00E83C0E"/>
    <w:rsid w:val="00E86222"/>
    <w:rsid w:val="00E91C3D"/>
    <w:rsid w:val="00E93823"/>
    <w:rsid w:val="00E9761A"/>
    <w:rsid w:val="00E97C71"/>
    <w:rsid w:val="00EA0487"/>
    <w:rsid w:val="00EA0D0D"/>
    <w:rsid w:val="00EA20B4"/>
    <w:rsid w:val="00EA397A"/>
    <w:rsid w:val="00EA65F3"/>
    <w:rsid w:val="00EB0684"/>
    <w:rsid w:val="00EB12A3"/>
    <w:rsid w:val="00EB168F"/>
    <w:rsid w:val="00EB27BF"/>
    <w:rsid w:val="00EB501D"/>
    <w:rsid w:val="00EB665B"/>
    <w:rsid w:val="00EC16F7"/>
    <w:rsid w:val="00EC2272"/>
    <w:rsid w:val="00EC22BC"/>
    <w:rsid w:val="00EC7131"/>
    <w:rsid w:val="00ED56FD"/>
    <w:rsid w:val="00ED61A7"/>
    <w:rsid w:val="00EE3B49"/>
    <w:rsid w:val="00EE5CE7"/>
    <w:rsid w:val="00EF1C62"/>
    <w:rsid w:val="00EF2769"/>
    <w:rsid w:val="00EF3ABD"/>
    <w:rsid w:val="00EF4658"/>
    <w:rsid w:val="00EF47D0"/>
    <w:rsid w:val="00EF70DD"/>
    <w:rsid w:val="00F0026D"/>
    <w:rsid w:val="00F0307A"/>
    <w:rsid w:val="00F033DF"/>
    <w:rsid w:val="00F03DE6"/>
    <w:rsid w:val="00F0609A"/>
    <w:rsid w:val="00F0688D"/>
    <w:rsid w:val="00F06FB6"/>
    <w:rsid w:val="00F10380"/>
    <w:rsid w:val="00F11951"/>
    <w:rsid w:val="00F1274D"/>
    <w:rsid w:val="00F13CF1"/>
    <w:rsid w:val="00F15214"/>
    <w:rsid w:val="00F15D00"/>
    <w:rsid w:val="00F17D3B"/>
    <w:rsid w:val="00F20C17"/>
    <w:rsid w:val="00F229A5"/>
    <w:rsid w:val="00F253DA"/>
    <w:rsid w:val="00F25C25"/>
    <w:rsid w:val="00F25C80"/>
    <w:rsid w:val="00F3043E"/>
    <w:rsid w:val="00F30622"/>
    <w:rsid w:val="00F30766"/>
    <w:rsid w:val="00F33D2A"/>
    <w:rsid w:val="00F351E0"/>
    <w:rsid w:val="00F363F5"/>
    <w:rsid w:val="00F43D9A"/>
    <w:rsid w:val="00F44C30"/>
    <w:rsid w:val="00F45A5E"/>
    <w:rsid w:val="00F47828"/>
    <w:rsid w:val="00F47AB3"/>
    <w:rsid w:val="00F504AD"/>
    <w:rsid w:val="00F51F96"/>
    <w:rsid w:val="00F530B8"/>
    <w:rsid w:val="00F57510"/>
    <w:rsid w:val="00F62921"/>
    <w:rsid w:val="00F66234"/>
    <w:rsid w:val="00F66D02"/>
    <w:rsid w:val="00F72137"/>
    <w:rsid w:val="00F7252B"/>
    <w:rsid w:val="00F73F22"/>
    <w:rsid w:val="00F75C27"/>
    <w:rsid w:val="00F761A6"/>
    <w:rsid w:val="00F80F9C"/>
    <w:rsid w:val="00F84FB8"/>
    <w:rsid w:val="00F87B64"/>
    <w:rsid w:val="00F900C5"/>
    <w:rsid w:val="00F95F91"/>
    <w:rsid w:val="00FA7CFC"/>
    <w:rsid w:val="00FB52DD"/>
    <w:rsid w:val="00FC1981"/>
    <w:rsid w:val="00FC2DA2"/>
    <w:rsid w:val="00FC3357"/>
    <w:rsid w:val="00FC6088"/>
    <w:rsid w:val="00FC6845"/>
    <w:rsid w:val="00FC6C0C"/>
    <w:rsid w:val="00FC70FB"/>
    <w:rsid w:val="00FD409F"/>
    <w:rsid w:val="00FD736D"/>
    <w:rsid w:val="00FE1455"/>
    <w:rsid w:val="00FE2472"/>
    <w:rsid w:val="01852900"/>
    <w:rsid w:val="01CB7DBB"/>
    <w:rsid w:val="034484B0"/>
    <w:rsid w:val="05E51AB4"/>
    <w:rsid w:val="06E58C92"/>
    <w:rsid w:val="0A88D448"/>
    <w:rsid w:val="0BD4ECCF"/>
    <w:rsid w:val="0BE10107"/>
    <w:rsid w:val="0C1FD5D7"/>
    <w:rsid w:val="0C819F9D"/>
    <w:rsid w:val="0CE6FF9B"/>
    <w:rsid w:val="0D644A46"/>
    <w:rsid w:val="0DDD1FC7"/>
    <w:rsid w:val="0EF912D9"/>
    <w:rsid w:val="0FEAEF31"/>
    <w:rsid w:val="113C0727"/>
    <w:rsid w:val="11B578E4"/>
    <w:rsid w:val="127EF817"/>
    <w:rsid w:val="1320D8FF"/>
    <w:rsid w:val="14259400"/>
    <w:rsid w:val="14DE8BC7"/>
    <w:rsid w:val="151BC0EA"/>
    <w:rsid w:val="155D0B41"/>
    <w:rsid w:val="159A6E5F"/>
    <w:rsid w:val="15D9EC2D"/>
    <w:rsid w:val="1813612A"/>
    <w:rsid w:val="19CAD534"/>
    <w:rsid w:val="19EC2785"/>
    <w:rsid w:val="1A1F917E"/>
    <w:rsid w:val="1BB8E6DF"/>
    <w:rsid w:val="1C31E5E8"/>
    <w:rsid w:val="1C955F84"/>
    <w:rsid w:val="1C99098E"/>
    <w:rsid w:val="1CC4C9CC"/>
    <w:rsid w:val="1CF93E7A"/>
    <w:rsid w:val="1D192A02"/>
    <w:rsid w:val="1D9D8C9D"/>
    <w:rsid w:val="1DCA421E"/>
    <w:rsid w:val="1DCD694C"/>
    <w:rsid w:val="1FE4431E"/>
    <w:rsid w:val="200E6617"/>
    <w:rsid w:val="20154731"/>
    <w:rsid w:val="22041E23"/>
    <w:rsid w:val="234330F9"/>
    <w:rsid w:val="261B0B95"/>
    <w:rsid w:val="26300821"/>
    <w:rsid w:val="2666324D"/>
    <w:rsid w:val="2B2F9DC8"/>
    <w:rsid w:val="2E97B5EF"/>
    <w:rsid w:val="304E586F"/>
    <w:rsid w:val="3054D287"/>
    <w:rsid w:val="31E171FC"/>
    <w:rsid w:val="32B0524D"/>
    <w:rsid w:val="336B7AA6"/>
    <w:rsid w:val="353C75EF"/>
    <w:rsid w:val="382D41DC"/>
    <w:rsid w:val="397F300B"/>
    <w:rsid w:val="3A1DFF59"/>
    <w:rsid w:val="3B2A1DA8"/>
    <w:rsid w:val="3CFC5E2B"/>
    <w:rsid w:val="3CFE7D83"/>
    <w:rsid w:val="3EC14B32"/>
    <w:rsid w:val="3F43A444"/>
    <w:rsid w:val="404F2014"/>
    <w:rsid w:val="40549695"/>
    <w:rsid w:val="409C66FE"/>
    <w:rsid w:val="42C626E3"/>
    <w:rsid w:val="43743EE5"/>
    <w:rsid w:val="440EC48F"/>
    <w:rsid w:val="4476D437"/>
    <w:rsid w:val="45D80F5C"/>
    <w:rsid w:val="45EADA33"/>
    <w:rsid w:val="465F55E0"/>
    <w:rsid w:val="46993F69"/>
    <w:rsid w:val="487BD941"/>
    <w:rsid w:val="487DDF30"/>
    <w:rsid w:val="4962709D"/>
    <w:rsid w:val="49DDB35A"/>
    <w:rsid w:val="4AA24DBC"/>
    <w:rsid w:val="4CBC29C0"/>
    <w:rsid w:val="4E867449"/>
    <w:rsid w:val="4F454421"/>
    <w:rsid w:val="4FC59054"/>
    <w:rsid w:val="5036CC71"/>
    <w:rsid w:val="508E920D"/>
    <w:rsid w:val="50D53855"/>
    <w:rsid w:val="529E8C47"/>
    <w:rsid w:val="5458A471"/>
    <w:rsid w:val="559F5D74"/>
    <w:rsid w:val="58F15DD9"/>
    <w:rsid w:val="59B3C2D7"/>
    <w:rsid w:val="5A4376AA"/>
    <w:rsid w:val="5A52CA56"/>
    <w:rsid w:val="5C8B515C"/>
    <w:rsid w:val="60495DED"/>
    <w:rsid w:val="623951A9"/>
    <w:rsid w:val="628126CA"/>
    <w:rsid w:val="640AC851"/>
    <w:rsid w:val="656F0B40"/>
    <w:rsid w:val="6582498C"/>
    <w:rsid w:val="6662CE33"/>
    <w:rsid w:val="6ADC5C84"/>
    <w:rsid w:val="6B1B1423"/>
    <w:rsid w:val="6BB5D916"/>
    <w:rsid w:val="6BCE5B09"/>
    <w:rsid w:val="6E28E929"/>
    <w:rsid w:val="6E9E0F60"/>
    <w:rsid w:val="6EF14890"/>
    <w:rsid w:val="70CA5964"/>
    <w:rsid w:val="70FB6B1F"/>
    <w:rsid w:val="7213EFFD"/>
    <w:rsid w:val="7340224B"/>
    <w:rsid w:val="74C490B7"/>
    <w:rsid w:val="74EB4B70"/>
    <w:rsid w:val="75B43554"/>
    <w:rsid w:val="762E9560"/>
    <w:rsid w:val="77482963"/>
    <w:rsid w:val="780E3FED"/>
    <w:rsid w:val="790CE607"/>
    <w:rsid w:val="79F39C08"/>
    <w:rsid w:val="7A872EC8"/>
    <w:rsid w:val="7FE0D1A1"/>
    <w:rsid w:val="7FF05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63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aliases w:val="Section Heading,heading1,Antraste 1,h1,Section Heading Char,heading1 Char,Antraste 1 Char,h1 Char,H1"/>
    <w:basedOn w:val="Parasts"/>
    <w:next w:val="Parasts"/>
    <w:link w:val="Virsraksts1Rakstz"/>
    <w:uiPriority w:val="99"/>
    <w:qFormat/>
    <w:rsid w:val="007221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243C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510D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5">
    <w:name w:val="heading 5"/>
    <w:basedOn w:val="Parasts"/>
    <w:link w:val="Virsraksts5Rakstz"/>
    <w:autoRedefine/>
    <w:uiPriority w:val="99"/>
    <w:unhideWhenUsed/>
    <w:qFormat/>
    <w:rsid w:val="00F033DF"/>
    <w:pPr>
      <w:widowControl w:val="0"/>
      <w:autoSpaceDE w:val="0"/>
      <w:autoSpaceDN w:val="0"/>
      <w:adjustRightInd w:val="0"/>
      <w:spacing w:after="120" w:line="276" w:lineRule="auto"/>
      <w:ind w:left="1008" w:hanging="1008"/>
      <w:jc w:val="both"/>
      <w:outlineLvl w:val="4"/>
    </w:pPr>
    <w:rPr>
      <w:rFonts w:ascii="Times New Roman" w:eastAsia="Times New Roman" w:hAnsi="Times New Roman" w:cs="Times New Roman"/>
      <w:bCs/>
      <w:lang w:val="lv-LV" w:eastAsia="lv-LV"/>
    </w:rPr>
  </w:style>
  <w:style w:type="paragraph" w:styleId="Virsraksts6">
    <w:name w:val="heading 6"/>
    <w:basedOn w:val="Parasts"/>
    <w:next w:val="Parasts"/>
    <w:link w:val="Virsraksts6Rakstz"/>
    <w:uiPriority w:val="99"/>
    <w:unhideWhenUsed/>
    <w:qFormat/>
    <w:rsid w:val="00F033DF"/>
    <w:pPr>
      <w:keepNext/>
      <w:keepLines/>
      <w:widowControl w:val="0"/>
      <w:autoSpaceDE w:val="0"/>
      <w:autoSpaceDN w:val="0"/>
      <w:adjustRightInd w:val="0"/>
      <w:spacing w:before="200" w:after="120" w:line="276" w:lineRule="auto"/>
      <w:ind w:left="1152" w:hanging="1152"/>
      <w:jc w:val="both"/>
      <w:outlineLvl w:val="5"/>
    </w:pPr>
    <w:rPr>
      <w:rFonts w:ascii="Cambria" w:eastAsia="Times New Roman" w:hAnsi="Cambria" w:cs="Times New Roman"/>
      <w:bCs/>
      <w:i/>
      <w:iCs/>
      <w:color w:val="243F60"/>
      <w:lang w:val="lv-LV" w:eastAsia="lv-LV"/>
    </w:rPr>
  </w:style>
  <w:style w:type="paragraph" w:styleId="Virsraksts7">
    <w:name w:val="heading 7"/>
    <w:basedOn w:val="Parasts"/>
    <w:next w:val="Parasts"/>
    <w:link w:val="Virsraksts7Rakstz"/>
    <w:uiPriority w:val="99"/>
    <w:unhideWhenUsed/>
    <w:qFormat/>
    <w:rsid w:val="00F033DF"/>
    <w:pPr>
      <w:keepNext/>
      <w:keepLines/>
      <w:widowControl w:val="0"/>
      <w:autoSpaceDE w:val="0"/>
      <w:autoSpaceDN w:val="0"/>
      <w:adjustRightInd w:val="0"/>
      <w:spacing w:before="200" w:after="120" w:line="276" w:lineRule="auto"/>
      <w:ind w:left="1296" w:hanging="1296"/>
      <w:jc w:val="both"/>
      <w:outlineLvl w:val="6"/>
    </w:pPr>
    <w:rPr>
      <w:rFonts w:ascii="Cambria" w:eastAsia="Times New Roman" w:hAnsi="Cambria" w:cs="Times New Roman"/>
      <w:bCs/>
      <w:i/>
      <w:iCs/>
      <w:color w:val="404040"/>
      <w:lang w:val="lv-LV" w:eastAsia="lv-LV"/>
    </w:rPr>
  </w:style>
  <w:style w:type="paragraph" w:styleId="Virsraksts8">
    <w:name w:val="heading 8"/>
    <w:basedOn w:val="Parasts"/>
    <w:next w:val="Parasts"/>
    <w:link w:val="Virsraksts8Rakstz"/>
    <w:uiPriority w:val="99"/>
    <w:unhideWhenUsed/>
    <w:qFormat/>
    <w:rsid w:val="00F033DF"/>
    <w:pPr>
      <w:keepNext/>
      <w:keepLines/>
      <w:widowControl w:val="0"/>
      <w:autoSpaceDE w:val="0"/>
      <w:autoSpaceDN w:val="0"/>
      <w:adjustRightInd w:val="0"/>
      <w:spacing w:before="200" w:after="120" w:line="276" w:lineRule="auto"/>
      <w:ind w:left="1440" w:hanging="1440"/>
      <w:jc w:val="both"/>
      <w:outlineLvl w:val="7"/>
    </w:pPr>
    <w:rPr>
      <w:rFonts w:ascii="Cambria" w:eastAsia="Times New Roman" w:hAnsi="Cambria" w:cs="Times New Roman"/>
      <w:bCs/>
      <w:color w:val="404040"/>
      <w:sz w:val="20"/>
      <w:szCs w:val="20"/>
      <w:lang w:val="lv-LV" w:eastAsia="lv-LV"/>
    </w:rPr>
  </w:style>
  <w:style w:type="paragraph" w:styleId="Virsraksts9">
    <w:name w:val="heading 9"/>
    <w:basedOn w:val="Parasts"/>
    <w:next w:val="Parasts"/>
    <w:link w:val="Virsraksts9Rakstz"/>
    <w:unhideWhenUsed/>
    <w:qFormat/>
    <w:rsid w:val="00F033DF"/>
    <w:pPr>
      <w:keepNext/>
      <w:keepLines/>
      <w:widowControl w:val="0"/>
      <w:autoSpaceDE w:val="0"/>
      <w:autoSpaceDN w:val="0"/>
      <w:adjustRightInd w:val="0"/>
      <w:spacing w:before="200" w:after="120" w:line="276" w:lineRule="auto"/>
      <w:ind w:left="1584" w:hanging="1584"/>
      <w:jc w:val="both"/>
      <w:outlineLvl w:val="8"/>
    </w:pPr>
    <w:rPr>
      <w:rFonts w:ascii="Cambria" w:eastAsia="Times New Roman" w:hAnsi="Cambria" w:cs="Times New Roman"/>
      <w:bCs/>
      <w:i/>
      <w:iCs/>
      <w:color w:val="404040"/>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795"/>
    <w:rPr>
      <w:color w:val="0000FF"/>
      <w:u w:val="single"/>
    </w:rPr>
  </w:style>
  <w:style w:type="character" w:customStyle="1" w:styleId="cs1-format">
    <w:name w:val="cs1-format"/>
    <w:basedOn w:val="Noklusjumarindkopasfonts"/>
    <w:rsid w:val="00CA6795"/>
  </w:style>
  <w:style w:type="character" w:styleId="Izclums">
    <w:name w:val="Emphasis"/>
    <w:basedOn w:val="Noklusjumarindkopasfonts"/>
    <w:uiPriority w:val="20"/>
    <w:qFormat/>
    <w:rsid w:val="00A63386"/>
    <w:rPr>
      <w:i/>
      <w:iCs/>
    </w:rPr>
  </w:style>
  <w:style w:type="character" w:customStyle="1" w:styleId="ref-journal">
    <w:name w:val="ref-journal"/>
    <w:basedOn w:val="Noklusjumarindkopasfonts"/>
    <w:rsid w:val="00F51F96"/>
  </w:style>
  <w:style w:type="character" w:customStyle="1" w:styleId="ref-vol">
    <w:name w:val="ref-vol"/>
    <w:basedOn w:val="Noklusjumarindkopasfonts"/>
    <w:rsid w:val="00F51F96"/>
  </w:style>
  <w:style w:type="paragraph" w:styleId="Pamatteksts">
    <w:name w:val="Body Text"/>
    <w:basedOn w:val="Parasts"/>
    <w:link w:val="PamattekstsRakstz"/>
    <w:semiHidden/>
    <w:rsid w:val="00722176"/>
    <w:pPr>
      <w:spacing w:after="0" w:line="240" w:lineRule="auto"/>
      <w:jc w:val="center"/>
    </w:pPr>
    <w:rPr>
      <w:rFonts w:ascii="Times New Roman" w:eastAsia="Times New Roman" w:hAnsi="Times New Roman" w:cs="Times New Roman"/>
      <w:sz w:val="28"/>
      <w:szCs w:val="24"/>
      <w:lang w:val="lv-LV"/>
    </w:rPr>
  </w:style>
  <w:style w:type="character" w:customStyle="1" w:styleId="PamattekstsRakstz">
    <w:name w:val="Pamatteksts Rakstz."/>
    <w:basedOn w:val="Noklusjumarindkopasfonts"/>
    <w:link w:val="Pamatteksts"/>
    <w:semiHidden/>
    <w:rsid w:val="00722176"/>
    <w:rPr>
      <w:rFonts w:ascii="Times New Roman" w:eastAsia="Times New Roman" w:hAnsi="Times New Roman" w:cs="Times New Roman"/>
      <w:sz w:val="28"/>
      <w:szCs w:val="24"/>
      <w:lang w:val="lv-LV"/>
    </w:rPr>
  </w:style>
  <w:style w:type="paragraph" w:styleId="Sarakstarindkopa">
    <w:name w:val="List Paragraph"/>
    <w:aliases w:val="Saistīto dokumentu saraksts,PPS_Bullet,2,Numbered Para 1,Dot pt,List Paragraph Char Char Char,Indicator Text,List Paragraph1,Bullet Points,MAIN CONTENT,IFCL - List Paragraph,List Paragraph12,OBC Bullet,F5 List Paragraph,Bullet Styl"/>
    <w:basedOn w:val="Parasts"/>
    <w:link w:val="SarakstarindkopaRakstz"/>
    <w:uiPriority w:val="34"/>
    <w:qFormat/>
    <w:rsid w:val="00722176"/>
    <w:pPr>
      <w:ind w:left="720"/>
      <w:contextualSpacing/>
    </w:pPr>
    <w:rPr>
      <w:lang w:val="lv-LV"/>
    </w:rPr>
  </w:style>
  <w:style w:type="paragraph" w:customStyle="1" w:styleId="Uzraksts-1">
    <w:name w:val="Uzraksts-1"/>
    <w:basedOn w:val="Virsraksts1"/>
    <w:qFormat/>
    <w:rsid w:val="00F47AB3"/>
    <w:rPr>
      <w:rFonts w:ascii="Times New Roman" w:hAnsi="Times New Roman"/>
      <w:b/>
      <w:smallCaps/>
      <w:color w:val="0070C0"/>
      <w:sz w:val="28"/>
      <w:lang w:val="lv-LV"/>
    </w:r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722176"/>
    <w:rPr>
      <w:rFonts w:asciiTheme="majorHAnsi" w:eastAsiaTheme="majorEastAsia" w:hAnsiTheme="majorHAnsi" w:cstheme="majorBidi"/>
      <w:color w:val="2E74B5" w:themeColor="accent1" w:themeShade="BF"/>
      <w:sz w:val="32"/>
      <w:szCs w:val="32"/>
    </w:rPr>
  </w:style>
  <w:style w:type="character" w:customStyle="1" w:styleId="SarakstarindkopaRakstz">
    <w:name w:val="Saraksta rindkopa Rakstz."/>
    <w:aliases w:val="Saistīto dokumentu saraksts Rakstz.,PPS_Bullet Rakstz.,2 Rakstz.,Numbered Para 1 Rakstz.,Dot pt Rakstz.,List Paragraph Char Char Char Rakstz.,Indicator Text Rakstz.,List Paragraph1 Rakstz.,Bullet Points Rakstz."/>
    <w:link w:val="Sarakstarindkopa"/>
    <w:uiPriority w:val="99"/>
    <w:qFormat/>
    <w:locked/>
    <w:rsid w:val="008805ED"/>
    <w:rPr>
      <w:lang w:val="lv-LV"/>
    </w:rPr>
  </w:style>
  <w:style w:type="character" w:customStyle="1" w:styleId="Virsraksts5Rakstz">
    <w:name w:val="Virsraksts 5 Rakstz."/>
    <w:basedOn w:val="Noklusjumarindkopasfonts"/>
    <w:link w:val="Virsraksts5"/>
    <w:uiPriority w:val="99"/>
    <w:rsid w:val="00F033DF"/>
    <w:rPr>
      <w:rFonts w:ascii="Times New Roman" w:eastAsia="Times New Roman" w:hAnsi="Times New Roman" w:cs="Times New Roman"/>
      <w:bCs/>
      <w:lang w:val="lv-LV" w:eastAsia="lv-LV"/>
    </w:rPr>
  </w:style>
  <w:style w:type="character" w:customStyle="1" w:styleId="Virsraksts6Rakstz">
    <w:name w:val="Virsraksts 6 Rakstz."/>
    <w:basedOn w:val="Noklusjumarindkopasfonts"/>
    <w:link w:val="Virsraksts6"/>
    <w:uiPriority w:val="99"/>
    <w:rsid w:val="00F033DF"/>
    <w:rPr>
      <w:rFonts w:ascii="Cambria" w:eastAsia="Times New Roman" w:hAnsi="Cambria" w:cs="Times New Roman"/>
      <w:bCs/>
      <w:i/>
      <w:iCs/>
      <w:color w:val="243F60"/>
      <w:lang w:val="lv-LV" w:eastAsia="lv-LV"/>
    </w:rPr>
  </w:style>
  <w:style w:type="character" w:customStyle="1" w:styleId="Virsraksts7Rakstz">
    <w:name w:val="Virsraksts 7 Rakstz."/>
    <w:basedOn w:val="Noklusjumarindkopasfonts"/>
    <w:link w:val="Virsraksts7"/>
    <w:uiPriority w:val="99"/>
    <w:rsid w:val="00F033DF"/>
    <w:rPr>
      <w:rFonts w:ascii="Cambria" w:eastAsia="Times New Roman" w:hAnsi="Cambria" w:cs="Times New Roman"/>
      <w:bCs/>
      <w:i/>
      <w:iCs/>
      <w:color w:val="404040"/>
      <w:lang w:val="lv-LV" w:eastAsia="lv-LV"/>
    </w:rPr>
  </w:style>
  <w:style w:type="character" w:customStyle="1" w:styleId="Virsraksts8Rakstz">
    <w:name w:val="Virsraksts 8 Rakstz."/>
    <w:basedOn w:val="Noklusjumarindkopasfonts"/>
    <w:link w:val="Virsraksts8"/>
    <w:uiPriority w:val="99"/>
    <w:rsid w:val="00F033DF"/>
    <w:rPr>
      <w:rFonts w:ascii="Cambria" w:eastAsia="Times New Roman" w:hAnsi="Cambria" w:cs="Times New Roman"/>
      <w:bCs/>
      <w:color w:val="404040"/>
      <w:sz w:val="20"/>
      <w:szCs w:val="20"/>
      <w:lang w:val="lv-LV" w:eastAsia="lv-LV"/>
    </w:rPr>
  </w:style>
  <w:style w:type="character" w:customStyle="1" w:styleId="Virsraksts9Rakstz">
    <w:name w:val="Virsraksts 9 Rakstz."/>
    <w:basedOn w:val="Noklusjumarindkopasfonts"/>
    <w:link w:val="Virsraksts9"/>
    <w:rsid w:val="00F033DF"/>
    <w:rPr>
      <w:rFonts w:ascii="Cambria" w:eastAsia="Times New Roman" w:hAnsi="Cambria" w:cs="Times New Roman"/>
      <w:bCs/>
      <w:i/>
      <w:iCs/>
      <w:color w:val="404040"/>
      <w:sz w:val="20"/>
      <w:szCs w:val="20"/>
      <w:lang w:val="lv-LV" w:eastAsia="lv-LV"/>
    </w:rPr>
  </w:style>
  <w:style w:type="paragraph" w:customStyle="1" w:styleId="1TS">
    <w:name w:val="1. TS"/>
    <w:basedOn w:val="Vienkrsteksts"/>
    <w:qFormat/>
    <w:rsid w:val="00F033DF"/>
    <w:pPr>
      <w:widowControl w:val="0"/>
      <w:numPr>
        <w:numId w:val="5"/>
      </w:numPr>
      <w:autoSpaceDE w:val="0"/>
      <w:autoSpaceDN w:val="0"/>
      <w:adjustRightInd w:val="0"/>
      <w:spacing w:before="120" w:after="120" w:line="276" w:lineRule="auto"/>
      <w:ind w:left="720"/>
      <w:jc w:val="both"/>
    </w:pPr>
    <w:rPr>
      <w:rFonts w:ascii="Times New Roman" w:eastAsia="Times New Roman" w:hAnsi="Times New Roman" w:cs="Times New Roman"/>
      <w:bCs/>
      <w:sz w:val="24"/>
      <w:szCs w:val="24"/>
      <w:lang w:val="lv-LV" w:eastAsia="lv-LV"/>
    </w:rPr>
  </w:style>
  <w:style w:type="paragraph" w:customStyle="1" w:styleId="11TS">
    <w:name w:val="1.1. TS"/>
    <w:basedOn w:val="1TS"/>
    <w:qFormat/>
    <w:rsid w:val="00F033DF"/>
    <w:pPr>
      <w:numPr>
        <w:ilvl w:val="1"/>
      </w:numPr>
      <w:tabs>
        <w:tab w:val="left" w:pos="851"/>
      </w:tabs>
      <w:spacing w:before="0" w:after="0"/>
      <w:ind w:left="851" w:hanging="567"/>
    </w:pPr>
  </w:style>
  <w:style w:type="paragraph" w:customStyle="1" w:styleId="111TS">
    <w:name w:val="1.1.1. TS"/>
    <w:basedOn w:val="11TS"/>
    <w:qFormat/>
    <w:rsid w:val="00F033DF"/>
    <w:pPr>
      <w:numPr>
        <w:ilvl w:val="2"/>
      </w:numPr>
      <w:ind w:left="2160" w:hanging="360"/>
    </w:pPr>
  </w:style>
  <w:style w:type="paragraph" w:styleId="Vienkrsteksts">
    <w:name w:val="Plain Text"/>
    <w:basedOn w:val="Parasts"/>
    <w:link w:val="VienkrstekstsRakstz"/>
    <w:uiPriority w:val="99"/>
    <w:semiHidden/>
    <w:unhideWhenUsed/>
    <w:rsid w:val="00F033DF"/>
    <w:pPr>
      <w:spacing w:after="0" w:line="240" w:lineRule="auto"/>
    </w:pPr>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F033DF"/>
    <w:rPr>
      <w:rFonts w:ascii="Consolas" w:hAnsi="Consolas"/>
      <w:sz w:val="21"/>
      <w:szCs w:val="21"/>
    </w:rPr>
  </w:style>
  <w:style w:type="character" w:customStyle="1" w:styleId="Virsraksts3Rakstz">
    <w:name w:val="Virsraksts 3 Rakstz."/>
    <w:basedOn w:val="Noklusjumarindkopasfonts"/>
    <w:link w:val="Virsraksts3"/>
    <w:uiPriority w:val="9"/>
    <w:semiHidden/>
    <w:rsid w:val="00510DBC"/>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rsid w:val="00243C63"/>
    <w:rPr>
      <w:rFonts w:asciiTheme="majorHAnsi" w:eastAsiaTheme="majorEastAsia" w:hAnsiTheme="majorHAnsi" w:cstheme="majorBidi"/>
      <w:color w:val="2E74B5" w:themeColor="accent1" w:themeShade="BF"/>
      <w:sz w:val="26"/>
      <w:szCs w:val="26"/>
    </w:rPr>
  </w:style>
  <w:style w:type="paragraph" w:customStyle="1" w:styleId="Uzraksts2">
    <w:name w:val="Uzraksts 2"/>
    <w:basedOn w:val="Virsraksts2"/>
    <w:next w:val="Virsraksts2"/>
    <w:qFormat/>
    <w:rsid w:val="00F47AB3"/>
    <w:pPr>
      <w:spacing w:before="120" w:after="120"/>
    </w:pPr>
    <w:rPr>
      <w:rFonts w:ascii="Times New Roman" w:hAnsi="Times New Roman" w:cs="Times New Roman"/>
      <w:b/>
      <w:bCs/>
      <w:smallCaps/>
      <w:color w:val="0070C0"/>
      <w:sz w:val="24"/>
      <w:szCs w:val="24"/>
      <w:lang w:val="lv-LV"/>
    </w:rPr>
  </w:style>
  <w:style w:type="paragraph" w:customStyle="1" w:styleId="tvhtml">
    <w:name w:val="tv_html"/>
    <w:basedOn w:val="Parasts"/>
    <w:rsid w:val="00243C63"/>
    <w:pPr>
      <w:spacing w:before="100" w:beforeAutospacing="1" w:after="100" w:afterAutospacing="1" w:line="240" w:lineRule="auto"/>
    </w:pPr>
    <w:rPr>
      <w:rFonts w:ascii="Times New Roman" w:eastAsia="Times New Roman" w:hAnsi="Times New Roman" w:cs="Times New Roman"/>
      <w:sz w:val="24"/>
      <w:szCs w:val="24"/>
    </w:rPr>
  </w:style>
  <w:style w:type="paragraph" w:styleId="Pamatteksts2">
    <w:name w:val="Body Text 2"/>
    <w:basedOn w:val="Parasts"/>
    <w:link w:val="Pamatteksts2Rakstz"/>
    <w:uiPriority w:val="99"/>
    <w:unhideWhenUsed/>
    <w:rsid w:val="00A83B27"/>
    <w:pPr>
      <w:spacing w:after="120" w:line="480" w:lineRule="auto"/>
    </w:pPr>
  </w:style>
  <w:style w:type="character" w:customStyle="1" w:styleId="Pamatteksts2Rakstz">
    <w:name w:val="Pamatteksts 2 Rakstz."/>
    <w:basedOn w:val="Noklusjumarindkopasfonts"/>
    <w:link w:val="Pamatteksts2"/>
    <w:uiPriority w:val="99"/>
    <w:rsid w:val="00A83B27"/>
  </w:style>
  <w:style w:type="character" w:styleId="Komentraatsauce">
    <w:name w:val="annotation reference"/>
    <w:basedOn w:val="Noklusjumarindkopasfonts"/>
    <w:semiHidden/>
    <w:unhideWhenUsed/>
    <w:rsid w:val="005E1F16"/>
    <w:rPr>
      <w:sz w:val="16"/>
      <w:szCs w:val="16"/>
    </w:rPr>
  </w:style>
  <w:style w:type="paragraph" w:styleId="Komentrateksts">
    <w:name w:val="annotation text"/>
    <w:basedOn w:val="Parasts"/>
    <w:link w:val="KomentratekstsRakstz"/>
    <w:semiHidden/>
    <w:unhideWhenUsed/>
    <w:rsid w:val="005E1F16"/>
    <w:pPr>
      <w:spacing w:line="240" w:lineRule="auto"/>
    </w:pPr>
    <w:rPr>
      <w:sz w:val="20"/>
      <w:szCs w:val="20"/>
    </w:rPr>
  </w:style>
  <w:style w:type="character" w:customStyle="1" w:styleId="KomentratekstsRakstz">
    <w:name w:val="Komentāra teksts Rakstz."/>
    <w:basedOn w:val="Noklusjumarindkopasfonts"/>
    <w:link w:val="Komentrateksts"/>
    <w:semiHidden/>
    <w:rsid w:val="005E1F16"/>
    <w:rPr>
      <w:sz w:val="20"/>
      <w:szCs w:val="20"/>
    </w:rPr>
  </w:style>
  <w:style w:type="paragraph" w:styleId="Komentratma">
    <w:name w:val="annotation subject"/>
    <w:basedOn w:val="Komentrateksts"/>
    <w:next w:val="Komentrateksts"/>
    <w:link w:val="KomentratmaRakstz"/>
    <w:uiPriority w:val="99"/>
    <w:semiHidden/>
    <w:unhideWhenUsed/>
    <w:rsid w:val="005E1F16"/>
    <w:rPr>
      <w:b/>
      <w:bCs/>
    </w:rPr>
  </w:style>
  <w:style w:type="character" w:customStyle="1" w:styleId="KomentratmaRakstz">
    <w:name w:val="Komentāra tēma Rakstz."/>
    <w:basedOn w:val="KomentratekstsRakstz"/>
    <w:link w:val="Komentratma"/>
    <w:uiPriority w:val="99"/>
    <w:semiHidden/>
    <w:rsid w:val="005E1F16"/>
    <w:rPr>
      <w:b/>
      <w:bCs/>
      <w:sz w:val="20"/>
      <w:szCs w:val="20"/>
    </w:rPr>
  </w:style>
  <w:style w:type="paragraph" w:styleId="Balonteksts">
    <w:name w:val="Balloon Text"/>
    <w:basedOn w:val="Parasts"/>
    <w:link w:val="BalontekstsRakstz"/>
    <w:uiPriority w:val="99"/>
    <w:semiHidden/>
    <w:unhideWhenUsed/>
    <w:rsid w:val="005E1F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E1F16"/>
    <w:rPr>
      <w:rFonts w:ascii="Segoe UI" w:hAnsi="Segoe UI" w:cs="Segoe UI"/>
      <w:sz w:val="18"/>
      <w:szCs w:val="18"/>
    </w:rPr>
  </w:style>
  <w:style w:type="table" w:styleId="Reatabula">
    <w:name w:val="Table Grid"/>
    <w:basedOn w:val="Parastatabula"/>
    <w:uiPriority w:val="39"/>
    <w:rsid w:val="003C0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AA13E7"/>
    <w:rPr>
      <w:color w:val="954F72" w:themeColor="followedHyperlink"/>
      <w:u w:val="single"/>
    </w:rPr>
  </w:style>
  <w:style w:type="paragraph" w:customStyle="1" w:styleId="Default">
    <w:name w:val="Default"/>
    <w:rsid w:val="00DA55CA"/>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apple-converted-space">
    <w:name w:val="apple-converted-space"/>
    <w:basedOn w:val="Noklusjumarindkopasfonts"/>
    <w:rsid w:val="00C23392"/>
  </w:style>
  <w:style w:type="paragraph" w:customStyle="1" w:styleId="Normalaratkpi">
    <w:name w:val="Normal ar atkāpi"/>
    <w:basedOn w:val="Parasts"/>
    <w:link w:val="NormalaratkpiChar"/>
    <w:rsid w:val="00C23392"/>
    <w:pPr>
      <w:spacing w:before="120" w:after="0" w:line="240" w:lineRule="auto"/>
      <w:ind w:firstLine="720"/>
      <w:contextualSpacing/>
      <w:jc w:val="both"/>
    </w:pPr>
    <w:rPr>
      <w:rFonts w:ascii="Times New Roman" w:eastAsia="Times New Roman" w:hAnsi="Times New Roman" w:cs="Times New Roman"/>
      <w:sz w:val="24"/>
      <w:szCs w:val="24"/>
      <w:lang w:val="x-none" w:eastAsia="x-none"/>
    </w:rPr>
  </w:style>
  <w:style w:type="character" w:customStyle="1" w:styleId="NormalaratkpiChar">
    <w:name w:val="Normal ar atkāpi Char"/>
    <w:link w:val="Normalaratkpi"/>
    <w:rsid w:val="00C23392"/>
    <w:rPr>
      <w:rFonts w:ascii="Times New Roman" w:eastAsia="Times New Roman" w:hAnsi="Times New Roman" w:cs="Times New Roman"/>
      <w:sz w:val="24"/>
      <w:szCs w:val="24"/>
      <w:lang w:val="x-none" w:eastAsia="x-none"/>
    </w:rPr>
  </w:style>
  <w:style w:type="paragraph" w:customStyle="1" w:styleId="mcntmsotoc3">
    <w:name w:val="mcntmsotoc3"/>
    <w:basedOn w:val="Parasts"/>
    <w:rsid w:val="002F6D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sts0">
    <w:name w:val="parasts"/>
    <w:basedOn w:val="Parasts"/>
    <w:rsid w:val="00F47AB3"/>
    <w:pPr>
      <w:spacing w:before="50" w:after="50" w:line="240" w:lineRule="auto"/>
      <w:jc w:val="both"/>
    </w:pPr>
    <w:rPr>
      <w:rFonts w:ascii="Times New Roman" w:eastAsia="Times New Roman" w:hAnsi="Times New Roman" w:cs="Times New Roman"/>
      <w:sz w:val="24"/>
      <w:szCs w:val="20"/>
      <w:lang w:val="en-GB"/>
    </w:rPr>
  </w:style>
  <w:style w:type="paragraph" w:styleId="Saturardtjavirsraksts">
    <w:name w:val="TOC Heading"/>
    <w:basedOn w:val="Virsraksts1"/>
    <w:next w:val="Parasts"/>
    <w:uiPriority w:val="39"/>
    <w:unhideWhenUsed/>
    <w:qFormat/>
    <w:rsid w:val="00B755C0"/>
    <w:pPr>
      <w:outlineLvl w:val="9"/>
    </w:pPr>
  </w:style>
  <w:style w:type="paragraph" w:styleId="Saturs1">
    <w:name w:val="toc 1"/>
    <w:basedOn w:val="Parasts"/>
    <w:next w:val="Parasts"/>
    <w:autoRedefine/>
    <w:uiPriority w:val="39"/>
    <w:unhideWhenUsed/>
    <w:rsid w:val="00B755C0"/>
    <w:pPr>
      <w:spacing w:after="100"/>
    </w:pPr>
  </w:style>
  <w:style w:type="paragraph" w:styleId="Saturs2">
    <w:name w:val="toc 2"/>
    <w:basedOn w:val="Parasts"/>
    <w:next w:val="Parasts"/>
    <w:autoRedefine/>
    <w:uiPriority w:val="39"/>
    <w:unhideWhenUsed/>
    <w:rsid w:val="00B755C0"/>
    <w:pPr>
      <w:spacing w:after="100"/>
      <w:ind w:left="220"/>
    </w:pPr>
  </w:style>
  <w:style w:type="paragraph" w:styleId="Galvene">
    <w:name w:val="header"/>
    <w:basedOn w:val="Parasts"/>
    <w:link w:val="GalveneRakstz"/>
    <w:uiPriority w:val="99"/>
    <w:unhideWhenUsed/>
    <w:rsid w:val="00C2787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7875"/>
  </w:style>
  <w:style w:type="paragraph" w:styleId="Kjene">
    <w:name w:val="footer"/>
    <w:basedOn w:val="Parasts"/>
    <w:link w:val="KjeneRakstz"/>
    <w:uiPriority w:val="99"/>
    <w:unhideWhenUsed/>
    <w:rsid w:val="00C2787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78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paragraph" w:styleId="Virsraksts1">
    <w:name w:val="heading 1"/>
    <w:aliases w:val="Section Heading,heading1,Antraste 1,h1,Section Heading Char,heading1 Char,Antraste 1 Char,h1 Char,H1"/>
    <w:basedOn w:val="Parasts"/>
    <w:next w:val="Parasts"/>
    <w:link w:val="Virsraksts1Rakstz"/>
    <w:uiPriority w:val="99"/>
    <w:qFormat/>
    <w:rsid w:val="0072217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243C6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semiHidden/>
    <w:unhideWhenUsed/>
    <w:qFormat/>
    <w:rsid w:val="00510DB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5">
    <w:name w:val="heading 5"/>
    <w:basedOn w:val="Parasts"/>
    <w:link w:val="Virsraksts5Rakstz"/>
    <w:autoRedefine/>
    <w:uiPriority w:val="99"/>
    <w:unhideWhenUsed/>
    <w:qFormat/>
    <w:rsid w:val="00F033DF"/>
    <w:pPr>
      <w:widowControl w:val="0"/>
      <w:autoSpaceDE w:val="0"/>
      <w:autoSpaceDN w:val="0"/>
      <w:adjustRightInd w:val="0"/>
      <w:spacing w:after="120" w:line="276" w:lineRule="auto"/>
      <w:ind w:left="1008" w:hanging="1008"/>
      <w:jc w:val="both"/>
      <w:outlineLvl w:val="4"/>
    </w:pPr>
    <w:rPr>
      <w:rFonts w:ascii="Times New Roman" w:eastAsia="Times New Roman" w:hAnsi="Times New Roman" w:cs="Times New Roman"/>
      <w:bCs/>
      <w:lang w:val="lv-LV" w:eastAsia="lv-LV"/>
    </w:rPr>
  </w:style>
  <w:style w:type="paragraph" w:styleId="Virsraksts6">
    <w:name w:val="heading 6"/>
    <w:basedOn w:val="Parasts"/>
    <w:next w:val="Parasts"/>
    <w:link w:val="Virsraksts6Rakstz"/>
    <w:uiPriority w:val="99"/>
    <w:unhideWhenUsed/>
    <w:qFormat/>
    <w:rsid w:val="00F033DF"/>
    <w:pPr>
      <w:keepNext/>
      <w:keepLines/>
      <w:widowControl w:val="0"/>
      <w:autoSpaceDE w:val="0"/>
      <w:autoSpaceDN w:val="0"/>
      <w:adjustRightInd w:val="0"/>
      <w:spacing w:before="200" w:after="120" w:line="276" w:lineRule="auto"/>
      <w:ind w:left="1152" w:hanging="1152"/>
      <w:jc w:val="both"/>
      <w:outlineLvl w:val="5"/>
    </w:pPr>
    <w:rPr>
      <w:rFonts w:ascii="Cambria" w:eastAsia="Times New Roman" w:hAnsi="Cambria" w:cs="Times New Roman"/>
      <w:bCs/>
      <w:i/>
      <w:iCs/>
      <w:color w:val="243F60"/>
      <w:lang w:val="lv-LV" w:eastAsia="lv-LV"/>
    </w:rPr>
  </w:style>
  <w:style w:type="paragraph" w:styleId="Virsraksts7">
    <w:name w:val="heading 7"/>
    <w:basedOn w:val="Parasts"/>
    <w:next w:val="Parasts"/>
    <w:link w:val="Virsraksts7Rakstz"/>
    <w:uiPriority w:val="99"/>
    <w:unhideWhenUsed/>
    <w:qFormat/>
    <w:rsid w:val="00F033DF"/>
    <w:pPr>
      <w:keepNext/>
      <w:keepLines/>
      <w:widowControl w:val="0"/>
      <w:autoSpaceDE w:val="0"/>
      <w:autoSpaceDN w:val="0"/>
      <w:adjustRightInd w:val="0"/>
      <w:spacing w:before="200" w:after="120" w:line="276" w:lineRule="auto"/>
      <w:ind w:left="1296" w:hanging="1296"/>
      <w:jc w:val="both"/>
      <w:outlineLvl w:val="6"/>
    </w:pPr>
    <w:rPr>
      <w:rFonts w:ascii="Cambria" w:eastAsia="Times New Roman" w:hAnsi="Cambria" w:cs="Times New Roman"/>
      <w:bCs/>
      <w:i/>
      <w:iCs/>
      <w:color w:val="404040"/>
      <w:lang w:val="lv-LV" w:eastAsia="lv-LV"/>
    </w:rPr>
  </w:style>
  <w:style w:type="paragraph" w:styleId="Virsraksts8">
    <w:name w:val="heading 8"/>
    <w:basedOn w:val="Parasts"/>
    <w:next w:val="Parasts"/>
    <w:link w:val="Virsraksts8Rakstz"/>
    <w:uiPriority w:val="99"/>
    <w:unhideWhenUsed/>
    <w:qFormat/>
    <w:rsid w:val="00F033DF"/>
    <w:pPr>
      <w:keepNext/>
      <w:keepLines/>
      <w:widowControl w:val="0"/>
      <w:autoSpaceDE w:val="0"/>
      <w:autoSpaceDN w:val="0"/>
      <w:adjustRightInd w:val="0"/>
      <w:spacing w:before="200" w:after="120" w:line="276" w:lineRule="auto"/>
      <w:ind w:left="1440" w:hanging="1440"/>
      <w:jc w:val="both"/>
      <w:outlineLvl w:val="7"/>
    </w:pPr>
    <w:rPr>
      <w:rFonts w:ascii="Cambria" w:eastAsia="Times New Roman" w:hAnsi="Cambria" w:cs="Times New Roman"/>
      <w:bCs/>
      <w:color w:val="404040"/>
      <w:sz w:val="20"/>
      <w:szCs w:val="20"/>
      <w:lang w:val="lv-LV" w:eastAsia="lv-LV"/>
    </w:rPr>
  </w:style>
  <w:style w:type="paragraph" w:styleId="Virsraksts9">
    <w:name w:val="heading 9"/>
    <w:basedOn w:val="Parasts"/>
    <w:next w:val="Parasts"/>
    <w:link w:val="Virsraksts9Rakstz"/>
    <w:unhideWhenUsed/>
    <w:qFormat/>
    <w:rsid w:val="00F033DF"/>
    <w:pPr>
      <w:keepNext/>
      <w:keepLines/>
      <w:widowControl w:val="0"/>
      <w:autoSpaceDE w:val="0"/>
      <w:autoSpaceDN w:val="0"/>
      <w:adjustRightInd w:val="0"/>
      <w:spacing w:before="200" w:after="120" w:line="276" w:lineRule="auto"/>
      <w:ind w:left="1584" w:hanging="1584"/>
      <w:jc w:val="both"/>
      <w:outlineLvl w:val="8"/>
    </w:pPr>
    <w:rPr>
      <w:rFonts w:ascii="Cambria" w:eastAsia="Times New Roman" w:hAnsi="Cambria" w:cs="Times New Roman"/>
      <w:bCs/>
      <w:i/>
      <w:iCs/>
      <w:color w:val="404040"/>
      <w:sz w:val="20"/>
      <w:szCs w:val="20"/>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CA6795"/>
    <w:rPr>
      <w:color w:val="0000FF"/>
      <w:u w:val="single"/>
    </w:rPr>
  </w:style>
  <w:style w:type="character" w:customStyle="1" w:styleId="cs1-format">
    <w:name w:val="cs1-format"/>
    <w:basedOn w:val="Noklusjumarindkopasfonts"/>
    <w:rsid w:val="00CA6795"/>
  </w:style>
  <w:style w:type="character" w:styleId="Izclums">
    <w:name w:val="Emphasis"/>
    <w:basedOn w:val="Noklusjumarindkopasfonts"/>
    <w:uiPriority w:val="20"/>
    <w:qFormat/>
    <w:rsid w:val="00A63386"/>
    <w:rPr>
      <w:i/>
      <w:iCs/>
    </w:rPr>
  </w:style>
  <w:style w:type="character" w:customStyle="1" w:styleId="ref-journal">
    <w:name w:val="ref-journal"/>
    <w:basedOn w:val="Noklusjumarindkopasfonts"/>
    <w:rsid w:val="00F51F96"/>
  </w:style>
  <w:style w:type="character" w:customStyle="1" w:styleId="ref-vol">
    <w:name w:val="ref-vol"/>
    <w:basedOn w:val="Noklusjumarindkopasfonts"/>
    <w:rsid w:val="00F51F96"/>
  </w:style>
  <w:style w:type="paragraph" w:styleId="Pamatteksts">
    <w:name w:val="Body Text"/>
    <w:basedOn w:val="Parasts"/>
    <w:link w:val="PamattekstsRakstz"/>
    <w:semiHidden/>
    <w:rsid w:val="00722176"/>
    <w:pPr>
      <w:spacing w:after="0" w:line="240" w:lineRule="auto"/>
      <w:jc w:val="center"/>
    </w:pPr>
    <w:rPr>
      <w:rFonts w:ascii="Times New Roman" w:eastAsia="Times New Roman" w:hAnsi="Times New Roman" w:cs="Times New Roman"/>
      <w:sz w:val="28"/>
      <w:szCs w:val="24"/>
      <w:lang w:val="lv-LV"/>
    </w:rPr>
  </w:style>
  <w:style w:type="character" w:customStyle="1" w:styleId="PamattekstsRakstz">
    <w:name w:val="Pamatteksts Rakstz."/>
    <w:basedOn w:val="Noklusjumarindkopasfonts"/>
    <w:link w:val="Pamatteksts"/>
    <w:semiHidden/>
    <w:rsid w:val="00722176"/>
    <w:rPr>
      <w:rFonts w:ascii="Times New Roman" w:eastAsia="Times New Roman" w:hAnsi="Times New Roman" w:cs="Times New Roman"/>
      <w:sz w:val="28"/>
      <w:szCs w:val="24"/>
      <w:lang w:val="lv-LV"/>
    </w:rPr>
  </w:style>
  <w:style w:type="paragraph" w:styleId="Sarakstarindkopa">
    <w:name w:val="List Paragraph"/>
    <w:aliases w:val="Saistīto dokumentu saraksts,PPS_Bullet,2,Numbered Para 1,Dot pt,List Paragraph Char Char Char,Indicator Text,List Paragraph1,Bullet Points,MAIN CONTENT,IFCL - List Paragraph,List Paragraph12,OBC Bullet,F5 List Paragraph,Bullet Styl"/>
    <w:basedOn w:val="Parasts"/>
    <w:link w:val="SarakstarindkopaRakstz"/>
    <w:uiPriority w:val="34"/>
    <w:qFormat/>
    <w:rsid w:val="00722176"/>
    <w:pPr>
      <w:ind w:left="720"/>
      <w:contextualSpacing/>
    </w:pPr>
    <w:rPr>
      <w:lang w:val="lv-LV"/>
    </w:rPr>
  </w:style>
  <w:style w:type="paragraph" w:customStyle="1" w:styleId="Uzraksts-1">
    <w:name w:val="Uzraksts-1"/>
    <w:basedOn w:val="Virsraksts1"/>
    <w:qFormat/>
    <w:rsid w:val="00F47AB3"/>
    <w:rPr>
      <w:rFonts w:ascii="Times New Roman" w:hAnsi="Times New Roman"/>
      <w:b/>
      <w:smallCaps/>
      <w:color w:val="0070C0"/>
      <w:sz w:val="28"/>
      <w:lang w:val="lv-LV"/>
    </w:rPr>
  </w:style>
  <w:style w:type="character" w:customStyle="1" w:styleId="Virsraksts1Rakstz">
    <w:name w:val="Virsraksts 1 Rakstz."/>
    <w:aliases w:val="Section Heading Rakstz.,heading1 Rakstz.,Antraste 1 Rakstz.,h1 Rakstz.,Section Heading Char Rakstz.,heading1 Char Rakstz.,Antraste 1 Char Rakstz.,h1 Char Rakstz.,H1 Rakstz."/>
    <w:basedOn w:val="Noklusjumarindkopasfonts"/>
    <w:link w:val="Virsraksts1"/>
    <w:uiPriority w:val="9"/>
    <w:rsid w:val="00722176"/>
    <w:rPr>
      <w:rFonts w:asciiTheme="majorHAnsi" w:eastAsiaTheme="majorEastAsia" w:hAnsiTheme="majorHAnsi" w:cstheme="majorBidi"/>
      <w:color w:val="2E74B5" w:themeColor="accent1" w:themeShade="BF"/>
      <w:sz w:val="32"/>
      <w:szCs w:val="32"/>
    </w:rPr>
  </w:style>
  <w:style w:type="character" w:customStyle="1" w:styleId="SarakstarindkopaRakstz">
    <w:name w:val="Saraksta rindkopa Rakstz."/>
    <w:aliases w:val="Saistīto dokumentu saraksts Rakstz.,PPS_Bullet Rakstz.,2 Rakstz.,Numbered Para 1 Rakstz.,Dot pt Rakstz.,List Paragraph Char Char Char Rakstz.,Indicator Text Rakstz.,List Paragraph1 Rakstz.,Bullet Points Rakstz."/>
    <w:link w:val="Sarakstarindkopa"/>
    <w:uiPriority w:val="99"/>
    <w:qFormat/>
    <w:locked/>
    <w:rsid w:val="008805ED"/>
    <w:rPr>
      <w:lang w:val="lv-LV"/>
    </w:rPr>
  </w:style>
  <w:style w:type="character" w:customStyle="1" w:styleId="Virsraksts5Rakstz">
    <w:name w:val="Virsraksts 5 Rakstz."/>
    <w:basedOn w:val="Noklusjumarindkopasfonts"/>
    <w:link w:val="Virsraksts5"/>
    <w:uiPriority w:val="99"/>
    <w:rsid w:val="00F033DF"/>
    <w:rPr>
      <w:rFonts w:ascii="Times New Roman" w:eastAsia="Times New Roman" w:hAnsi="Times New Roman" w:cs="Times New Roman"/>
      <w:bCs/>
      <w:lang w:val="lv-LV" w:eastAsia="lv-LV"/>
    </w:rPr>
  </w:style>
  <w:style w:type="character" w:customStyle="1" w:styleId="Virsraksts6Rakstz">
    <w:name w:val="Virsraksts 6 Rakstz."/>
    <w:basedOn w:val="Noklusjumarindkopasfonts"/>
    <w:link w:val="Virsraksts6"/>
    <w:uiPriority w:val="99"/>
    <w:rsid w:val="00F033DF"/>
    <w:rPr>
      <w:rFonts w:ascii="Cambria" w:eastAsia="Times New Roman" w:hAnsi="Cambria" w:cs="Times New Roman"/>
      <w:bCs/>
      <w:i/>
      <w:iCs/>
      <w:color w:val="243F60"/>
      <w:lang w:val="lv-LV" w:eastAsia="lv-LV"/>
    </w:rPr>
  </w:style>
  <w:style w:type="character" w:customStyle="1" w:styleId="Virsraksts7Rakstz">
    <w:name w:val="Virsraksts 7 Rakstz."/>
    <w:basedOn w:val="Noklusjumarindkopasfonts"/>
    <w:link w:val="Virsraksts7"/>
    <w:uiPriority w:val="99"/>
    <w:rsid w:val="00F033DF"/>
    <w:rPr>
      <w:rFonts w:ascii="Cambria" w:eastAsia="Times New Roman" w:hAnsi="Cambria" w:cs="Times New Roman"/>
      <w:bCs/>
      <w:i/>
      <w:iCs/>
      <w:color w:val="404040"/>
      <w:lang w:val="lv-LV" w:eastAsia="lv-LV"/>
    </w:rPr>
  </w:style>
  <w:style w:type="character" w:customStyle="1" w:styleId="Virsraksts8Rakstz">
    <w:name w:val="Virsraksts 8 Rakstz."/>
    <w:basedOn w:val="Noklusjumarindkopasfonts"/>
    <w:link w:val="Virsraksts8"/>
    <w:uiPriority w:val="99"/>
    <w:rsid w:val="00F033DF"/>
    <w:rPr>
      <w:rFonts w:ascii="Cambria" w:eastAsia="Times New Roman" w:hAnsi="Cambria" w:cs="Times New Roman"/>
      <w:bCs/>
      <w:color w:val="404040"/>
      <w:sz w:val="20"/>
      <w:szCs w:val="20"/>
      <w:lang w:val="lv-LV" w:eastAsia="lv-LV"/>
    </w:rPr>
  </w:style>
  <w:style w:type="character" w:customStyle="1" w:styleId="Virsraksts9Rakstz">
    <w:name w:val="Virsraksts 9 Rakstz."/>
    <w:basedOn w:val="Noklusjumarindkopasfonts"/>
    <w:link w:val="Virsraksts9"/>
    <w:rsid w:val="00F033DF"/>
    <w:rPr>
      <w:rFonts w:ascii="Cambria" w:eastAsia="Times New Roman" w:hAnsi="Cambria" w:cs="Times New Roman"/>
      <w:bCs/>
      <w:i/>
      <w:iCs/>
      <w:color w:val="404040"/>
      <w:sz w:val="20"/>
      <w:szCs w:val="20"/>
      <w:lang w:val="lv-LV" w:eastAsia="lv-LV"/>
    </w:rPr>
  </w:style>
  <w:style w:type="paragraph" w:customStyle="1" w:styleId="1TS">
    <w:name w:val="1. TS"/>
    <w:basedOn w:val="Vienkrsteksts"/>
    <w:qFormat/>
    <w:rsid w:val="00F033DF"/>
    <w:pPr>
      <w:widowControl w:val="0"/>
      <w:numPr>
        <w:numId w:val="5"/>
      </w:numPr>
      <w:autoSpaceDE w:val="0"/>
      <w:autoSpaceDN w:val="0"/>
      <w:adjustRightInd w:val="0"/>
      <w:spacing w:before="120" w:after="120" w:line="276" w:lineRule="auto"/>
      <w:ind w:left="720"/>
      <w:jc w:val="both"/>
    </w:pPr>
    <w:rPr>
      <w:rFonts w:ascii="Times New Roman" w:eastAsia="Times New Roman" w:hAnsi="Times New Roman" w:cs="Times New Roman"/>
      <w:bCs/>
      <w:sz w:val="24"/>
      <w:szCs w:val="24"/>
      <w:lang w:val="lv-LV" w:eastAsia="lv-LV"/>
    </w:rPr>
  </w:style>
  <w:style w:type="paragraph" w:customStyle="1" w:styleId="11TS">
    <w:name w:val="1.1. TS"/>
    <w:basedOn w:val="1TS"/>
    <w:qFormat/>
    <w:rsid w:val="00F033DF"/>
    <w:pPr>
      <w:numPr>
        <w:ilvl w:val="1"/>
      </w:numPr>
      <w:tabs>
        <w:tab w:val="left" w:pos="851"/>
      </w:tabs>
      <w:spacing w:before="0" w:after="0"/>
      <w:ind w:left="851" w:hanging="567"/>
    </w:pPr>
  </w:style>
  <w:style w:type="paragraph" w:customStyle="1" w:styleId="111TS">
    <w:name w:val="1.1.1. TS"/>
    <w:basedOn w:val="11TS"/>
    <w:qFormat/>
    <w:rsid w:val="00F033DF"/>
    <w:pPr>
      <w:numPr>
        <w:ilvl w:val="2"/>
      </w:numPr>
      <w:ind w:left="2160" w:hanging="360"/>
    </w:pPr>
  </w:style>
  <w:style w:type="paragraph" w:styleId="Vienkrsteksts">
    <w:name w:val="Plain Text"/>
    <w:basedOn w:val="Parasts"/>
    <w:link w:val="VienkrstekstsRakstz"/>
    <w:uiPriority w:val="99"/>
    <w:semiHidden/>
    <w:unhideWhenUsed/>
    <w:rsid w:val="00F033DF"/>
    <w:pPr>
      <w:spacing w:after="0" w:line="240" w:lineRule="auto"/>
    </w:pPr>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F033DF"/>
    <w:rPr>
      <w:rFonts w:ascii="Consolas" w:hAnsi="Consolas"/>
      <w:sz w:val="21"/>
      <w:szCs w:val="21"/>
    </w:rPr>
  </w:style>
  <w:style w:type="character" w:customStyle="1" w:styleId="Virsraksts3Rakstz">
    <w:name w:val="Virsraksts 3 Rakstz."/>
    <w:basedOn w:val="Noklusjumarindkopasfonts"/>
    <w:link w:val="Virsraksts3"/>
    <w:uiPriority w:val="9"/>
    <w:semiHidden/>
    <w:rsid w:val="00510DBC"/>
    <w:rPr>
      <w:rFonts w:asciiTheme="majorHAnsi" w:eastAsiaTheme="majorEastAsia" w:hAnsiTheme="majorHAnsi" w:cstheme="majorBidi"/>
      <w:color w:val="1F4D78" w:themeColor="accent1" w:themeShade="7F"/>
      <w:sz w:val="24"/>
      <w:szCs w:val="24"/>
    </w:rPr>
  </w:style>
  <w:style w:type="character" w:customStyle="1" w:styleId="Virsraksts2Rakstz">
    <w:name w:val="Virsraksts 2 Rakstz."/>
    <w:basedOn w:val="Noklusjumarindkopasfonts"/>
    <w:link w:val="Virsraksts2"/>
    <w:uiPriority w:val="9"/>
    <w:rsid w:val="00243C63"/>
    <w:rPr>
      <w:rFonts w:asciiTheme="majorHAnsi" w:eastAsiaTheme="majorEastAsia" w:hAnsiTheme="majorHAnsi" w:cstheme="majorBidi"/>
      <w:color w:val="2E74B5" w:themeColor="accent1" w:themeShade="BF"/>
      <w:sz w:val="26"/>
      <w:szCs w:val="26"/>
    </w:rPr>
  </w:style>
  <w:style w:type="paragraph" w:customStyle="1" w:styleId="Uzraksts2">
    <w:name w:val="Uzraksts 2"/>
    <w:basedOn w:val="Virsraksts2"/>
    <w:next w:val="Virsraksts2"/>
    <w:qFormat/>
    <w:rsid w:val="00F47AB3"/>
    <w:pPr>
      <w:spacing w:before="120" w:after="120"/>
    </w:pPr>
    <w:rPr>
      <w:rFonts w:ascii="Times New Roman" w:hAnsi="Times New Roman" w:cs="Times New Roman"/>
      <w:b/>
      <w:bCs/>
      <w:smallCaps/>
      <w:color w:val="0070C0"/>
      <w:sz w:val="24"/>
      <w:szCs w:val="24"/>
      <w:lang w:val="lv-LV"/>
    </w:rPr>
  </w:style>
  <w:style w:type="paragraph" w:customStyle="1" w:styleId="tvhtml">
    <w:name w:val="tv_html"/>
    <w:basedOn w:val="Parasts"/>
    <w:rsid w:val="00243C63"/>
    <w:pPr>
      <w:spacing w:before="100" w:beforeAutospacing="1" w:after="100" w:afterAutospacing="1" w:line="240" w:lineRule="auto"/>
    </w:pPr>
    <w:rPr>
      <w:rFonts w:ascii="Times New Roman" w:eastAsia="Times New Roman" w:hAnsi="Times New Roman" w:cs="Times New Roman"/>
      <w:sz w:val="24"/>
      <w:szCs w:val="24"/>
    </w:rPr>
  </w:style>
  <w:style w:type="paragraph" w:styleId="Pamatteksts2">
    <w:name w:val="Body Text 2"/>
    <w:basedOn w:val="Parasts"/>
    <w:link w:val="Pamatteksts2Rakstz"/>
    <w:uiPriority w:val="99"/>
    <w:unhideWhenUsed/>
    <w:rsid w:val="00A83B27"/>
    <w:pPr>
      <w:spacing w:after="120" w:line="480" w:lineRule="auto"/>
    </w:pPr>
  </w:style>
  <w:style w:type="character" w:customStyle="1" w:styleId="Pamatteksts2Rakstz">
    <w:name w:val="Pamatteksts 2 Rakstz."/>
    <w:basedOn w:val="Noklusjumarindkopasfonts"/>
    <w:link w:val="Pamatteksts2"/>
    <w:uiPriority w:val="99"/>
    <w:rsid w:val="00A83B27"/>
  </w:style>
  <w:style w:type="character" w:styleId="Komentraatsauce">
    <w:name w:val="annotation reference"/>
    <w:basedOn w:val="Noklusjumarindkopasfonts"/>
    <w:semiHidden/>
    <w:unhideWhenUsed/>
    <w:rsid w:val="005E1F16"/>
    <w:rPr>
      <w:sz w:val="16"/>
      <w:szCs w:val="16"/>
    </w:rPr>
  </w:style>
  <w:style w:type="paragraph" w:styleId="Komentrateksts">
    <w:name w:val="annotation text"/>
    <w:basedOn w:val="Parasts"/>
    <w:link w:val="KomentratekstsRakstz"/>
    <w:semiHidden/>
    <w:unhideWhenUsed/>
    <w:rsid w:val="005E1F16"/>
    <w:pPr>
      <w:spacing w:line="240" w:lineRule="auto"/>
    </w:pPr>
    <w:rPr>
      <w:sz w:val="20"/>
      <w:szCs w:val="20"/>
    </w:rPr>
  </w:style>
  <w:style w:type="character" w:customStyle="1" w:styleId="KomentratekstsRakstz">
    <w:name w:val="Komentāra teksts Rakstz."/>
    <w:basedOn w:val="Noklusjumarindkopasfonts"/>
    <w:link w:val="Komentrateksts"/>
    <w:semiHidden/>
    <w:rsid w:val="005E1F16"/>
    <w:rPr>
      <w:sz w:val="20"/>
      <w:szCs w:val="20"/>
    </w:rPr>
  </w:style>
  <w:style w:type="paragraph" w:styleId="Komentratma">
    <w:name w:val="annotation subject"/>
    <w:basedOn w:val="Komentrateksts"/>
    <w:next w:val="Komentrateksts"/>
    <w:link w:val="KomentratmaRakstz"/>
    <w:uiPriority w:val="99"/>
    <w:semiHidden/>
    <w:unhideWhenUsed/>
    <w:rsid w:val="005E1F16"/>
    <w:rPr>
      <w:b/>
      <w:bCs/>
    </w:rPr>
  </w:style>
  <w:style w:type="character" w:customStyle="1" w:styleId="KomentratmaRakstz">
    <w:name w:val="Komentāra tēma Rakstz."/>
    <w:basedOn w:val="KomentratekstsRakstz"/>
    <w:link w:val="Komentratma"/>
    <w:uiPriority w:val="99"/>
    <w:semiHidden/>
    <w:rsid w:val="005E1F16"/>
    <w:rPr>
      <w:b/>
      <w:bCs/>
      <w:sz w:val="20"/>
      <w:szCs w:val="20"/>
    </w:rPr>
  </w:style>
  <w:style w:type="paragraph" w:styleId="Balonteksts">
    <w:name w:val="Balloon Text"/>
    <w:basedOn w:val="Parasts"/>
    <w:link w:val="BalontekstsRakstz"/>
    <w:uiPriority w:val="99"/>
    <w:semiHidden/>
    <w:unhideWhenUsed/>
    <w:rsid w:val="005E1F16"/>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E1F16"/>
    <w:rPr>
      <w:rFonts w:ascii="Segoe UI" w:hAnsi="Segoe UI" w:cs="Segoe UI"/>
      <w:sz w:val="18"/>
      <w:szCs w:val="18"/>
    </w:rPr>
  </w:style>
  <w:style w:type="table" w:styleId="Reatabula">
    <w:name w:val="Table Grid"/>
    <w:basedOn w:val="Parastatabula"/>
    <w:uiPriority w:val="39"/>
    <w:rsid w:val="003C05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AA13E7"/>
    <w:rPr>
      <w:color w:val="954F72" w:themeColor="followedHyperlink"/>
      <w:u w:val="single"/>
    </w:rPr>
  </w:style>
  <w:style w:type="paragraph" w:customStyle="1" w:styleId="Default">
    <w:name w:val="Default"/>
    <w:rsid w:val="00DA55CA"/>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character" w:customStyle="1" w:styleId="apple-converted-space">
    <w:name w:val="apple-converted-space"/>
    <w:basedOn w:val="Noklusjumarindkopasfonts"/>
    <w:rsid w:val="00C23392"/>
  </w:style>
  <w:style w:type="paragraph" w:customStyle="1" w:styleId="Normalaratkpi">
    <w:name w:val="Normal ar atkāpi"/>
    <w:basedOn w:val="Parasts"/>
    <w:link w:val="NormalaratkpiChar"/>
    <w:rsid w:val="00C23392"/>
    <w:pPr>
      <w:spacing w:before="120" w:after="0" w:line="240" w:lineRule="auto"/>
      <w:ind w:firstLine="720"/>
      <w:contextualSpacing/>
      <w:jc w:val="both"/>
    </w:pPr>
    <w:rPr>
      <w:rFonts w:ascii="Times New Roman" w:eastAsia="Times New Roman" w:hAnsi="Times New Roman" w:cs="Times New Roman"/>
      <w:sz w:val="24"/>
      <w:szCs w:val="24"/>
      <w:lang w:val="x-none" w:eastAsia="x-none"/>
    </w:rPr>
  </w:style>
  <w:style w:type="character" w:customStyle="1" w:styleId="NormalaratkpiChar">
    <w:name w:val="Normal ar atkāpi Char"/>
    <w:link w:val="Normalaratkpi"/>
    <w:rsid w:val="00C23392"/>
    <w:rPr>
      <w:rFonts w:ascii="Times New Roman" w:eastAsia="Times New Roman" w:hAnsi="Times New Roman" w:cs="Times New Roman"/>
      <w:sz w:val="24"/>
      <w:szCs w:val="24"/>
      <w:lang w:val="x-none" w:eastAsia="x-none"/>
    </w:rPr>
  </w:style>
  <w:style w:type="paragraph" w:customStyle="1" w:styleId="mcntmsotoc3">
    <w:name w:val="mcntmsotoc3"/>
    <w:basedOn w:val="Parasts"/>
    <w:rsid w:val="002F6DB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sts0">
    <w:name w:val="parasts"/>
    <w:basedOn w:val="Parasts"/>
    <w:rsid w:val="00F47AB3"/>
    <w:pPr>
      <w:spacing w:before="50" w:after="50" w:line="240" w:lineRule="auto"/>
      <w:jc w:val="both"/>
    </w:pPr>
    <w:rPr>
      <w:rFonts w:ascii="Times New Roman" w:eastAsia="Times New Roman" w:hAnsi="Times New Roman" w:cs="Times New Roman"/>
      <w:sz w:val="24"/>
      <w:szCs w:val="20"/>
      <w:lang w:val="en-GB"/>
    </w:rPr>
  </w:style>
  <w:style w:type="paragraph" w:styleId="Saturardtjavirsraksts">
    <w:name w:val="TOC Heading"/>
    <w:basedOn w:val="Virsraksts1"/>
    <w:next w:val="Parasts"/>
    <w:uiPriority w:val="39"/>
    <w:unhideWhenUsed/>
    <w:qFormat/>
    <w:rsid w:val="00B755C0"/>
    <w:pPr>
      <w:outlineLvl w:val="9"/>
    </w:pPr>
  </w:style>
  <w:style w:type="paragraph" w:styleId="Saturs1">
    <w:name w:val="toc 1"/>
    <w:basedOn w:val="Parasts"/>
    <w:next w:val="Parasts"/>
    <w:autoRedefine/>
    <w:uiPriority w:val="39"/>
    <w:unhideWhenUsed/>
    <w:rsid w:val="00B755C0"/>
    <w:pPr>
      <w:spacing w:after="100"/>
    </w:pPr>
  </w:style>
  <w:style w:type="paragraph" w:styleId="Saturs2">
    <w:name w:val="toc 2"/>
    <w:basedOn w:val="Parasts"/>
    <w:next w:val="Parasts"/>
    <w:autoRedefine/>
    <w:uiPriority w:val="39"/>
    <w:unhideWhenUsed/>
    <w:rsid w:val="00B755C0"/>
    <w:pPr>
      <w:spacing w:after="100"/>
      <w:ind w:left="220"/>
    </w:pPr>
  </w:style>
  <w:style w:type="paragraph" w:styleId="Galvene">
    <w:name w:val="header"/>
    <w:basedOn w:val="Parasts"/>
    <w:link w:val="GalveneRakstz"/>
    <w:uiPriority w:val="99"/>
    <w:unhideWhenUsed/>
    <w:rsid w:val="00C2787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7875"/>
  </w:style>
  <w:style w:type="paragraph" w:styleId="Kjene">
    <w:name w:val="footer"/>
    <w:basedOn w:val="Parasts"/>
    <w:link w:val="KjeneRakstz"/>
    <w:uiPriority w:val="99"/>
    <w:unhideWhenUsed/>
    <w:rsid w:val="00C2787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78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406160">
      <w:bodyDiv w:val="1"/>
      <w:marLeft w:val="0"/>
      <w:marRight w:val="0"/>
      <w:marTop w:val="0"/>
      <w:marBottom w:val="0"/>
      <w:divBdr>
        <w:top w:val="none" w:sz="0" w:space="0" w:color="auto"/>
        <w:left w:val="none" w:sz="0" w:space="0" w:color="auto"/>
        <w:bottom w:val="none" w:sz="0" w:space="0" w:color="auto"/>
        <w:right w:val="none" w:sz="0" w:space="0" w:color="auto"/>
      </w:divBdr>
    </w:div>
    <w:div w:id="60057638">
      <w:bodyDiv w:val="1"/>
      <w:marLeft w:val="0"/>
      <w:marRight w:val="0"/>
      <w:marTop w:val="0"/>
      <w:marBottom w:val="0"/>
      <w:divBdr>
        <w:top w:val="none" w:sz="0" w:space="0" w:color="auto"/>
        <w:left w:val="none" w:sz="0" w:space="0" w:color="auto"/>
        <w:bottom w:val="none" w:sz="0" w:space="0" w:color="auto"/>
        <w:right w:val="none" w:sz="0" w:space="0" w:color="auto"/>
      </w:divBdr>
    </w:div>
    <w:div w:id="207761483">
      <w:bodyDiv w:val="1"/>
      <w:marLeft w:val="0"/>
      <w:marRight w:val="0"/>
      <w:marTop w:val="0"/>
      <w:marBottom w:val="0"/>
      <w:divBdr>
        <w:top w:val="none" w:sz="0" w:space="0" w:color="auto"/>
        <w:left w:val="none" w:sz="0" w:space="0" w:color="auto"/>
        <w:bottom w:val="none" w:sz="0" w:space="0" w:color="auto"/>
        <w:right w:val="none" w:sz="0" w:space="0" w:color="auto"/>
      </w:divBdr>
    </w:div>
    <w:div w:id="263416460">
      <w:bodyDiv w:val="1"/>
      <w:marLeft w:val="0"/>
      <w:marRight w:val="0"/>
      <w:marTop w:val="0"/>
      <w:marBottom w:val="0"/>
      <w:divBdr>
        <w:top w:val="none" w:sz="0" w:space="0" w:color="auto"/>
        <w:left w:val="none" w:sz="0" w:space="0" w:color="auto"/>
        <w:bottom w:val="none" w:sz="0" w:space="0" w:color="auto"/>
        <w:right w:val="none" w:sz="0" w:space="0" w:color="auto"/>
      </w:divBdr>
    </w:div>
    <w:div w:id="286786842">
      <w:bodyDiv w:val="1"/>
      <w:marLeft w:val="0"/>
      <w:marRight w:val="0"/>
      <w:marTop w:val="0"/>
      <w:marBottom w:val="0"/>
      <w:divBdr>
        <w:top w:val="none" w:sz="0" w:space="0" w:color="auto"/>
        <w:left w:val="none" w:sz="0" w:space="0" w:color="auto"/>
        <w:bottom w:val="none" w:sz="0" w:space="0" w:color="auto"/>
        <w:right w:val="none" w:sz="0" w:space="0" w:color="auto"/>
      </w:divBdr>
      <w:divsChild>
        <w:div w:id="2030446215">
          <w:marLeft w:val="0"/>
          <w:marRight w:val="0"/>
          <w:marTop w:val="0"/>
          <w:marBottom w:val="0"/>
          <w:divBdr>
            <w:top w:val="none" w:sz="0" w:space="0" w:color="auto"/>
            <w:left w:val="none" w:sz="0" w:space="0" w:color="auto"/>
            <w:bottom w:val="none" w:sz="0" w:space="0" w:color="auto"/>
            <w:right w:val="none" w:sz="0" w:space="0" w:color="auto"/>
          </w:divBdr>
        </w:div>
      </w:divsChild>
    </w:div>
    <w:div w:id="437484668">
      <w:bodyDiv w:val="1"/>
      <w:marLeft w:val="0"/>
      <w:marRight w:val="0"/>
      <w:marTop w:val="0"/>
      <w:marBottom w:val="0"/>
      <w:divBdr>
        <w:top w:val="none" w:sz="0" w:space="0" w:color="auto"/>
        <w:left w:val="none" w:sz="0" w:space="0" w:color="auto"/>
        <w:bottom w:val="none" w:sz="0" w:space="0" w:color="auto"/>
        <w:right w:val="none" w:sz="0" w:space="0" w:color="auto"/>
      </w:divBdr>
    </w:div>
    <w:div w:id="467749193">
      <w:bodyDiv w:val="1"/>
      <w:marLeft w:val="0"/>
      <w:marRight w:val="0"/>
      <w:marTop w:val="0"/>
      <w:marBottom w:val="0"/>
      <w:divBdr>
        <w:top w:val="none" w:sz="0" w:space="0" w:color="auto"/>
        <w:left w:val="none" w:sz="0" w:space="0" w:color="auto"/>
        <w:bottom w:val="none" w:sz="0" w:space="0" w:color="auto"/>
        <w:right w:val="none" w:sz="0" w:space="0" w:color="auto"/>
      </w:divBdr>
    </w:div>
    <w:div w:id="646783708">
      <w:bodyDiv w:val="1"/>
      <w:marLeft w:val="0"/>
      <w:marRight w:val="0"/>
      <w:marTop w:val="0"/>
      <w:marBottom w:val="0"/>
      <w:divBdr>
        <w:top w:val="none" w:sz="0" w:space="0" w:color="auto"/>
        <w:left w:val="none" w:sz="0" w:space="0" w:color="auto"/>
        <w:bottom w:val="none" w:sz="0" w:space="0" w:color="auto"/>
        <w:right w:val="none" w:sz="0" w:space="0" w:color="auto"/>
      </w:divBdr>
    </w:div>
    <w:div w:id="648898379">
      <w:bodyDiv w:val="1"/>
      <w:marLeft w:val="0"/>
      <w:marRight w:val="0"/>
      <w:marTop w:val="0"/>
      <w:marBottom w:val="0"/>
      <w:divBdr>
        <w:top w:val="none" w:sz="0" w:space="0" w:color="auto"/>
        <w:left w:val="none" w:sz="0" w:space="0" w:color="auto"/>
        <w:bottom w:val="none" w:sz="0" w:space="0" w:color="auto"/>
        <w:right w:val="none" w:sz="0" w:space="0" w:color="auto"/>
      </w:divBdr>
      <w:divsChild>
        <w:div w:id="149837391">
          <w:marLeft w:val="0"/>
          <w:marRight w:val="0"/>
          <w:marTop w:val="0"/>
          <w:marBottom w:val="0"/>
          <w:divBdr>
            <w:top w:val="none" w:sz="0" w:space="0" w:color="auto"/>
            <w:left w:val="none" w:sz="0" w:space="0" w:color="auto"/>
            <w:bottom w:val="none" w:sz="0" w:space="0" w:color="auto"/>
            <w:right w:val="none" w:sz="0" w:space="0" w:color="auto"/>
          </w:divBdr>
        </w:div>
        <w:div w:id="461266871">
          <w:marLeft w:val="0"/>
          <w:marRight w:val="0"/>
          <w:marTop w:val="0"/>
          <w:marBottom w:val="0"/>
          <w:divBdr>
            <w:top w:val="none" w:sz="0" w:space="0" w:color="auto"/>
            <w:left w:val="none" w:sz="0" w:space="0" w:color="auto"/>
            <w:bottom w:val="none" w:sz="0" w:space="0" w:color="auto"/>
            <w:right w:val="none" w:sz="0" w:space="0" w:color="auto"/>
          </w:divBdr>
        </w:div>
        <w:div w:id="802045778">
          <w:marLeft w:val="0"/>
          <w:marRight w:val="0"/>
          <w:marTop w:val="0"/>
          <w:marBottom w:val="0"/>
          <w:divBdr>
            <w:top w:val="none" w:sz="0" w:space="0" w:color="auto"/>
            <w:left w:val="none" w:sz="0" w:space="0" w:color="auto"/>
            <w:bottom w:val="none" w:sz="0" w:space="0" w:color="auto"/>
            <w:right w:val="none" w:sz="0" w:space="0" w:color="auto"/>
          </w:divBdr>
        </w:div>
        <w:div w:id="1196038666">
          <w:marLeft w:val="0"/>
          <w:marRight w:val="0"/>
          <w:marTop w:val="0"/>
          <w:marBottom w:val="0"/>
          <w:divBdr>
            <w:top w:val="none" w:sz="0" w:space="0" w:color="auto"/>
            <w:left w:val="none" w:sz="0" w:space="0" w:color="auto"/>
            <w:bottom w:val="none" w:sz="0" w:space="0" w:color="auto"/>
            <w:right w:val="none" w:sz="0" w:space="0" w:color="auto"/>
          </w:divBdr>
        </w:div>
        <w:div w:id="1379235275">
          <w:marLeft w:val="0"/>
          <w:marRight w:val="0"/>
          <w:marTop w:val="0"/>
          <w:marBottom w:val="0"/>
          <w:divBdr>
            <w:top w:val="none" w:sz="0" w:space="0" w:color="auto"/>
            <w:left w:val="none" w:sz="0" w:space="0" w:color="auto"/>
            <w:bottom w:val="none" w:sz="0" w:space="0" w:color="auto"/>
            <w:right w:val="none" w:sz="0" w:space="0" w:color="auto"/>
          </w:divBdr>
        </w:div>
        <w:div w:id="1471286003">
          <w:marLeft w:val="0"/>
          <w:marRight w:val="0"/>
          <w:marTop w:val="0"/>
          <w:marBottom w:val="0"/>
          <w:divBdr>
            <w:top w:val="none" w:sz="0" w:space="0" w:color="auto"/>
            <w:left w:val="none" w:sz="0" w:space="0" w:color="auto"/>
            <w:bottom w:val="none" w:sz="0" w:space="0" w:color="auto"/>
            <w:right w:val="none" w:sz="0" w:space="0" w:color="auto"/>
          </w:divBdr>
        </w:div>
        <w:div w:id="2090343458">
          <w:marLeft w:val="0"/>
          <w:marRight w:val="0"/>
          <w:marTop w:val="0"/>
          <w:marBottom w:val="0"/>
          <w:divBdr>
            <w:top w:val="none" w:sz="0" w:space="0" w:color="auto"/>
            <w:left w:val="none" w:sz="0" w:space="0" w:color="auto"/>
            <w:bottom w:val="none" w:sz="0" w:space="0" w:color="auto"/>
            <w:right w:val="none" w:sz="0" w:space="0" w:color="auto"/>
          </w:divBdr>
        </w:div>
      </w:divsChild>
    </w:div>
    <w:div w:id="680400022">
      <w:bodyDiv w:val="1"/>
      <w:marLeft w:val="0"/>
      <w:marRight w:val="0"/>
      <w:marTop w:val="0"/>
      <w:marBottom w:val="0"/>
      <w:divBdr>
        <w:top w:val="none" w:sz="0" w:space="0" w:color="auto"/>
        <w:left w:val="none" w:sz="0" w:space="0" w:color="auto"/>
        <w:bottom w:val="none" w:sz="0" w:space="0" w:color="auto"/>
        <w:right w:val="none" w:sz="0" w:space="0" w:color="auto"/>
      </w:divBdr>
    </w:div>
    <w:div w:id="718241712">
      <w:bodyDiv w:val="1"/>
      <w:marLeft w:val="0"/>
      <w:marRight w:val="0"/>
      <w:marTop w:val="0"/>
      <w:marBottom w:val="0"/>
      <w:divBdr>
        <w:top w:val="none" w:sz="0" w:space="0" w:color="auto"/>
        <w:left w:val="none" w:sz="0" w:space="0" w:color="auto"/>
        <w:bottom w:val="none" w:sz="0" w:space="0" w:color="auto"/>
        <w:right w:val="none" w:sz="0" w:space="0" w:color="auto"/>
      </w:divBdr>
    </w:div>
    <w:div w:id="802429529">
      <w:bodyDiv w:val="1"/>
      <w:marLeft w:val="0"/>
      <w:marRight w:val="0"/>
      <w:marTop w:val="0"/>
      <w:marBottom w:val="0"/>
      <w:divBdr>
        <w:top w:val="none" w:sz="0" w:space="0" w:color="auto"/>
        <w:left w:val="none" w:sz="0" w:space="0" w:color="auto"/>
        <w:bottom w:val="none" w:sz="0" w:space="0" w:color="auto"/>
        <w:right w:val="none" w:sz="0" w:space="0" w:color="auto"/>
      </w:divBdr>
    </w:div>
    <w:div w:id="859009579">
      <w:bodyDiv w:val="1"/>
      <w:marLeft w:val="0"/>
      <w:marRight w:val="0"/>
      <w:marTop w:val="0"/>
      <w:marBottom w:val="0"/>
      <w:divBdr>
        <w:top w:val="none" w:sz="0" w:space="0" w:color="auto"/>
        <w:left w:val="none" w:sz="0" w:space="0" w:color="auto"/>
        <w:bottom w:val="none" w:sz="0" w:space="0" w:color="auto"/>
        <w:right w:val="none" w:sz="0" w:space="0" w:color="auto"/>
      </w:divBdr>
    </w:div>
    <w:div w:id="908806333">
      <w:bodyDiv w:val="1"/>
      <w:marLeft w:val="0"/>
      <w:marRight w:val="0"/>
      <w:marTop w:val="0"/>
      <w:marBottom w:val="0"/>
      <w:divBdr>
        <w:top w:val="none" w:sz="0" w:space="0" w:color="auto"/>
        <w:left w:val="none" w:sz="0" w:space="0" w:color="auto"/>
        <w:bottom w:val="none" w:sz="0" w:space="0" w:color="auto"/>
        <w:right w:val="none" w:sz="0" w:space="0" w:color="auto"/>
      </w:divBdr>
    </w:div>
    <w:div w:id="920408810">
      <w:bodyDiv w:val="1"/>
      <w:marLeft w:val="0"/>
      <w:marRight w:val="0"/>
      <w:marTop w:val="0"/>
      <w:marBottom w:val="0"/>
      <w:divBdr>
        <w:top w:val="none" w:sz="0" w:space="0" w:color="auto"/>
        <w:left w:val="none" w:sz="0" w:space="0" w:color="auto"/>
        <w:bottom w:val="none" w:sz="0" w:space="0" w:color="auto"/>
        <w:right w:val="none" w:sz="0" w:space="0" w:color="auto"/>
      </w:divBdr>
    </w:div>
    <w:div w:id="948123228">
      <w:bodyDiv w:val="1"/>
      <w:marLeft w:val="0"/>
      <w:marRight w:val="0"/>
      <w:marTop w:val="0"/>
      <w:marBottom w:val="0"/>
      <w:divBdr>
        <w:top w:val="none" w:sz="0" w:space="0" w:color="auto"/>
        <w:left w:val="none" w:sz="0" w:space="0" w:color="auto"/>
        <w:bottom w:val="none" w:sz="0" w:space="0" w:color="auto"/>
        <w:right w:val="none" w:sz="0" w:space="0" w:color="auto"/>
      </w:divBdr>
      <w:divsChild>
        <w:div w:id="645820045">
          <w:marLeft w:val="0"/>
          <w:marRight w:val="0"/>
          <w:marTop w:val="0"/>
          <w:marBottom w:val="0"/>
          <w:divBdr>
            <w:top w:val="none" w:sz="0" w:space="0" w:color="auto"/>
            <w:left w:val="none" w:sz="0" w:space="0" w:color="auto"/>
            <w:bottom w:val="none" w:sz="0" w:space="0" w:color="auto"/>
            <w:right w:val="none" w:sz="0" w:space="0" w:color="auto"/>
          </w:divBdr>
        </w:div>
        <w:div w:id="1725526442">
          <w:marLeft w:val="0"/>
          <w:marRight w:val="0"/>
          <w:marTop w:val="0"/>
          <w:marBottom w:val="0"/>
          <w:divBdr>
            <w:top w:val="none" w:sz="0" w:space="0" w:color="auto"/>
            <w:left w:val="none" w:sz="0" w:space="0" w:color="auto"/>
            <w:bottom w:val="none" w:sz="0" w:space="0" w:color="auto"/>
            <w:right w:val="none" w:sz="0" w:space="0" w:color="auto"/>
          </w:divBdr>
        </w:div>
      </w:divsChild>
    </w:div>
    <w:div w:id="1032651467">
      <w:bodyDiv w:val="1"/>
      <w:marLeft w:val="0"/>
      <w:marRight w:val="0"/>
      <w:marTop w:val="0"/>
      <w:marBottom w:val="0"/>
      <w:divBdr>
        <w:top w:val="none" w:sz="0" w:space="0" w:color="auto"/>
        <w:left w:val="none" w:sz="0" w:space="0" w:color="auto"/>
        <w:bottom w:val="none" w:sz="0" w:space="0" w:color="auto"/>
        <w:right w:val="none" w:sz="0" w:space="0" w:color="auto"/>
      </w:divBdr>
    </w:div>
    <w:div w:id="1096903053">
      <w:bodyDiv w:val="1"/>
      <w:marLeft w:val="0"/>
      <w:marRight w:val="0"/>
      <w:marTop w:val="0"/>
      <w:marBottom w:val="0"/>
      <w:divBdr>
        <w:top w:val="none" w:sz="0" w:space="0" w:color="auto"/>
        <w:left w:val="none" w:sz="0" w:space="0" w:color="auto"/>
        <w:bottom w:val="none" w:sz="0" w:space="0" w:color="auto"/>
        <w:right w:val="none" w:sz="0" w:space="0" w:color="auto"/>
      </w:divBdr>
    </w:div>
    <w:div w:id="1103455605">
      <w:bodyDiv w:val="1"/>
      <w:marLeft w:val="0"/>
      <w:marRight w:val="0"/>
      <w:marTop w:val="0"/>
      <w:marBottom w:val="0"/>
      <w:divBdr>
        <w:top w:val="none" w:sz="0" w:space="0" w:color="auto"/>
        <w:left w:val="none" w:sz="0" w:space="0" w:color="auto"/>
        <w:bottom w:val="none" w:sz="0" w:space="0" w:color="auto"/>
        <w:right w:val="none" w:sz="0" w:space="0" w:color="auto"/>
      </w:divBdr>
    </w:div>
    <w:div w:id="1161576359">
      <w:bodyDiv w:val="1"/>
      <w:marLeft w:val="0"/>
      <w:marRight w:val="0"/>
      <w:marTop w:val="0"/>
      <w:marBottom w:val="0"/>
      <w:divBdr>
        <w:top w:val="none" w:sz="0" w:space="0" w:color="auto"/>
        <w:left w:val="none" w:sz="0" w:space="0" w:color="auto"/>
        <w:bottom w:val="none" w:sz="0" w:space="0" w:color="auto"/>
        <w:right w:val="none" w:sz="0" w:space="0" w:color="auto"/>
      </w:divBdr>
    </w:div>
    <w:div w:id="1296762484">
      <w:bodyDiv w:val="1"/>
      <w:marLeft w:val="0"/>
      <w:marRight w:val="0"/>
      <w:marTop w:val="0"/>
      <w:marBottom w:val="0"/>
      <w:divBdr>
        <w:top w:val="none" w:sz="0" w:space="0" w:color="auto"/>
        <w:left w:val="none" w:sz="0" w:space="0" w:color="auto"/>
        <w:bottom w:val="none" w:sz="0" w:space="0" w:color="auto"/>
        <w:right w:val="none" w:sz="0" w:space="0" w:color="auto"/>
      </w:divBdr>
    </w:div>
    <w:div w:id="1389573283">
      <w:bodyDiv w:val="1"/>
      <w:marLeft w:val="0"/>
      <w:marRight w:val="0"/>
      <w:marTop w:val="0"/>
      <w:marBottom w:val="0"/>
      <w:divBdr>
        <w:top w:val="none" w:sz="0" w:space="0" w:color="auto"/>
        <w:left w:val="none" w:sz="0" w:space="0" w:color="auto"/>
        <w:bottom w:val="none" w:sz="0" w:space="0" w:color="auto"/>
        <w:right w:val="none" w:sz="0" w:space="0" w:color="auto"/>
      </w:divBdr>
    </w:div>
    <w:div w:id="1415123454">
      <w:bodyDiv w:val="1"/>
      <w:marLeft w:val="0"/>
      <w:marRight w:val="0"/>
      <w:marTop w:val="0"/>
      <w:marBottom w:val="0"/>
      <w:divBdr>
        <w:top w:val="none" w:sz="0" w:space="0" w:color="auto"/>
        <w:left w:val="none" w:sz="0" w:space="0" w:color="auto"/>
        <w:bottom w:val="none" w:sz="0" w:space="0" w:color="auto"/>
        <w:right w:val="none" w:sz="0" w:space="0" w:color="auto"/>
      </w:divBdr>
    </w:div>
    <w:div w:id="1462963906">
      <w:bodyDiv w:val="1"/>
      <w:marLeft w:val="0"/>
      <w:marRight w:val="0"/>
      <w:marTop w:val="0"/>
      <w:marBottom w:val="0"/>
      <w:divBdr>
        <w:top w:val="none" w:sz="0" w:space="0" w:color="auto"/>
        <w:left w:val="none" w:sz="0" w:space="0" w:color="auto"/>
        <w:bottom w:val="none" w:sz="0" w:space="0" w:color="auto"/>
        <w:right w:val="none" w:sz="0" w:space="0" w:color="auto"/>
      </w:divBdr>
    </w:div>
    <w:div w:id="1590235277">
      <w:bodyDiv w:val="1"/>
      <w:marLeft w:val="0"/>
      <w:marRight w:val="0"/>
      <w:marTop w:val="0"/>
      <w:marBottom w:val="0"/>
      <w:divBdr>
        <w:top w:val="none" w:sz="0" w:space="0" w:color="auto"/>
        <w:left w:val="none" w:sz="0" w:space="0" w:color="auto"/>
        <w:bottom w:val="none" w:sz="0" w:space="0" w:color="auto"/>
        <w:right w:val="none" w:sz="0" w:space="0" w:color="auto"/>
      </w:divBdr>
    </w:div>
    <w:div w:id="1673336693">
      <w:bodyDiv w:val="1"/>
      <w:marLeft w:val="0"/>
      <w:marRight w:val="0"/>
      <w:marTop w:val="0"/>
      <w:marBottom w:val="0"/>
      <w:divBdr>
        <w:top w:val="none" w:sz="0" w:space="0" w:color="auto"/>
        <w:left w:val="none" w:sz="0" w:space="0" w:color="auto"/>
        <w:bottom w:val="none" w:sz="0" w:space="0" w:color="auto"/>
        <w:right w:val="none" w:sz="0" w:space="0" w:color="auto"/>
      </w:divBdr>
    </w:div>
    <w:div w:id="1690331183">
      <w:bodyDiv w:val="1"/>
      <w:marLeft w:val="0"/>
      <w:marRight w:val="0"/>
      <w:marTop w:val="0"/>
      <w:marBottom w:val="0"/>
      <w:divBdr>
        <w:top w:val="none" w:sz="0" w:space="0" w:color="auto"/>
        <w:left w:val="none" w:sz="0" w:space="0" w:color="auto"/>
        <w:bottom w:val="none" w:sz="0" w:space="0" w:color="auto"/>
        <w:right w:val="none" w:sz="0" w:space="0" w:color="auto"/>
      </w:divBdr>
    </w:div>
    <w:div w:id="1773821212">
      <w:bodyDiv w:val="1"/>
      <w:marLeft w:val="0"/>
      <w:marRight w:val="0"/>
      <w:marTop w:val="0"/>
      <w:marBottom w:val="0"/>
      <w:divBdr>
        <w:top w:val="none" w:sz="0" w:space="0" w:color="auto"/>
        <w:left w:val="none" w:sz="0" w:space="0" w:color="auto"/>
        <w:bottom w:val="none" w:sz="0" w:space="0" w:color="auto"/>
        <w:right w:val="none" w:sz="0" w:space="0" w:color="auto"/>
      </w:divBdr>
    </w:div>
    <w:div w:id="1875800336">
      <w:bodyDiv w:val="1"/>
      <w:marLeft w:val="0"/>
      <w:marRight w:val="0"/>
      <w:marTop w:val="0"/>
      <w:marBottom w:val="0"/>
      <w:divBdr>
        <w:top w:val="none" w:sz="0" w:space="0" w:color="auto"/>
        <w:left w:val="none" w:sz="0" w:space="0" w:color="auto"/>
        <w:bottom w:val="none" w:sz="0" w:space="0" w:color="auto"/>
        <w:right w:val="none" w:sz="0" w:space="0" w:color="auto"/>
      </w:divBdr>
    </w:div>
    <w:div w:id="1970816874">
      <w:bodyDiv w:val="1"/>
      <w:marLeft w:val="0"/>
      <w:marRight w:val="0"/>
      <w:marTop w:val="0"/>
      <w:marBottom w:val="0"/>
      <w:divBdr>
        <w:top w:val="none" w:sz="0" w:space="0" w:color="auto"/>
        <w:left w:val="none" w:sz="0" w:space="0" w:color="auto"/>
        <w:bottom w:val="none" w:sz="0" w:space="0" w:color="auto"/>
        <w:right w:val="none" w:sz="0" w:space="0" w:color="auto"/>
      </w:divBdr>
    </w:div>
    <w:div w:id="1996949422">
      <w:bodyDiv w:val="1"/>
      <w:marLeft w:val="0"/>
      <w:marRight w:val="0"/>
      <w:marTop w:val="0"/>
      <w:marBottom w:val="0"/>
      <w:divBdr>
        <w:top w:val="none" w:sz="0" w:space="0" w:color="auto"/>
        <w:left w:val="none" w:sz="0" w:space="0" w:color="auto"/>
        <w:bottom w:val="none" w:sz="0" w:space="0" w:color="auto"/>
        <w:right w:val="none" w:sz="0" w:space="0" w:color="auto"/>
      </w:divBdr>
    </w:div>
    <w:div w:id="2049645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117" Type="http://schemas.openxmlformats.org/officeDocument/2006/relationships/hyperlink" Target="https://besjournals.onlinelibrary.wiley.com/action/doSearch?ContribAuthorStored=Chapman%2C+Jason+W" TargetMode="External"/><Relationship Id="rId21" Type="http://schemas.openxmlformats.org/officeDocument/2006/relationships/image" Target="media/image10.jpeg"/><Relationship Id="rId42" Type="http://schemas.openxmlformats.org/officeDocument/2006/relationships/image" Target="media/image22.png"/><Relationship Id="rId47" Type="http://schemas.openxmlformats.org/officeDocument/2006/relationships/image" Target="media/image25.jpeg"/><Relationship Id="rId63" Type="http://schemas.openxmlformats.org/officeDocument/2006/relationships/image" Target="media/image37.jpg"/><Relationship Id="rId68" Type="http://schemas.openxmlformats.org/officeDocument/2006/relationships/image" Target="media/image40.png"/><Relationship Id="rId84" Type="http://schemas.openxmlformats.org/officeDocument/2006/relationships/image" Target="media/image49.jpeg"/><Relationship Id="rId89" Type="http://schemas.openxmlformats.org/officeDocument/2006/relationships/image" Target="media/image54.png"/><Relationship Id="rId112" Type="http://schemas.openxmlformats.org/officeDocument/2006/relationships/hyperlink" Target="https://besjournals.onlinelibrary.wiley.com/action/doSearch?ContribAuthorStored=Clark%2C+Suzanne+J" TargetMode="External"/><Relationship Id="rId16" Type="http://schemas.openxmlformats.org/officeDocument/2006/relationships/image" Target="media/image5.png"/><Relationship Id="rId107" Type="http://schemas.openxmlformats.org/officeDocument/2006/relationships/hyperlink" Target="file:///C:\12380792\Desktop\Monitoringa_atskaite_2019.docx" TargetMode="External"/><Relationship Id="rId11" Type="http://schemas.openxmlformats.org/officeDocument/2006/relationships/endnotes" Target="endnotes.xml"/><Relationship Id="rId32" Type="http://schemas.openxmlformats.org/officeDocument/2006/relationships/chart" Target="charts/chart6.xml"/><Relationship Id="rId37" Type="http://schemas.openxmlformats.org/officeDocument/2006/relationships/hyperlink" Target="http://www.flickr.com" TargetMode="External"/><Relationship Id="rId53" Type="http://schemas.openxmlformats.org/officeDocument/2006/relationships/chart" Target="charts/chart12.xml"/><Relationship Id="rId58" Type="http://schemas.openxmlformats.org/officeDocument/2006/relationships/image" Target="media/image33.jpeg"/><Relationship Id="rId74" Type="http://schemas.openxmlformats.org/officeDocument/2006/relationships/image" Target="media/image42.png"/><Relationship Id="rId79" Type="http://schemas.openxmlformats.org/officeDocument/2006/relationships/image" Target="media/image44.jpg"/><Relationship Id="rId102" Type="http://schemas.openxmlformats.org/officeDocument/2006/relationships/image" Target="media/image67.jpg"/><Relationship Id="rId5" Type="http://schemas.openxmlformats.org/officeDocument/2006/relationships/numbering" Target="numbering.xml"/><Relationship Id="rId90" Type="http://schemas.openxmlformats.org/officeDocument/2006/relationships/image" Target="media/image55.png"/><Relationship Id="rId95" Type="http://schemas.openxmlformats.org/officeDocument/2006/relationships/image" Target="media/image60.png"/><Relationship Id="rId22" Type="http://schemas.openxmlformats.org/officeDocument/2006/relationships/image" Target="media/image11.jpeg"/><Relationship Id="rId27" Type="http://schemas.openxmlformats.org/officeDocument/2006/relationships/chart" Target="charts/chart1.xml"/><Relationship Id="rId43" Type="http://schemas.openxmlformats.org/officeDocument/2006/relationships/image" Target="media/image23.png"/><Relationship Id="rId48" Type="http://schemas.openxmlformats.org/officeDocument/2006/relationships/image" Target="media/image26.jpeg"/><Relationship Id="rId64" Type="http://schemas.openxmlformats.org/officeDocument/2006/relationships/image" Target="media/image38.jpg"/><Relationship Id="rId69" Type="http://schemas.openxmlformats.org/officeDocument/2006/relationships/chart" Target="charts/chart14.xml"/><Relationship Id="rId113" Type="http://schemas.openxmlformats.org/officeDocument/2006/relationships/hyperlink" Target="https://besjournals.onlinelibrary.wiley.com/action/doSearch?ContribAuthorStored=Monteith%2C+Don+T" TargetMode="External"/><Relationship Id="rId118" Type="http://schemas.openxmlformats.org/officeDocument/2006/relationships/hyperlink" Target="http://www.environment.gov.au/biodiversity/abrs/publications/other/species-numbers/2009/index.html" TargetMode="External"/><Relationship Id="rId80" Type="http://schemas.openxmlformats.org/officeDocument/2006/relationships/image" Target="media/image45.jpg"/><Relationship Id="rId85" Type="http://schemas.openxmlformats.org/officeDocument/2006/relationships/image" Target="media/image50.jpeg"/><Relationship Id="rId12" Type="http://schemas.openxmlformats.org/officeDocument/2006/relationships/image" Target="media/image1.png"/><Relationship Id="rId17" Type="http://schemas.openxmlformats.org/officeDocument/2006/relationships/image" Target="media/image6.jpeg"/><Relationship Id="rId33" Type="http://schemas.openxmlformats.org/officeDocument/2006/relationships/chart" Target="charts/chart7.xml"/><Relationship Id="rId38" Type="http://schemas.openxmlformats.org/officeDocument/2006/relationships/image" Target="media/image18.png"/><Relationship Id="rId59" Type="http://schemas.openxmlformats.org/officeDocument/2006/relationships/hyperlink" Target="https://www.google.lv/url?sa=i&amp;url=https://flickr.com/65608474@N03/48065362347&amp;psig=AOvVaw1cBEoNlvUgSCxdAWqm13wW&amp;ust=1585668505258000&amp;source=images&amp;cd=vfe&amp;ved=0CAIQjRxqFwoTCPDU8djBwugCFQAAAAAdAAAAABAD" TargetMode="External"/><Relationship Id="rId103" Type="http://schemas.openxmlformats.org/officeDocument/2006/relationships/image" Target="media/image68.png"/><Relationship Id="rId108" Type="http://schemas.openxmlformats.org/officeDocument/2006/relationships/hyperlink" Target="https://www.daba.gov.lv/public/lat/dati1/valsts_monitoringa_dati/" TargetMode="External"/><Relationship Id="rId54" Type="http://schemas.openxmlformats.org/officeDocument/2006/relationships/image" Target="media/image29.png"/><Relationship Id="rId70" Type="http://schemas.openxmlformats.org/officeDocument/2006/relationships/hyperlink" Target="https://lv.wikipedia.org/w/index.php?title=Liel%C4%81_skrejvabole&amp;action=edit&amp;redlink=1" TargetMode="External"/><Relationship Id="rId75" Type="http://schemas.openxmlformats.org/officeDocument/2006/relationships/chart" Target="charts/chart16.xml"/><Relationship Id="rId91" Type="http://schemas.openxmlformats.org/officeDocument/2006/relationships/image" Target="media/image56.png"/><Relationship Id="rId96" Type="http://schemas.openxmlformats.org/officeDocument/2006/relationships/image" Target="media/image61.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12.jpg"/><Relationship Id="rId28" Type="http://schemas.openxmlformats.org/officeDocument/2006/relationships/chart" Target="charts/chart2.xml"/><Relationship Id="rId49" Type="http://schemas.openxmlformats.org/officeDocument/2006/relationships/image" Target="media/image27.jpg"/><Relationship Id="rId114" Type="http://schemas.openxmlformats.org/officeDocument/2006/relationships/hyperlink" Target="https://besjournals.onlinelibrary.wiley.com/action/doSearch?ContribAuthorStored=Andrews%2C+Christopher" TargetMode="External"/><Relationship Id="rId119" Type="http://schemas.openxmlformats.org/officeDocument/2006/relationships/hyperlink" Target="http://upiterans.blogspot.com/2015/11/dzelzcels.html" TargetMode="External"/><Relationship Id="rId44" Type="http://schemas.openxmlformats.org/officeDocument/2006/relationships/chart" Target="charts/chart8.xml"/><Relationship Id="rId60" Type="http://schemas.openxmlformats.org/officeDocument/2006/relationships/image" Target="media/image34.jpg"/><Relationship Id="rId65" Type="http://schemas.openxmlformats.org/officeDocument/2006/relationships/chart" Target="charts/chart13.xml"/><Relationship Id="rId81" Type="http://schemas.openxmlformats.org/officeDocument/2006/relationships/image" Target="media/image46.jpg"/><Relationship Id="rId86" Type="http://schemas.openxmlformats.org/officeDocument/2006/relationships/image" Target="media/image51.jpg"/><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jpeg"/><Relationship Id="rId39" Type="http://schemas.openxmlformats.org/officeDocument/2006/relationships/image" Target="media/image19.png"/><Relationship Id="rId109" Type="http://schemas.openxmlformats.org/officeDocument/2006/relationships/hyperlink" Target="http://www.vaad.gov.lv/sakums/registri/augu-aizsardziba/kaitigie-organismi.aspx" TargetMode="External"/><Relationship Id="rId34" Type="http://schemas.openxmlformats.org/officeDocument/2006/relationships/image" Target="media/image15.png"/><Relationship Id="rId50" Type="http://schemas.openxmlformats.org/officeDocument/2006/relationships/image" Target="media/image28.jpg"/><Relationship Id="rId55" Type="http://schemas.openxmlformats.org/officeDocument/2006/relationships/image" Target="media/image30.png"/><Relationship Id="rId76" Type="http://schemas.openxmlformats.org/officeDocument/2006/relationships/chart" Target="charts/chart17.xml"/><Relationship Id="rId97" Type="http://schemas.openxmlformats.org/officeDocument/2006/relationships/image" Target="media/image62.jpg"/><Relationship Id="rId104" Type="http://schemas.openxmlformats.org/officeDocument/2006/relationships/image" Target="media/image69.png"/><Relationship Id="rId120" Type="http://schemas.openxmlformats.org/officeDocument/2006/relationships/footer" Target="footer1.xml"/><Relationship Id="rId7" Type="http://schemas.microsoft.com/office/2007/relationships/stylesWithEffects" Target="stylesWithEffects.xml"/><Relationship Id="rId71" Type="http://schemas.openxmlformats.org/officeDocument/2006/relationships/image" Target="media/image41.png"/><Relationship Id="rId92" Type="http://schemas.openxmlformats.org/officeDocument/2006/relationships/image" Target="media/image57.png"/><Relationship Id="rId2" Type="http://schemas.openxmlformats.org/officeDocument/2006/relationships/customXml" Target="../customXml/item2.xml"/><Relationship Id="rId29" Type="http://schemas.openxmlformats.org/officeDocument/2006/relationships/chart" Target="charts/chart3.xml"/><Relationship Id="rId24" Type="http://schemas.openxmlformats.org/officeDocument/2006/relationships/image" Target="media/image13.jpeg"/><Relationship Id="rId40" Type="http://schemas.openxmlformats.org/officeDocument/2006/relationships/image" Target="media/image20.png"/><Relationship Id="rId45" Type="http://schemas.openxmlformats.org/officeDocument/2006/relationships/chart" Target="charts/chart9.xml"/><Relationship Id="rId66" Type="http://schemas.openxmlformats.org/officeDocument/2006/relationships/image" Target="media/image39.png"/><Relationship Id="rId87" Type="http://schemas.openxmlformats.org/officeDocument/2006/relationships/image" Target="media/image52.jpg"/><Relationship Id="rId110" Type="http://schemas.openxmlformats.org/officeDocument/2006/relationships/hyperlink" Target="https://www.daba.gov.lv/upload/File/DOC_MON/MON_ATSK_16_invaz_sugas.docx" TargetMode="External"/><Relationship Id="rId115" Type="http://schemas.openxmlformats.org/officeDocument/2006/relationships/hyperlink" Target="https://besjournals.onlinelibrary.wiley.com/action/doSearch?ContribAuthorStored=Corbett%2C+Stuart+J" TargetMode="External"/><Relationship Id="rId61" Type="http://schemas.openxmlformats.org/officeDocument/2006/relationships/image" Target="media/image35.png"/><Relationship Id="rId82" Type="http://schemas.openxmlformats.org/officeDocument/2006/relationships/image" Target="media/image47.jpg"/><Relationship Id="rId19" Type="http://schemas.openxmlformats.org/officeDocument/2006/relationships/image" Target="media/image8.jpg"/><Relationship Id="rId14" Type="http://schemas.openxmlformats.org/officeDocument/2006/relationships/image" Target="media/image3.tiff"/><Relationship Id="rId30" Type="http://schemas.openxmlformats.org/officeDocument/2006/relationships/chart" Target="charts/chart4.xml"/><Relationship Id="rId35" Type="http://schemas.openxmlformats.org/officeDocument/2006/relationships/image" Target="media/image16.jpeg"/><Relationship Id="rId56" Type="http://schemas.openxmlformats.org/officeDocument/2006/relationships/image" Target="media/image31.png"/><Relationship Id="rId77" Type="http://schemas.openxmlformats.org/officeDocument/2006/relationships/chart" Target="charts/chart18.xml"/><Relationship Id="rId100" Type="http://schemas.openxmlformats.org/officeDocument/2006/relationships/image" Target="media/image65.jpg"/><Relationship Id="rId105" Type="http://schemas.openxmlformats.org/officeDocument/2006/relationships/hyperlink" Target="https://www.daba.gov.lv/public/lat/dati1/valsts_monitoringa_dati/" TargetMode="External"/><Relationship Id="rId8" Type="http://schemas.openxmlformats.org/officeDocument/2006/relationships/settings" Target="settings.xml"/><Relationship Id="rId51" Type="http://schemas.openxmlformats.org/officeDocument/2006/relationships/chart" Target="charts/chart10.xml"/><Relationship Id="rId72" Type="http://schemas.openxmlformats.org/officeDocument/2006/relationships/hyperlink" Target="https://lv.wikipedia.org/w/index.php?title=Liel%C4%81_skrejvabole&amp;action=edit&amp;redlink=1" TargetMode="External"/><Relationship Id="rId93" Type="http://schemas.openxmlformats.org/officeDocument/2006/relationships/image" Target="media/image58.png"/><Relationship Id="rId98" Type="http://schemas.openxmlformats.org/officeDocument/2006/relationships/image" Target="media/image63.jpg"/><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https://www.daba.gov.lv/public/lat/dati1/valsts_monitoringa_dati/" TargetMode="External"/><Relationship Id="rId46" Type="http://schemas.openxmlformats.org/officeDocument/2006/relationships/image" Target="media/image24.png"/><Relationship Id="rId67" Type="http://schemas.openxmlformats.org/officeDocument/2006/relationships/hyperlink" Target="https://lv.wikipedia.org/w/index.php?title=Liel%C4%81_skrejvabole&amp;action=edit&amp;redlink=1" TargetMode="External"/><Relationship Id="rId116" Type="http://schemas.openxmlformats.org/officeDocument/2006/relationships/hyperlink" Target="https://besjournals.onlinelibrary.wiley.com/action/doSearch?ContribAuthorStored=Beaumont%2C+Deborah+A" TargetMode="External"/><Relationship Id="rId20" Type="http://schemas.openxmlformats.org/officeDocument/2006/relationships/image" Target="media/image9.jpg"/><Relationship Id="rId41" Type="http://schemas.openxmlformats.org/officeDocument/2006/relationships/image" Target="media/image21.jpg"/><Relationship Id="rId62" Type="http://schemas.openxmlformats.org/officeDocument/2006/relationships/image" Target="media/image36.jpg"/><Relationship Id="rId83" Type="http://schemas.openxmlformats.org/officeDocument/2006/relationships/image" Target="media/image48.jpg"/><Relationship Id="rId88" Type="http://schemas.openxmlformats.org/officeDocument/2006/relationships/image" Target="media/image53.png"/><Relationship Id="rId111" Type="http://schemas.openxmlformats.org/officeDocument/2006/relationships/hyperlink" Target="https://besjournals.onlinelibrary.wiley.com/action/doSearch?ContribAuthorStored=Bater%2C+John+E" TargetMode="External"/><Relationship Id="R6ec7383fa82d4b11" Type="http://schemas.microsoft.com/office/2018/08/relationships/commentsExtensible" Target="commentsExtensible.xml"/><Relationship Id="rId15" Type="http://schemas.openxmlformats.org/officeDocument/2006/relationships/image" Target="media/image4.jpg"/><Relationship Id="rId36" Type="http://schemas.openxmlformats.org/officeDocument/2006/relationships/image" Target="media/image17.jpeg"/><Relationship Id="rId57" Type="http://schemas.openxmlformats.org/officeDocument/2006/relationships/image" Target="media/image32.png"/><Relationship Id="rId106" Type="http://schemas.openxmlformats.org/officeDocument/2006/relationships/image" Target="media/image70.png"/><Relationship Id="rId10" Type="http://schemas.openxmlformats.org/officeDocument/2006/relationships/footnotes" Target="footnotes.xml"/><Relationship Id="rId31" Type="http://schemas.openxmlformats.org/officeDocument/2006/relationships/chart" Target="charts/chart5.xml"/><Relationship Id="rId52" Type="http://schemas.openxmlformats.org/officeDocument/2006/relationships/chart" Target="charts/chart11.xml"/><Relationship Id="rId73" Type="http://schemas.openxmlformats.org/officeDocument/2006/relationships/chart" Target="charts/chart15.xml"/><Relationship Id="rId78" Type="http://schemas.openxmlformats.org/officeDocument/2006/relationships/image" Target="media/image43.jpg"/><Relationship Id="rId94" Type="http://schemas.openxmlformats.org/officeDocument/2006/relationships/image" Target="media/image59.png"/><Relationship Id="rId99" Type="http://schemas.openxmlformats.org/officeDocument/2006/relationships/image" Target="media/image64.jpg"/><Relationship Id="rId101" Type="http://schemas.openxmlformats.org/officeDocument/2006/relationships/image" Target="media/image66.png"/><Relationship Id="rId1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12380792\Downloads\KlimatiskieDati24032020%20(2).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12380792\Downloads\Kopejai%20dati%202018%20(14).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Maksims\AppData\Local\Packages\Microsoft.MicrosoftEdge_8wekyb3d8bbwe\TempState\Downloads\Kopejai%20dati%202019%20(1).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Maksims\AppData\Local\Packages\Microsoft.MicrosoftEdge_8wekyb3d8bbwe\TempState\Downloads\Kopejai%20dati%202019%20(1).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2380792\Downloads\Kopejai%20dati%202018%20(14).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12380792\Downloads\Kopejai%20dati%202018%20(14).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12380792\Downloads\Kopejai%20dati%202018%20(14).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D:\Dokumenti\Fona%20monitorings\2019\Kopejai%20dati%202019.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D:\Dokumenti\Fona%20monitorings\2019\Kopejai%20dati%202019.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2380792\Downloads\KlimatiskieDati24032020%20(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2380792\Downloads\KlimatiskieDati24032020%20(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12380792\Downloads\KlimatiskieDati24032020%20(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Maksims\AppData\Local\Packages\Microsoft.MicrosoftEdge_8wekyb3d8bbwe\TempState\Downloads\Kopejai%20dati%202018%2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Maksims\AppData\Local\Packages\Microsoft.MicrosoftEdge_8wekyb3d8bbwe\TempState\Downloads\Kopejai%20dati%202019%20(7).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8.xml.rels><?xml version="1.0" encoding="UTF-8" standalone="yes"?>
<Relationships xmlns="http://schemas.openxmlformats.org/package/2006/relationships"><Relationship Id="rId1" Type="http://schemas.openxmlformats.org/officeDocument/2006/relationships/oleObject" Target="file:///C:\Users\12380792\Downloads\KlimatiskieDati24032020%20(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12380792\Downloads\KlimatiskieDati24032020%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'[KlimatiskieDati24032020 (2).xlsx]Vasaras'!$N$3</c:f>
              <c:strCache>
                <c:ptCount val="1"/>
                <c:pt idx="0">
                  <c:v>Temperatūra (oC)</c:v>
                </c:pt>
              </c:strCache>
            </c:strRef>
          </c:tx>
          <c:spPr>
            <a:ln w="31750" cap="rnd">
              <a:solidFill>
                <a:schemeClr val="accent1"/>
              </a:solidFill>
              <a:round/>
            </a:ln>
            <a:effectLst/>
          </c:spPr>
          <c:marker>
            <c:symbol val="none"/>
          </c:marker>
          <c:dLbls>
            <c:dLbl>
              <c:idx val="0"/>
              <c:layout>
                <c:manualLayout>
                  <c:x val="-2.7680532651912726E-2"/>
                  <c:y val="0.115825282080576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2838-48F6-BF10-3A12814406F2}"/>
                </c:ext>
              </c:extLst>
            </c:dLbl>
            <c:dLbl>
              <c:idx val="1"/>
              <c:layout>
                <c:manualLayout>
                  <c:x val="-2.029905727806933E-2"/>
                  <c:y val="-0.11933513911332168"/>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2838-48F6-BF10-3A12814406F2}"/>
                </c:ext>
              </c:extLst>
            </c:dLbl>
            <c:dLbl>
              <c:idx val="2"/>
              <c:layout>
                <c:manualLayout>
                  <c:x val="0"/>
                  <c:y val="5.264785549117132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2838-48F6-BF10-3A12814406F2}"/>
                </c:ext>
              </c:extLst>
            </c:dLbl>
            <c:dLbl>
              <c:idx val="3"/>
              <c:layout>
                <c:manualLayout>
                  <c:x val="6.2742540677668837E-2"/>
                  <c:y val="-1.40394281309790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838-48F6-BF10-3A12814406F2}"/>
                </c:ext>
              </c:extLst>
            </c:dLbl>
            <c:dLbl>
              <c:idx val="4"/>
              <c:layout>
                <c:manualLayout>
                  <c:x val="1.107221306076509E-2"/>
                  <c:y val="4.9137998458426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2838-48F6-BF10-3A12814406F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'[KlimatiskieDati24032020 (2).xlsx]Vasaras'!$O$2:$S$2</c:f>
              <c:numCache>
                <c:formatCode>General</c:formatCode>
                <c:ptCount val="5"/>
                <c:pt idx="0">
                  <c:v>2015</c:v>
                </c:pt>
                <c:pt idx="1">
                  <c:v>2016</c:v>
                </c:pt>
                <c:pt idx="2">
                  <c:v>2017</c:v>
                </c:pt>
                <c:pt idx="3">
                  <c:v>2018</c:v>
                </c:pt>
                <c:pt idx="4">
                  <c:v>2019</c:v>
                </c:pt>
              </c:numCache>
            </c:numRef>
          </c:cat>
          <c:val>
            <c:numRef>
              <c:f>'[KlimatiskieDati24032020 (2).xlsx]Vasaras'!$O$3:$S$3</c:f>
              <c:numCache>
                <c:formatCode>General</c:formatCode>
                <c:ptCount val="5"/>
                <c:pt idx="0">
                  <c:v>16.399999999999999</c:v>
                </c:pt>
                <c:pt idx="1">
                  <c:v>16.5</c:v>
                </c:pt>
                <c:pt idx="2">
                  <c:v>16</c:v>
                </c:pt>
                <c:pt idx="3">
                  <c:v>18.7</c:v>
                </c:pt>
                <c:pt idx="4">
                  <c:v>17</c:v>
                </c:pt>
              </c:numCache>
            </c:numRef>
          </c:val>
          <c:smooth val="0"/>
          <c:extLst xmlns:c16r2="http://schemas.microsoft.com/office/drawing/2015/06/chart">
            <c:ext xmlns:c16="http://schemas.microsoft.com/office/drawing/2014/chart" uri="{C3380CC4-5D6E-409C-BE32-E72D297353CC}">
              <c16:uniqueId val="{00000005-2838-48F6-BF10-3A12814406F2}"/>
            </c:ext>
          </c:extLst>
        </c:ser>
        <c:dLbls>
          <c:showLegendKey val="0"/>
          <c:showVal val="0"/>
          <c:showCatName val="0"/>
          <c:showSerName val="0"/>
          <c:showPercent val="0"/>
          <c:showBubbleSize val="0"/>
        </c:dLbls>
        <c:marker val="1"/>
        <c:smooth val="0"/>
        <c:axId val="302971904"/>
        <c:axId val="323947328"/>
      </c:lineChart>
      <c:catAx>
        <c:axId val="30297190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23947328"/>
        <c:crosses val="autoZero"/>
        <c:auto val="1"/>
        <c:lblAlgn val="ctr"/>
        <c:lblOffset val="100"/>
        <c:noMultiLvlLbl val="0"/>
      </c:catAx>
      <c:valAx>
        <c:axId val="323947328"/>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t>Temperatūra (</a:t>
                </a:r>
                <a:r>
                  <a:rPr lang="en-US" baseline="30000"/>
                  <a:t>o</a:t>
                </a:r>
                <a:r>
                  <a:rPr lang="en-US"/>
                  <a:t>C)</a:t>
                </a:r>
                <a:endParaRPr lang="en-GB"/>
              </a:p>
            </c:rich>
          </c:tx>
          <c:layout>
            <c:manualLayout>
              <c:xMode val="edge"/>
              <c:yMode val="edge"/>
              <c:x val="1.5654653745204923E-2"/>
              <c:y val="0.30056645494045947"/>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02971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multiLvlStrRef>
              <c:f>'[Kopejai dati 2018 (14).xlsx]Dienastauriņi'!$V$30:$Z$31</c:f>
              <c:multiLvlStrCache>
                <c:ptCount val="5"/>
                <c:lvl>
                  <c:pt idx="0">
                    <c:v>80</c:v>
                  </c:pt>
                  <c:pt idx="1">
                    <c:v>79</c:v>
                  </c:pt>
                  <c:pt idx="2">
                    <c:v>75</c:v>
                  </c:pt>
                  <c:pt idx="3">
                    <c:v>87</c:v>
                  </c:pt>
                  <c:pt idx="4">
                    <c:v>87</c:v>
                  </c:pt>
                </c:lvl>
                <c:lvl>
                  <c:pt idx="0">
                    <c:v>2015.gads</c:v>
                  </c:pt>
                  <c:pt idx="1">
                    <c:v>2016.gads</c:v>
                  </c:pt>
                  <c:pt idx="2">
                    <c:v>2017.gads</c:v>
                  </c:pt>
                  <c:pt idx="3">
                    <c:v>2018. gads</c:v>
                  </c:pt>
                  <c:pt idx="4">
                    <c:v>2019. gads</c:v>
                  </c:pt>
                </c:lvl>
              </c:multiLvlStrCache>
            </c:multiLvlStrRef>
          </c:cat>
          <c:val>
            <c:numRef>
              <c:f>'[Kopejai dati 2018 (14).xlsx]Dienastauriņi'!$V$31:$Z$31</c:f>
              <c:numCache>
                <c:formatCode>General</c:formatCode>
                <c:ptCount val="5"/>
                <c:pt idx="0">
                  <c:v>80</c:v>
                </c:pt>
                <c:pt idx="1">
                  <c:v>79</c:v>
                </c:pt>
                <c:pt idx="2">
                  <c:v>75</c:v>
                </c:pt>
                <c:pt idx="3">
                  <c:v>87</c:v>
                </c:pt>
                <c:pt idx="4">
                  <c:v>87</c:v>
                </c:pt>
              </c:numCache>
            </c:numRef>
          </c:val>
          <c:extLst xmlns:c16r2="http://schemas.microsoft.com/office/drawing/2015/06/chart">
            <c:ext xmlns:c16="http://schemas.microsoft.com/office/drawing/2014/chart" uri="{C3380CC4-5D6E-409C-BE32-E72D297353CC}">
              <c16:uniqueId val="{00000000-D270-4CC1-A1A1-53745FF22B7E}"/>
            </c:ext>
          </c:extLst>
        </c:ser>
        <c:dLbls>
          <c:showLegendKey val="0"/>
          <c:showVal val="0"/>
          <c:showCatName val="0"/>
          <c:showSerName val="0"/>
          <c:showPercent val="0"/>
          <c:showBubbleSize val="0"/>
        </c:dLbls>
        <c:gapWidth val="219"/>
        <c:overlap val="-27"/>
        <c:axId val="302969856"/>
        <c:axId val="324585152"/>
      </c:barChart>
      <c:catAx>
        <c:axId val="3029698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4585152"/>
        <c:crosses val="autoZero"/>
        <c:auto val="1"/>
        <c:lblAlgn val="ctr"/>
        <c:lblOffset val="100"/>
        <c:noMultiLvlLbl val="0"/>
      </c:catAx>
      <c:valAx>
        <c:axId val="32458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029698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'[Kopejai dati 2019 (1).xlsx]Dienastauriņi'!$R$12</c:f>
              <c:strCache>
                <c:ptCount val="1"/>
                <c:pt idx="0">
                  <c:v>2018.gads</c:v>
                </c:pt>
              </c:strCache>
            </c:strRef>
          </c:tx>
          <c:spPr>
            <a:solidFill>
              <a:schemeClr val="accent1"/>
            </a:solidFill>
            <a:ln>
              <a:noFill/>
            </a:ln>
            <a:effectLst/>
          </c:spPr>
          <c:invertIfNegative val="0"/>
          <c:cat>
            <c:numRef>
              <c:f>'[Kopejai dati 2019 (1).xlsx]Dienastauriņi'!$N$13:$N$42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(1).xlsx]Dienastauriņi'!$R$13:$R$42</c:f>
              <c:numCache>
                <c:formatCode>General</c:formatCode>
                <c:ptCount val="30"/>
                <c:pt idx="0">
                  <c:v>38</c:v>
                </c:pt>
                <c:pt idx="1">
                  <c:v>55</c:v>
                </c:pt>
                <c:pt idx="2">
                  <c:v>35</c:v>
                </c:pt>
                <c:pt idx="3">
                  <c:v>52</c:v>
                </c:pt>
                <c:pt idx="4">
                  <c:v>21</c:v>
                </c:pt>
                <c:pt idx="5">
                  <c:v>49</c:v>
                </c:pt>
                <c:pt idx="6">
                  <c:v>24</c:v>
                </c:pt>
                <c:pt idx="7">
                  <c:v>39</c:v>
                </c:pt>
                <c:pt idx="8">
                  <c:v>13</c:v>
                </c:pt>
                <c:pt idx="9">
                  <c:v>28</c:v>
                </c:pt>
                <c:pt idx="10">
                  <c:v>29</c:v>
                </c:pt>
                <c:pt idx="11">
                  <c:v>56</c:v>
                </c:pt>
                <c:pt idx="12">
                  <c:v>33</c:v>
                </c:pt>
                <c:pt idx="13">
                  <c:v>46</c:v>
                </c:pt>
                <c:pt idx="14">
                  <c:v>34</c:v>
                </c:pt>
                <c:pt idx="15">
                  <c:v>45</c:v>
                </c:pt>
                <c:pt idx="16">
                  <c:v>31</c:v>
                </c:pt>
                <c:pt idx="17">
                  <c:v>38</c:v>
                </c:pt>
                <c:pt idx="18">
                  <c:v>30</c:v>
                </c:pt>
                <c:pt idx="19">
                  <c:v>45</c:v>
                </c:pt>
                <c:pt idx="20">
                  <c:v>37</c:v>
                </c:pt>
                <c:pt idx="21">
                  <c:v>34</c:v>
                </c:pt>
                <c:pt idx="22">
                  <c:v>26</c:v>
                </c:pt>
                <c:pt idx="23">
                  <c:v>40</c:v>
                </c:pt>
                <c:pt idx="24">
                  <c:v>21</c:v>
                </c:pt>
                <c:pt idx="25">
                  <c:v>43</c:v>
                </c:pt>
                <c:pt idx="26">
                  <c:v>22</c:v>
                </c:pt>
                <c:pt idx="27">
                  <c:v>40</c:v>
                </c:pt>
                <c:pt idx="28">
                  <c:v>20</c:v>
                </c:pt>
                <c:pt idx="29">
                  <c:v>34</c:v>
                </c:pt>
              </c:numCache>
            </c:numRef>
          </c:val>
          <c:extLst xmlns:c16r2="http://schemas.microsoft.com/office/drawing/2015/06/chart">
            <c:ext xmlns:c16="http://schemas.microsoft.com/office/drawing/2014/chart" uri="{C3380CC4-5D6E-409C-BE32-E72D297353CC}">
              <c16:uniqueId val="{00000000-4495-4253-820F-B032DE7FE4F9}"/>
            </c:ext>
          </c:extLst>
        </c:ser>
        <c:ser>
          <c:idx val="1"/>
          <c:order val="1"/>
          <c:tx>
            <c:strRef>
              <c:f>'[Kopejai dati 2019 (1).xlsx]Dienastauriņi'!$S$12</c:f>
              <c:strCache>
                <c:ptCount val="1"/>
                <c:pt idx="0">
                  <c:v>2019.gads</c:v>
                </c:pt>
              </c:strCache>
            </c:strRef>
          </c:tx>
          <c:spPr>
            <a:solidFill>
              <a:schemeClr val="accent2"/>
            </a:solidFill>
            <a:ln>
              <a:noFill/>
            </a:ln>
            <a:effectLst/>
          </c:spPr>
          <c:invertIfNegative val="0"/>
          <c:cat>
            <c:numRef>
              <c:f>'[Kopejai dati 2019 (1).xlsx]Dienastauriņi'!$N$13:$N$42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(1).xlsx]Dienastauriņi'!$S$13:$S$42</c:f>
              <c:numCache>
                <c:formatCode>General</c:formatCode>
                <c:ptCount val="30"/>
                <c:pt idx="0">
                  <c:v>26</c:v>
                </c:pt>
                <c:pt idx="1">
                  <c:v>31</c:v>
                </c:pt>
                <c:pt idx="2">
                  <c:v>27</c:v>
                </c:pt>
                <c:pt idx="3">
                  <c:v>32</c:v>
                </c:pt>
                <c:pt idx="4">
                  <c:v>26</c:v>
                </c:pt>
                <c:pt idx="5">
                  <c:v>32</c:v>
                </c:pt>
                <c:pt idx="6">
                  <c:v>31</c:v>
                </c:pt>
                <c:pt idx="7">
                  <c:v>34</c:v>
                </c:pt>
                <c:pt idx="8">
                  <c:v>24</c:v>
                </c:pt>
                <c:pt idx="9">
                  <c:v>13</c:v>
                </c:pt>
                <c:pt idx="10">
                  <c:v>22</c:v>
                </c:pt>
                <c:pt idx="11">
                  <c:v>39</c:v>
                </c:pt>
                <c:pt idx="12">
                  <c:v>31</c:v>
                </c:pt>
                <c:pt idx="13">
                  <c:v>29</c:v>
                </c:pt>
                <c:pt idx="14">
                  <c:v>33</c:v>
                </c:pt>
                <c:pt idx="15">
                  <c:v>30</c:v>
                </c:pt>
                <c:pt idx="16">
                  <c:v>30</c:v>
                </c:pt>
                <c:pt idx="17">
                  <c:v>26</c:v>
                </c:pt>
                <c:pt idx="18">
                  <c:v>38</c:v>
                </c:pt>
                <c:pt idx="19">
                  <c:v>36</c:v>
                </c:pt>
                <c:pt idx="20">
                  <c:v>38</c:v>
                </c:pt>
                <c:pt idx="21">
                  <c:v>28</c:v>
                </c:pt>
                <c:pt idx="22">
                  <c:v>33</c:v>
                </c:pt>
                <c:pt idx="23">
                  <c:v>22</c:v>
                </c:pt>
                <c:pt idx="24">
                  <c:v>21</c:v>
                </c:pt>
                <c:pt idx="25">
                  <c:v>38</c:v>
                </c:pt>
                <c:pt idx="26">
                  <c:v>33</c:v>
                </c:pt>
                <c:pt idx="27">
                  <c:v>27</c:v>
                </c:pt>
                <c:pt idx="28">
                  <c:v>25</c:v>
                </c:pt>
                <c:pt idx="29">
                  <c:v>17</c:v>
                </c:pt>
              </c:numCache>
            </c:numRef>
          </c:val>
          <c:extLst xmlns:c16r2="http://schemas.microsoft.com/office/drawing/2015/06/chart">
            <c:ext xmlns:c16="http://schemas.microsoft.com/office/drawing/2014/chart" uri="{C3380CC4-5D6E-409C-BE32-E72D297353CC}">
              <c16:uniqueId val="{00000001-4495-4253-820F-B032DE7FE4F9}"/>
            </c:ext>
          </c:extLst>
        </c:ser>
        <c:dLbls>
          <c:showLegendKey val="0"/>
          <c:showVal val="0"/>
          <c:showCatName val="0"/>
          <c:showSerName val="0"/>
          <c:showPercent val="0"/>
          <c:showBubbleSize val="0"/>
        </c:dLbls>
        <c:gapWidth val="219"/>
        <c:overlap val="-27"/>
        <c:axId val="302970368"/>
        <c:axId val="324586880"/>
      </c:barChart>
      <c:catAx>
        <c:axId val="302970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4586880"/>
        <c:crosses val="autoZero"/>
        <c:auto val="1"/>
        <c:lblAlgn val="ctr"/>
        <c:lblOffset val="100"/>
        <c:noMultiLvlLbl val="0"/>
      </c:catAx>
      <c:valAx>
        <c:axId val="324586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02970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'[Kopejai dati 2019 (1).xlsx]Dienastauriņi'!$O$12</c:f>
              <c:strCache>
                <c:ptCount val="1"/>
                <c:pt idx="0">
                  <c:v>2018.gads</c:v>
                </c:pt>
              </c:strCache>
            </c:strRef>
          </c:tx>
          <c:spPr>
            <a:solidFill>
              <a:schemeClr val="accent1"/>
            </a:solidFill>
            <a:ln>
              <a:noFill/>
            </a:ln>
            <a:effectLst/>
          </c:spPr>
          <c:invertIfNegative val="0"/>
          <c:cat>
            <c:numRef>
              <c:f>'[Kopejai dati 2019 (1).xlsx]Dienastauriņi'!$N$13:$N$42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(1).xlsx]Dienastauriņi'!$O$13:$O$42</c:f>
              <c:numCache>
                <c:formatCode>General</c:formatCode>
                <c:ptCount val="30"/>
                <c:pt idx="0">
                  <c:v>515</c:v>
                </c:pt>
                <c:pt idx="1">
                  <c:v>933</c:v>
                </c:pt>
                <c:pt idx="2">
                  <c:v>631</c:v>
                </c:pt>
                <c:pt idx="3">
                  <c:v>661</c:v>
                </c:pt>
                <c:pt idx="4">
                  <c:v>183</c:v>
                </c:pt>
                <c:pt idx="5">
                  <c:v>3777</c:v>
                </c:pt>
                <c:pt idx="6">
                  <c:v>227</c:v>
                </c:pt>
                <c:pt idx="7">
                  <c:v>946</c:v>
                </c:pt>
                <c:pt idx="8">
                  <c:v>36</c:v>
                </c:pt>
                <c:pt idx="9">
                  <c:v>1250</c:v>
                </c:pt>
                <c:pt idx="10">
                  <c:v>317</c:v>
                </c:pt>
                <c:pt idx="11">
                  <c:v>1357</c:v>
                </c:pt>
                <c:pt idx="12">
                  <c:v>221</c:v>
                </c:pt>
                <c:pt idx="13">
                  <c:v>830</c:v>
                </c:pt>
                <c:pt idx="14">
                  <c:v>413</c:v>
                </c:pt>
                <c:pt idx="15">
                  <c:v>649</c:v>
                </c:pt>
                <c:pt idx="16">
                  <c:v>357</c:v>
                </c:pt>
                <c:pt idx="17">
                  <c:v>434</c:v>
                </c:pt>
                <c:pt idx="18">
                  <c:v>845</c:v>
                </c:pt>
                <c:pt idx="19">
                  <c:v>1379</c:v>
                </c:pt>
                <c:pt idx="20">
                  <c:v>122</c:v>
                </c:pt>
                <c:pt idx="21">
                  <c:v>1113</c:v>
                </c:pt>
                <c:pt idx="22">
                  <c:v>867</c:v>
                </c:pt>
                <c:pt idx="23">
                  <c:v>1439</c:v>
                </c:pt>
                <c:pt idx="24">
                  <c:v>187</c:v>
                </c:pt>
                <c:pt idx="25">
                  <c:v>1339</c:v>
                </c:pt>
                <c:pt idx="26">
                  <c:v>293</c:v>
                </c:pt>
                <c:pt idx="27">
                  <c:v>1323</c:v>
                </c:pt>
                <c:pt idx="28">
                  <c:v>211</c:v>
                </c:pt>
                <c:pt idx="29">
                  <c:v>544</c:v>
                </c:pt>
              </c:numCache>
            </c:numRef>
          </c:val>
          <c:extLst xmlns:c16r2="http://schemas.microsoft.com/office/drawing/2015/06/chart">
            <c:ext xmlns:c16="http://schemas.microsoft.com/office/drawing/2014/chart" uri="{C3380CC4-5D6E-409C-BE32-E72D297353CC}">
              <c16:uniqueId val="{00000000-3E74-4EEB-AC98-B8D5F73CD395}"/>
            </c:ext>
          </c:extLst>
        </c:ser>
        <c:ser>
          <c:idx val="1"/>
          <c:order val="1"/>
          <c:tx>
            <c:strRef>
              <c:f>'[Kopejai dati 2019 (1).xlsx]Dienastauriņi'!$P$12</c:f>
              <c:strCache>
                <c:ptCount val="1"/>
                <c:pt idx="0">
                  <c:v>2019.gads</c:v>
                </c:pt>
              </c:strCache>
            </c:strRef>
          </c:tx>
          <c:spPr>
            <a:solidFill>
              <a:schemeClr val="accent2"/>
            </a:solidFill>
            <a:ln>
              <a:noFill/>
            </a:ln>
            <a:effectLst/>
          </c:spPr>
          <c:invertIfNegative val="0"/>
          <c:cat>
            <c:numRef>
              <c:f>'[Kopejai dati 2019 (1).xlsx]Dienastauriņi'!$N$13:$N$42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(1).xlsx]Dienastauriņi'!$P$13:$P$42</c:f>
              <c:numCache>
                <c:formatCode>General</c:formatCode>
                <c:ptCount val="30"/>
                <c:pt idx="0">
                  <c:v>163</c:v>
                </c:pt>
                <c:pt idx="1">
                  <c:v>225</c:v>
                </c:pt>
                <c:pt idx="2">
                  <c:v>243</c:v>
                </c:pt>
                <c:pt idx="3">
                  <c:v>302</c:v>
                </c:pt>
                <c:pt idx="4">
                  <c:v>376</c:v>
                </c:pt>
                <c:pt idx="5">
                  <c:v>592</c:v>
                </c:pt>
                <c:pt idx="6">
                  <c:v>293</c:v>
                </c:pt>
                <c:pt idx="7">
                  <c:v>318</c:v>
                </c:pt>
                <c:pt idx="8">
                  <c:v>168</c:v>
                </c:pt>
                <c:pt idx="9">
                  <c:v>309</c:v>
                </c:pt>
                <c:pt idx="10">
                  <c:v>242</c:v>
                </c:pt>
                <c:pt idx="11">
                  <c:v>328</c:v>
                </c:pt>
                <c:pt idx="12">
                  <c:v>160</c:v>
                </c:pt>
                <c:pt idx="13">
                  <c:v>390</c:v>
                </c:pt>
                <c:pt idx="14">
                  <c:v>264</c:v>
                </c:pt>
                <c:pt idx="15">
                  <c:v>171</c:v>
                </c:pt>
                <c:pt idx="16">
                  <c:v>159</c:v>
                </c:pt>
                <c:pt idx="17">
                  <c:v>134</c:v>
                </c:pt>
                <c:pt idx="18">
                  <c:v>419</c:v>
                </c:pt>
                <c:pt idx="19">
                  <c:v>542</c:v>
                </c:pt>
                <c:pt idx="20">
                  <c:v>222</c:v>
                </c:pt>
                <c:pt idx="21">
                  <c:v>535</c:v>
                </c:pt>
                <c:pt idx="22">
                  <c:v>622</c:v>
                </c:pt>
                <c:pt idx="23">
                  <c:v>428</c:v>
                </c:pt>
                <c:pt idx="24">
                  <c:v>206</c:v>
                </c:pt>
                <c:pt idx="25">
                  <c:v>503</c:v>
                </c:pt>
                <c:pt idx="26">
                  <c:v>379</c:v>
                </c:pt>
                <c:pt idx="27">
                  <c:v>377</c:v>
                </c:pt>
                <c:pt idx="28">
                  <c:v>161</c:v>
                </c:pt>
                <c:pt idx="29">
                  <c:v>214</c:v>
                </c:pt>
              </c:numCache>
            </c:numRef>
          </c:val>
          <c:extLst xmlns:c16r2="http://schemas.microsoft.com/office/drawing/2015/06/chart">
            <c:ext xmlns:c16="http://schemas.microsoft.com/office/drawing/2014/chart" uri="{C3380CC4-5D6E-409C-BE32-E72D297353CC}">
              <c16:uniqueId val="{00000001-3E74-4EEB-AC98-B8D5F73CD395}"/>
            </c:ext>
          </c:extLst>
        </c:ser>
        <c:dLbls>
          <c:showLegendKey val="0"/>
          <c:showVal val="0"/>
          <c:showCatName val="0"/>
          <c:showSerName val="0"/>
          <c:showPercent val="0"/>
          <c:showBubbleSize val="0"/>
        </c:dLbls>
        <c:gapWidth val="219"/>
        <c:overlap val="-27"/>
        <c:axId val="330546176"/>
        <c:axId val="324588608"/>
      </c:barChart>
      <c:catAx>
        <c:axId val="330546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4588608"/>
        <c:crosses val="autoZero"/>
        <c:auto val="1"/>
        <c:lblAlgn val="ctr"/>
        <c:lblOffset val="100"/>
        <c:noMultiLvlLbl val="0"/>
      </c:catAx>
      <c:valAx>
        <c:axId val="3245886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3054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multiLvlStrRef>
              <c:f>'[Kopejai dati 2018 (14).xlsx]Virsaugsnes'!$X$8:$AB$9</c:f>
              <c:multiLvlStrCache>
                <c:ptCount val="5"/>
                <c:lvl>
                  <c:pt idx="0">
                    <c:v>109</c:v>
                  </c:pt>
                  <c:pt idx="1">
                    <c:v>96</c:v>
                  </c:pt>
                  <c:pt idx="2">
                    <c:v>87</c:v>
                  </c:pt>
                  <c:pt idx="3">
                    <c:v>92</c:v>
                  </c:pt>
                  <c:pt idx="4">
                    <c:v>111</c:v>
                  </c:pt>
                </c:lvl>
                <c:lvl>
                  <c:pt idx="0">
                    <c:v>2015.gads</c:v>
                  </c:pt>
                  <c:pt idx="1">
                    <c:v>2016.gads</c:v>
                  </c:pt>
                  <c:pt idx="2">
                    <c:v>2017.gads</c:v>
                  </c:pt>
                  <c:pt idx="3">
                    <c:v>2018. gads</c:v>
                  </c:pt>
                  <c:pt idx="4">
                    <c:v>2019. gads</c:v>
                  </c:pt>
                </c:lvl>
              </c:multiLvlStrCache>
            </c:multiLvlStrRef>
          </c:cat>
          <c:val>
            <c:numRef>
              <c:f>'[Kopejai dati 2018 (14).xlsx]Virsaugsnes'!$X$9:$AB$9</c:f>
              <c:numCache>
                <c:formatCode>General</c:formatCode>
                <c:ptCount val="5"/>
                <c:pt idx="0">
                  <c:v>109</c:v>
                </c:pt>
                <c:pt idx="1">
                  <c:v>96</c:v>
                </c:pt>
                <c:pt idx="2">
                  <c:v>87</c:v>
                </c:pt>
                <c:pt idx="3">
                  <c:v>92</c:v>
                </c:pt>
                <c:pt idx="4">
                  <c:v>111</c:v>
                </c:pt>
              </c:numCache>
            </c:numRef>
          </c:val>
          <c:extLst xmlns:c16r2="http://schemas.microsoft.com/office/drawing/2015/06/chart">
            <c:ext xmlns:c16="http://schemas.microsoft.com/office/drawing/2014/chart" uri="{C3380CC4-5D6E-409C-BE32-E72D297353CC}">
              <c16:uniqueId val="{00000000-D72F-4397-B88F-F6DCAFA4E529}"/>
            </c:ext>
          </c:extLst>
        </c:ser>
        <c:dLbls>
          <c:showLegendKey val="0"/>
          <c:showVal val="0"/>
          <c:showCatName val="0"/>
          <c:showSerName val="0"/>
          <c:showPercent val="0"/>
          <c:showBubbleSize val="0"/>
        </c:dLbls>
        <c:gapWidth val="219"/>
        <c:overlap val="-27"/>
        <c:axId val="359724544"/>
        <c:axId val="402300928"/>
      </c:barChart>
      <c:catAx>
        <c:axId val="359724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02300928"/>
        <c:crosses val="autoZero"/>
        <c:auto val="1"/>
        <c:lblAlgn val="ctr"/>
        <c:lblOffset val="100"/>
        <c:noMultiLvlLbl val="0"/>
      </c:catAx>
      <c:valAx>
        <c:axId val="402300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5972454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6">
                <a:lumMod val="75000"/>
              </a:schemeClr>
            </a:solidFill>
            <a:ln>
              <a:solidFill>
                <a:schemeClr val="accent6">
                  <a:lumMod val="75000"/>
                </a:schemeClr>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Sheet1!$B$1:$B$11</c:f>
              <c:strCache>
                <c:ptCount val="11"/>
                <c:pt idx="0">
                  <c:v>Agrocenoze</c:v>
                </c:pt>
                <c:pt idx="1">
                  <c:v>Ceļa mala</c:v>
                </c:pt>
                <c:pt idx="2">
                  <c:v>Ekotons</c:v>
                </c:pt>
                <c:pt idx="3">
                  <c:v>Karjers</c:v>
                </c:pt>
                <c:pt idx="4">
                  <c:v>Krūmājs</c:v>
                </c:pt>
                <c:pt idx="5">
                  <c:v>Aleja</c:v>
                </c:pt>
                <c:pt idx="6">
                  <c:v>Upes mala</c:v>
                </c:pt>
                <c:pt idx="7">
                  <c:v>Mežs</c:v>
                </c:pt>
                <c:pt idx="8">
                  <c:v>Purvs</c:v>
                </c:pt>
                <c:pt idx="9">
                  <c:v>Rudrerāla vieta</c:v>
                </c:pt>
                <c:pt idx="10">
                  <c:v>Zālājs</c:v>
                </c:pt>
              </c:strCache>
            </c:strRef>
          </c:cat>
          <c:val>
            <c:numRef>
              <c:f>Sheet1!$C$1:$C$11</c:f>
              <c:numCache>
                <c:formatCode>General</c:formatCode>
                <c:ptCount val="11"/>
                <c:pt idx="0">
                  <c:v>13</c:v>
                </c:pt>
                <c:pt idx="1">
                  <c:v>1</c:v>
                </c:pt>
                <c:pt idx="2">
                  <c:v>1</c:v>
                </c:pt>
                <c:pt idx="3">
                  <c:v>1</c:v>
                </c:pt>
                <c:pt idx="4">
                  <c:v>1</c:v>
                </c:pt>
                <c:pt idx="5">
                  <c:v>1</c:v>
                </c:pt>
                <c:pt idx="6">
                  <c:v>2</c:v>
                </c:pt>
                <c:pt idx="7">
                  <c:v>73</c:v>
                </c:pt>
                <c:pt idx="8">
                  <c:v>4</c:v>
                </c:pt>
                <c:pt idx="9">
                  <c:v>3</c:v>
                </c:pt>
                <c:pt idx="10">
                  <c:v>24</c:v>
                </c:pt>
              </c:numCache>
            </c:numRef>
          </c:val>
          <c:extLst xmlns:c16r2="http://schemas.microsoft.com/office/drawing/2015/06/chart">
            <c:ext xmlns:c16="http://schemas.microsoft.com/office/drawing/2014/chart" uri="{C3380CC4-5D6E-409C-BE32-E72D297353CC}">
              <c16:uniqueId val="{00000000-C276-4B25-862E-C1E5ABEC9BE1}"/>
            </c:ext>
          </c:extLst>
        </c:ser>
        <c:dLbls>
          <c:showLegendKey val="0"/>
          <c:showVal val="0"/>
          <c:showCatName val="0"/>
          <c:showSerName val="0"/>
          <c:showPercent val="0"/>
          <c:showBubbleSize val="0"/>
        </c:dLbls>
        <c:gapWidth val="219"/>
        <c:overlap val="-27"/>
        <c:axId val="330543104"/>
        <c:axId val="402303232"/>
      </c:barChart>
      <c:catAx>
        <c:axId val="330543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02303232"/>
        <c:crosses val="autoZero"/>
        <c:auto val="1"/>
        <c:lblAlgn val="ctr"/>
        <c:lblOffset val="100"/>
        <c:noMultiLvlLbl val="0"/>
      </c:catAx>
      <c:valAx>
        <c:axId val="40230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30543104"/>
        <c:crosses val="autoZero"/>
        <c:crossBetween val="between"/>
      </c:valAx>
      <c:spPr>
        <a:noFill/>
        <a:ln>
          <a:solidFill>
            <a:schemeClr val="accent6">
              <a:lumMod val="75000"/>
            </a:schemeClr>
          </a:solid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5.2132701421800945E-2"/>
          <c:w val="0.88897462817147854"/>
          <c:h val="0.72951001977833341"/>
        </c:manualLayout>
      </c:layout>
      <c:barChart>
        <c:barDir val="col"/>
        <c:grouping val="clustered"/>
        <c:varyColors val="0"/>
        <c:ser>
          <c:idx val="0"/>
          <c:order val="0"/>
          <c:tx>
            <c:strRef>
              <c:f>'[Kopejai dati 2018 (14).xlsx]Virsaugsnes'!$P$3</c:f>
              <c:strCache>
                <c:ptCount val="1"/>
                <c:pt idx="0">
                  <c:v>Carabus coriaceus </c:v>
                </c:pt>
              </c:strCache>
            </c:strRef>
          </c:tx>
          <c:spPr>
            <a:solidFill>
              <a:schemeClr val="accent1"/>
            </a:solidFill>
            <a:ln>
              <a:noFill/>
            </a:ln>
            <a:effectLst/>
          </c:spPr>
          <c:invertIfNegative val="0"/>
          <c:cat>
            <c:numRef>
              <c:f>'[Kopejai dati 2018 (14).xlsx]Virsaugsnes'!$Q$2:$U$2</c:f>
              <c:numCache>
                <c:formatCode>General</c:formatCode>
                <c:ptCount val="5"/>
                <c:pt idx="0">
                  <c:v>2015</c:v>
                </c:pt>
                <c:pt idx="1">
                  <c:v>2016</c:v>
                </c:pt>
                <c:pt idx="2">
                  <c:v>2017</c:v>
                </c:pt>
                <c:pt idx="3">
                  <c:v>2018</c:v>
                </c:pt>
                <c:pt idx="4">
                  <c:v>2019</c:v>
                </c:pt>
              </c:numCache>
            </c:numRef>
          </c:cat>
          <c:val>
            <c:numRef>
              <c:f>'[Kopejai dati 2018 (14).xlsx]Virsaugsnes'!$Q$3:$U$3</c:f>
              <c:numCache>
                <c:formatCode>General</c:formatCode>
                <c:ptCount val="5"/>
                <c:pt idx="0">
                  <c:v>7</c:v>
                </c:pt>
                <c:pt idx="1">
                  <c:v>8</c:v>
                </c:pt>
                <c:pt idx="2">
                  <c:v>13</c:v>
                </c:pt>
                <c:pt idx="3">
                  <c:v>22</c:v>
                </c:pt>
                <c:pt idx="4">
                  <c:v>17</c:v>
                </c:pt>
              </c:numCache>
            </c:numRef>
          </c:val>
          <c:extLst xmlns:c16r2="http://schemas.microsoft.com/office/drawing/2015/06/chart">
            <c:ext xmlns:c16="http://schemas.microsoft.com/office/drawing/2014/chart" uri="{C3380CC4-5D6E-409C-BE32-E72D297353CC}">
              <c16:uniqueId val="{00000000-119A-4D81-BD28-0890706D81C6}"/>
            </c:ext>
          </c:extLst>
        </c:ser>
        <c:ser>
          <c:idx val="1"/>
          <c:order val="1"/>
          <c:tx>
            <c:strRef>
              <c:f>'[Kopejai dati 2018 (14).xlsx]Virsaugsnes'!$P$4</c:f>
              <c:strCache>
                <c:ptCount val="1"/>
                <c:pt idx="0">
                  <c:v>Carabus convexus</c:v>
                </c:pt>
              </c:strCache>
            </c:strRef>
          </c:tx>
          <c:spPr>
            <a:solidFill>
              <a:schemeClr val="accent2"/>
            </a:solidFill>
            <a:ln>
              <a:noFill/>
            </a:ln>
            <a:effectLst/>
          </c:spPr>
          <c:invertIfNegative val="0"/>
          <c:cat>
            <c:numRef>
              <c:f>'[Kopejai dati 2018 (14).xlsx]Virsaugsnes'!$Q$2:$U$2</c:f>
              <c:numCache>
                <c:formatCode>General</c:formatCode>
                <c:ptCount val="5"/>
                <c:pt idx="0">
                  <c:v>2015</c:v>
                </c:pt>
                <c:pt idx="1">
                  <c:v>2016</c:v>
                </c:pt>
                <c:pt idx="2">
                  <c:v>2017</c:v>
                </c:pt>
                <c:pt idx="3">
                  <c:v>2018</c:v>
                </c:pt>
                <c:pt idx="4">
                  <c:v>2019</c:v>
                </c:pt>
              </c:numCache>
            </c:numRef>
          </c:cat>
          <c:val>
            <c:numRef>
              <c:f>'[Kopejai dati 2018 (14).xlsx]Virsaugsnes'!$Q$4:$U$4</c:f>
              <c:numCache>
                <c:formatCode>General</c:formatCode>
                <c:ptCount val="5"/>
                <c:pt idx="0">
                  <c:v>4</c:v>
                </c:pt>
                <c:pt idx="1">
                  <c:v>2</c:v>
                </c:pt>
                <c:pt idx="2">
                  <c:v>5</c:v>
                </c:pt>
                <c:pt idx="3">
                  <c:v>0</c:v>
                </c:pt>
                <c:pt idx="4">
                  <c:v>7</c:v>
                </c:pt>
              </c:numCache>
            </c:numRef>
          </c:val>
          <c:extLst xmlns:c16r2="http://schemas.microsoft.com/office/drawing/2015/06/chart">
            <c:ext xmlns:c16="http://schemas.microsoft.com/office/drawing/2014/chart" uri="{C3380CC4-5D6E-409C-BE32-E72D297353CC}">
              <c16:uniqueId val="{00000001-119A-4D81-BD28-0890706D81C6}"/>
            </c:ext>
          </c:extLst>
        </c:ser>
        <c:dLbls>
          <c:showLegendKey val="0"/>
          <c:showVal val="0"/>
          <c:showCatName val="0"/>
          <c:showSerName val="0"/>
          <c:showPercent val="0"/>
          <c:showBubbleSize val="0"/>
        </c:dLbls>
        <c:gapWidth val="219"/>
        <c:overlap val="-27"/>
        <c:axId val="324149760"/>
        <c:axId val="402304960"/>
      </c:barChart>
      <c:catAx>
        <c:axId val="324149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02304960"/>
        <c:crosses val="autoZero"/>
        <c:auto val="1"/>
        <c:lblAlgn val="ctr"/>
        <c:lblOffset val="100"/>
        <c:noMultiLvlLbl val="0"/>
      </c:catAx>
      <c:valAx>
        <c:axId val="4023049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4149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1"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i="1"/>
              <a:t>Sugu skaits Kopā</a:t>
            </a:r>
          </a:p>
        </c:rich>
      </c:tx>
      <c:overlay val="0"/>
      <c:spPr>
        <a:noFill/>
        <a:ln>
          <a:noFill/>
        </a:ln>
        <a:effectLst/>
      </c:spPr>
    </c:title>
    <c:autoTitleDeleted val="0"/>
    <c:plotArea>
      <c:layout/>
      <c:lineChart>
        <c:grouping val="standard"/>
        <c:varyColors val="0"/>
        <c:ser>
          <c:idx val="0"/>
          <c:order val="0"/>
          <c:spPr>
            <a:ln w="28575" cap="rnd">
              <a:solidFill>
                <a:schemeClr val="accent6"/>
              </a:solidFill>
              <a:round/>
            </a:ln>
            <a:effectLst/>
          </c:spPr>
          <c:marker>
            <c:symbol val="none"/>
          </c:marker>
          <c:cat>
            <c:strRef>
              <c:f>'[Kopejai dati 2018 (14).xlsx]Spāres'!$Y$39:$AC$39</c:f>
              <c:strCache>
                <c:ptCount val="5"/>
                <c:pt idx="0">
                  <c:v>2015.gads</c:v>
                </c:pt>
                <c:pt idx="1">
                  <c:v>2016.gads</c:v>
                </c:pt>
                <c:pt idx="2">
                  <c:v>2017.gads</c:v>
                </c:pt>
                <c:pt idx="3">
                  <c:v>2018. gads</c:v>
                </c:pt>
                <c:pt idx="4">
                  <c:v>2019. gads</c:v>
                </c:pt>
              </c:strCache>
            </c:strRef>
          </c:cat>
          <c:val>
            <c:numRef>
              <c:f>'[Kopejai dati 2018 (14).xlsx]Spāres'!$Y$40:$AC$40</c:f>
              <c:numCache>
                <c:formatCode>General</c:formatCode>
                <c:ptCount val="5"/>
                <c:pt idx="0">
                  <c:v>47</c:v>
                </c:pt>
                <c:pt idx="1">
                  <c:v>49</c:v>
                </c:pt>
                <c:pt idx="2">
                  <c:v>48</c:v>
                </c:pt>
                <c:pt idx="3">
                  <c:v>50</c:v>
                </c:pt>
                <c:pt idx="4">
                  <c:v>47</c:v>
                </c:pt>
              </c:numCache>
            </c:numRef>
          </c:val>
          <c:smooth val="0"/>
          <c:extLst xmlns:c16r2="http://schemas.microsoft.com/office/drawing/2015/06/chart">
            <c:ext xmlns:c16="http://schemas.microsoft.com/office/drawing/2014/chart" uri="{C3380CC4-5D6E-409C-BE32-E72D297353CC}">
              <c16:uniqueId val="{00000000-FE8B-47E3-B3C6-C86A49E25B6C}"/>
            </c:ext>
          </c:extLst>
        </c:ser>
        <c:ser>
          <c:idx val="1"/>
          <c:order val="1"/>
          <c:spPr>
            <a:ln w="28575" cap="rnd">
              <a:solidFill>
                <a:schemeClr val="accent5"/>
              </a:solidFill>
              <a:round/>
            </a:ln>
            <a:effectLst/>
          </c:spPr>
          <c:marker>
            <c:symbol val="none"/>
          </c:marker>
          <c:cat>
            <c:strRef>
              <c:f>'[Kopejai dati 2018 (14).xlsx]Spāres'!$Y$39:$AC$39</c:f>
              <c:strCache>
                <c:ptCount val="5"/>
                <c:pt idx="0">
                  <c:v>2015.gads</c:v>
                </c:pt>
                <c:pt idx="1">
                  <c:v>2016.gads</c:v>
                </c:pt>
                <c:pt idx="2">
                  <c:v>2017.gads</c:v>
                </c:pt>
                <c:pt idx="3">
                  <c:v>2018. gads</c:v>
                </c:pt>
                <c:pt idx="4">
                  <c:v>2019. gads</c:v>
                </c:pt>
              </c:strCache>
            </c:strRef>
          </c:cat>
          <c:val>
            <c:numRef>
              <c:f>'[Kopejai dati 2018 (14).xlsx]Spāres'!$Y$41:$AC$41</c:f>
              <c:numCache>
                <c:formatCode>General</c:formatCode>
                <c:ptCount val="5"/>
                <c:pt idx="0">
                  <c:v>43</c:v>
                </c:pt>
                <c:pt idx="1">
                  <c:v>44</c:v>
                </c:pt>
                <c:pt idx="2">
                  <c:v>44</c:v>
                </c:pt>
                <c:pt idx="3">
                  <c:v>47</c:v>
                </c:pt>
                <c:pt idx="4">
                  <c:v>47</c:v>
                </c:pt>
              </c:numCache>
            </c:numRef>
          </c:val>
          <c:smooth val="0"/>
          <c:extLst xmlns:c16r2="http://schemas.microsoft.com/office/drawing/2015/06/chart">
            <c:ext xmlns:c16="http://schemas.microsoft.com/office/drawing/2014/chart" uri="{C3380CC4-5D6E-409C-BE32-E72D297353CC}">
              <c16:uniqueId val="{00000001-FE8B-47E3-B3C6-C86A49E25B6C}"/>
            </c:ext>
          </c:extLst>
        </c:ser>
        <c:dLbls>
          <c:showLegendKey val="0"/>
          <c:showVal val="0"/>
          <c:showCatName val="0"/>
          <c:showSerName val="0"/>
          <c:showPercent val="0"/>
          <c:showBubbleSize val="0"/>
        </c:dLbls>
        <c:marker val="1"/>
        <c:smooth val="0"/>
        <c:axId val="324149248"/>
        <c:axId val="402306688"/>
      </c:lineChart>
      <c:catAx>
        <c:axId val="32414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02306688"/>
        <c:crosses val="autoZero"/>
        <c:auto val="1"/>
        <c:lblAlgn val="ctr"/>
        <c:lblOffset val="100"/>
        <c:noMultiLvlLbl val="0"/>
      </c:catAx>
      <c:valAx>
        <c:axId val="402306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414924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Spāres!$AA$2</c:f>
              <c:strCache>
                <c:ptCount val="1"/>
                <c:pt idx="0">
                  <c:v>2018. gads</c:v>
                </c:pt>
              </c:strCache>
            </c:strRef>
          </c:tx>
          <c:spPr>
            <a:solidFill>
              <a:schemeClr val="accent1"/>
            </a:solidFill>
            <a:ln>
              <a:noFill/>
            </a:ln>
            <a:effectLst/>
          </c:spPr>
          <c:invertIfNegative val="0"/>
          <c:cat>
            <c:numRef>
              <c:f>Spāres!$X$3:$X$32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Spāres!$AA$3:$AA$32</c:f>
              <c:numCache>
                <c:formatCode>General</c:formatCode>
                <c:ptCount val="30"/>
                <c:pt idx="0">
                  <c:v>18</c:v>
                </c:pt>
                <c:pt idx="1">
                  <c:v>10</c:v>
                </c:pt>
                <c:pt idx="2">
                  <c:v>13</c:v>
                </c:pt>
                <c:pt idx="3">
                  <c:v>20</c:v>
                </c:pt>
                <c:pt idx="4">
                  <c:v>9</c:v>
                </c:pt>
                <c:pt idx="5">
                  <c:v>26</c:v>
                </c:pt>
                <c:pt idx="6">
                  <c:v>20</c:v>
                </c:pt>
                <c:pt idx="7">
                  <c:v>23</c:v>
                </c:pt>
                <c:pt idx="8">
                  <c:v>19</c:v>
                </c:pt>
                <c:pt idx="9">
                  <c:v>10</c:v>
                </c:pt>
                <c:pt idx="10">
                  <c:v>11</c:v>
                </c:pt>
                <c:pt idx="11">
                  <c:v>19</c:v>
                </c:pt>
                <c:pt idx="12">
                  <c:v>12</c:v>
                </c:pt>
                <c:pt idx="13">
                  <c:v>13</c:v>
                </c:pt>
                <c:pt idx="14">
                  <c:v>22</c:v>
                </c:pt>
                <c:pt idx="15">
                  <c:v>22</c:v>
                </c:pt>
                <c:pt idx="16">
                  <c:v>24</c:v>
                </c:pt>
                <c:pt idx="17">
                  <c:v>9</c:v>
                </c:pt>
                <c:pt idx="18">
                  <c:v>21</c:v>
                </c:pt>
                <c:pt idx="19">
                  <c:v>18</c:v>
                </c:pt>
                <c:pt idx="20">
                  <c:v>19</c:v>
                </c:pt>
                <c:pt idx="21">
                  <c:v>14</c:v>
                </c:pt>
                <c:pt idx="22">
                  <c:v>4</c:v>
                </c:pt>
                <c:pt idx="23">
                  <c:v>10</c:v>
                </c:pt>
                <c:pt idx="24">
                  <c:v>12</c:v>
                </c:pt>
                <c:pt idx="25">
                  <c:v>11</c:v>
                </c:pt>
                <c:pt idx="26">
                  <c:v>14</c:v>
                </c:pt>
                <c:pt idx="27">
                  <c:v>16</c:v>
                </c:pt>
                <c:pt idx="28">
                  <c:v>23</c:v>
                </c:pt>
                <c:pt idx="29">
                  <c:v>17</c:v>
                </c:pt>
              </c:numCache>
            </c:numRef>
          </c:val>
          <c:extLst xmlns:c16r2="http://schemas.microsoft.com/office/drawing/2015/06/chart">
            <c:ext xmlns:c16="http://schemas.microsoft.com/office/drawing/2014/chart" uri="{C3380CC4-5D6E-409C-BE32-E72D297353CC}">
              <c16:uniqueId val="{00000000-5E8F-47B3-B8DD-3F0D9E249F5B}"/>
            </c:ext>
          </c:extLst>
        </c:ser>
        <c:ser>
          <c:idx val="1"/>
          <c:order val="1"/>
          <c:tx>
            <c:strRef>
              <c:f>Spāres!$AB$2</c:f>
              <c:strCache>
                <c:ptCount val="1"/>
                <c:pt idx="0">
                  <c:v>2019.gads</c:v>
                </c:pt>
              </c:strCache>
            </c:strRef>
          </c:tx>
          <c:spPr>
            <a:solidFill>
              <a:schemeClr val="accent2"/>
            </a:solidFill>
            <a:ln>
              <a:noFill/>
            </a:ln>
            <a:effectLst/>
          </c:spPr>
          <c:invertIfNegative val="0"/>
          <c:cat>
            <c:numRef>
              <c:f>Spāres!$X$3:$X$32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Spāres!$AB$3:$AB$32</c:f>
              <c:numCache>
                <c:formatCode>General</c:formatCode>
                <c:ptCount val="30"/>
                <c:pt idx="0">
                  <c:v>17</c:v>
                </c:pt>
                <c:pt idx="1">
                  <c:v>7</c:v>
                </c:pt>
                <c:pt idx="2">
                  <c:v>22</c:v>
                </c:pt>
                <c:pt idx="3">
                  <c:v>19</c:v>
                </c:pt>
                <c:pt idx="4">
                  <c:v>15</c:v>
                </c:pt>
                <c:pt idx="5">
                  <c:v>19</c:v>
                </c:pt>
                <c:pt idx="6">
                  <c:v>16</c:v>
                </c:pt>
                <c:pt idx="7">
                  <c:v>14</c:v>
                </c:pt>
                <c:pt idx="8">
                  <c:v>13</c:v>
                </c:pt>
                <c:pt idx="9">
                  <c:v>7</c:v>
                </c:pt>
                <c:pt idx="10">
                  <c:v>10</c:v>
                </c:pt>
                <c:pt idx="11">
                  <c:v>26</c:v>
                </c:pt>
                <c:pt idx="12">
                  <c:v>15</c:v>
                </c:pt>
                <c:pt idx="13">
                  <c:v>15</c:v>
                </c:pt>
                <c:pt idx="14">
                  <c:v>36</c:v>
                </c:pt>
                <c:pt idx="15">
                  <c:v>28</c:v>
                </c:pt>
                <c:pt idx="16">
                  <c:v>13</c:v>
                </c:pt>
                <c:pt idx="17">
                  <c:v>8</c:v>
                </c:pt>
                <c:pt idx="18">
                  <c:v>25</c:v>
                </c:pt>
                <c:pt idx="19">
                  <c:v>11</c:v>
                </c:pt>
                <c:pt idx="20">
                  <c:v>28</c:v>
                </c:pt>
                <c:pt idx="21">
                  <c:v>14</c:v>
                </c:pt>
                <c:pt idx="22">
                  <c:v>16</c:v>
                </c:pt>
                <c:pt idx="23">
                  <c:v>20</c:v>
                </c:pt>
                <c:pt idx="24">
                  <c:v>9</c:v>
                </c:pt>
                <c:pt idx="25">
                  <c:v>11</c:v>
                </c:pt>
                <c:pt idx="26">
                  <c:v>14</c:v>
                </c:pt>
                <c:pt idx="27">
                  <c:v>12</c:v>
                </c:pt>
                <c:pt idx="28">
                  <c:v>23</c:v>
                </c:pt>
                <c:pt idx="29">
                  <c:v>13</c:v>
                </c:pt>
              </c:numCache>
            </c:numRef>
          </c:val>
          <c:extLst xmlns:c16r2="http://schemas.microsoft.com/office/drawing/2015/06/chart">
            <c:ext xmlns:c16="http://schemas.microsoft.com/office/drawing/2014/chart" uri="{C3380CC4-5D6E-409C-BE32-E72D297353CC}">
              <c16:uniqueId val="{00000001-5E8F-47B3-B8DD-3F0D9E249F5B}"/>
            </c:ext>
          </c:extLst>
        </c:ser>
        <c:dLbls>
          <c:showLegendKey val="0"/>
          <c:showVal val="0"/>
          <c:showCatName val="0"/>
          <c:showSerName val="0"/>
          <c:showPercent val="0"/>
          <c:showBubbleSize val="0"/>
        </c:dLbls>
        <c:gapWidth val="219"/>
        <c:overlap val="-27"/>
        <c:axId val="330544128"/>
        <c:axId val="402308416"/>
      </c:barChart>
      <c:catAx>
        <c:axId val="330544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02308416"/>
        <c:crosses val="autoZero"/>
        <c:auto val="1"/>
        <c:lblAlgn val="ctr"/>
        <c:lblOffset val="100"/>
        <c:noMultiLvlLbl val="0"/>
      </c:catAx>
      <c:valAx>
        <c:axId val="402308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30544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Spāres!$Y$2</c:f>
              <c:strCache>
                <c:ptCount val="1"/>
                <c:pt idx="0">
                  <c:v>2018. gads</c:v>
                </c:pt>
              </c:strCache>
            </c:strRef>
          </c:tx>
          <c:spPr>
            <a:solidFill>
              <a:schemeClr val="accent1"/>
            </a:solidFill>
            <a:ln>
              <a:noFill/>
            </a:ln>
            <a:effectLst/>
          </c:spPr>
          <c:invertIfNegative val="0"/>
          <c:cat>
            <c:numRef>
              <c:f>Spāres!$X$3:$X$32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Spāres!$Y$3:$Y$32</c:f>
              <c:numCache>
                <c:formatCode>General</c:formatCode>
                <c:ptCount val="30"/>
                <c:pt idx="0">
                  <c:v>141</c:v>
                </c:pt>
                <c:pt idx="1">
                  <c:v>40</c:v>
                </c:pt>
                <c:pt idx="2">
                  <c:v>100</c:v>
                </c:pt>
                <c:pt idx="3">
                  <c:v>253</c:v>
                </c:pt>
                <c:pt idx="4">
                  <c:v>94</c:v>
                </c:pt>
                <c:pt idx="5">
                  <c:v>309</c:v>
                </c:pt>
                <c:pt idx="6">
                  <c:v>293</c:v>
                </c:pt>
                <c:pt idx="7">
                  <c:v>149</c:v>
                </c:pt>
                <c:pt idx="8">
                  <c:v>256</c:v>
                </c:pt>
                <c:pt idx="9">
                  <c:v>77</c:v>
                </c:pt>
                <c:pt idx="10">
                  <c:v>212</c:v>
                </c:pt>
                <c:pt idx="11">
                  <c:v>278</c:v>
                </c:pt>
                <c:pt idx="12">
                  <c:v>260</c:v>
                </c:pt>
                <c:pt idx="13">
                  <c:v>189</c:v>
                </c:pt>
                <c:pt idx="14">
                  <c:v>355</c:v>
                </c:pt>
                <c:pt idx="15">
                  <c:v>426</c:v>
                </c:pt>
                <c:pt idx="16">
                  <c:v>182</c:v>
                </c:pt>
                <c:pt idx="17">
                  <c:v>116</c:v>
                </c:pt>
                <c:pt idx="18">
                  <c:v>383</c:v>
                </c:pt>
                <c:pt idx="19">
                  <c:v>215</c:v>
                </c:pt>
                <c:pt idx="20">
                  <c:v>170</c:v>
                </c:pt>
                <c:pt idx="21">
                  <c:v>375</c:v>
                </c:pt>
                <c:pt idx="22">
                  <c:v>68</c:v>
                </c:pt>
                <c:pt idx="23">
                  <c:v>99</c:v>
                </c:pt>
                <c:pt idx="24">
                  <c:v>561</c:v>
                </c:pt>
                <c:pt idx="25">
                  <c:v>263</c:v>
                </c:pt>
                <c:pt idx="26">
                  <c:v>155</c:v>
                </c:pt>
                <c:pt idx="27">
                  <c:v>235</c:v>
                </c:pt>
                <c:pt idx="28">
                  <c:v>286</c:v>
                </c:pt>
                <c:pt idx="29">
                  <c:v>267</c:v>
                </c:pt>
              </c:numCache>
            </c:numRef>
          </c:val>
          <c:extLst xmlns:c16r2="http://schemas.microsoft.com/office/drawing/2015/06/chart">
            <c:ext xmlns:c16="http://schemas.microsoft.com/office/drawing/2014/chart" uri="{C3380CC4-5D6E-409C-BE32-E72D297353CC}">
              <c16:uniqueId val="{00000000-BBC2-44F0-9CB1-2B13ADC7A9F0}"/>
            </c:ext>
          </c:extLst>
        </c:ser>
        <c:ser>
          <c:idx val="1"/>
          <c:order val="1"/>
          <c:tx>
            <c:strRef>
              <c:f>Spāres!$Z$2</c:f>
              <c:strCache>
                <c:ptCount val="1"/>
                <c:pt idx="0">
                  <c:v>2019.gads</c:v>
                </c:pt>
              </c:strCache>
            </c:strRef>
          </c:tx>
          <c:spPr>
            <a:solidFill>
              <a:schemeClr val="accent2"/>
            </a:solidFill>
            <a:ln>
              <a:noFill/>
            </a:ln>
            <a:effectLst/>
          </c:spPr>
          <c:invertIfNegative val="0"/>
          <c:cat>
            <c:numRef>
              <c:f>Spāres!$X$3:$X$32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Spāres!$Z$3:$Z$32</c:f>
              <c:numCache>
                <c:formatCode>General</c:formatCode>
                <c:ptCount val="30"/>
                <c:pt idx="0">
                  <c:v>341</c:v>
                </c:pt>
                <c:pt idx="1">
                  <c:v>51</c:v>
                </c:pt>
                <c:pt idx="2">
                  <c:v>300</c:v>
                </c:pt>
                <c:pt idx="3">
                  <c:v>108</c:v>
                </c:pt>
                <c:pt idx="4">
                  <c:v>486</c:v>
                </c:pt>
                <c:pt idx="5">
                  <c:v>214</c:v>
                </c:pt>
                <c:pt idx="6">
                  <c:v>214</c:v>
                </c:pt>
                <c:pt idx="7">
                  <c:v>275</c:v>
                </c:pt>
                <c:pt idx="8">
                  <c:v>147</c:v>
                </c:pt>
                <c:pt idx="9">
                  <c:v>113</c:v>
                </c:pt>
                <c:pt idx="10">
                  <c:v>171</c:v>
                </c:pt>
                <c:pt idx="11">
                  <c:v>354</c:v>
                </c:pt>
                <c:pt idx="12">
                  <c:v>457</c:v>
                </c:pt>
                <c:pt idx="13">
                  <c:v>200</c:v>
                </c:pt>
                <c:pt idx="14">
                  <c:v>370</c:v>
                </c:pt>
                <c:pt idx="15">
                  <c:v>518</c:v>
                </c:pt>
                <c:pt idx="16">
                  <c:v>255</c:v>
                </c:pt>
                <c:pt idx="17">
                  <c:v>94</c:v>
                </c:pt>
                <c:pt idx="18">
                  <c:v>312</c:v>
                </c:pt>
                <c:pt idx="19">
                  <c:v>195</c:v>
                </c:pt>
                <c:pt idx="20">
                  <c:v>258</c:v>
                </c:pt>
                <c:pt idx="21">
                  <c:v>307</c:v>
                </c:pt>
                <c:pt idx="22">
                  <c:v>221</c:v>
                </c:pt>
                <c:pt idx="23">
                  <c:v>394</c:v>
                </c:pt>
                <c:pt idx="24">
                  <c:v>432</c:v>
                </c:pt>
                <c:pt idx="25">
                  <c:v>321</c:v>
                </c:pt>
                <c:pt idx="26">
                  <c:v>252</c:v>
                </c:pt>
                <c:pt idx="27">
                  <c:v>243</c:v>
                </c:pt>
                <c:pt idx="28">
                  <c:v>343</c:v>
                </c:pt>
                <c:pt idx="29">
                  <c:v>269</c:v>
                </c:pt>
              </c:numCache>
            </c:numRef>
          </c:val>
          <c:extLst xmlns:c16r2="http://schemas.microsoft.com/office/drawing/2015/06/chart">
            <c:ext xmlns:c16="http://schemas.microsoft.com/office/drawing/2014/chart" uri="{C3380CC4-5D6E-409C-BE32-E72D297353CC}">
              <c16:uniqueId val="{00000001-BBC2-44F0-9CB1-2B13ADC7A9F0}"/>
            </c:ext>
          </c:extLst>
        </c:ser>
        <c:dLbls>
          <c:showLegendKey val="0"/>
          <c:showVal val="0"/>
          <c:showCatName val="0"/>
          <c:showSerName val="0"/>
          <c:showPercent val="0"/>
          <c:showBubbleSize val="0"/>
        </c:dLbls>
        <c:gapWidth val="219"/>
        <c:overlap val="-27"/>
        <c:axId val="324150272"/>
        <c:axId val="402433152"/>
      </c:barChart>
      <c:catAx>
        <c:axId val="324150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02433152"/>
        <c:crosses val="autoZero"/>
        <c:auto val="1"/>
        <c:lblAlgn val="ctr"/>
        <c:lblOffset val="100"/>
        <c:noMultiLvlLbl val="0"/>
      </c:catAx>
      <c:valAx>
        <c:axId val="402433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415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'[KlimatiskieDati24032020 (2).xlsx]Vasaras'!$N$4</c:f>
              <c:strCache>
                <c:ptCount val="1"/>
                <c:pt idx="0">
                  <c:v>Norikšņu daudzums (mm)</c:v>
                </c:pt>
              </c:strCache>
            </c:strRef>
          </c:tx>
          <c:spPr>
            <a:ln w="31750" cap="rnd">
              <a:solidFill>
                <a:schemeClr val="accent1"/>
              </a:solidFill>
              <a:round/>
            </a:ln>
            <a:effectLst/>
          </c:spPr>
          <c:marker>
            <c:symbol val="none"/>
          </c:marker>
          <c:dLbls>
            <c:dLbl>
              <c:idx val="0"/>
              <c:layout>
                <c:manualLayout>
                  <c:x val="-2.5835163808451911E-2"/>
                  <c:y val="9.125628285136364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1B8-4CC4-8EB7-2D9999D26F58}"/>
                </c:ext>
              </c:extLst>
            </c:dLbl>
            <c:dLbl>
              <c:idx val="1"/>
              <c:layout>
                <c:manualLayout>
                  <c:x val="6.4587909521129694E-2"/>
                  <c:y val="-2.105914219646854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1B8-4CC4-8EB7-2D9999D26F58}"/>
                </c:ext>
              </c:extLst>
            </c:dLbl>
            <c:dLbl>
              <c:idx val="2"/>
              <c:layout>
                <c:manualLayout>
                  <c:x val="2.7680532651912726E-2"/>
                  <c:y val="-5.2647855491171326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1B8-4CC4-8EB7-2D9999D26F58}"/>
                </c:ext>
              </c:extLst>
            </c:dLbl>
            <c:dLbl>
              <c:idx val="3"/>
              <c:layout>
                <c:manualLayout>
                  <c:x val="-3.506200802575625E-2"/>
                  <c:y val="8.4236568785874003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1B8-4CC4-8EB7-2D9999D26F58}"/>
                </c:ext>
              </c:extLst>
            </c:dLbl>
            <c:dLbl>
              <c:idx val="4"/>
              <c:layout>
                <c:manualLayout>
                  <c:x val="-2.029905727806933E-2"/>
                  <c:y val="-9.8275996916853209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1B8-4CC4-8EB7-2D9999D26F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'[KlimatiskieDati24032020 (2).xlsx]Vasaras'!$O$2:$S$2</c:f>
              <c:numCache>
                <c:formatCode>General</c:formatCode>
                <c:ptCount val="5"/>
                <c:pt idx="0">
                  <c:v>2015</c:v>
                </c:pt>
                <c:pt idx="1">
                  <c:v>2016</c:v>
                </c:pt>
                <c:pt idx="2">
                  <c:v>2017</c:v>
                </c:pt>
                <c:pt idx="3">
                  <c:v>2018</c:v>
                </c:pt>
                <c:pt idx="4">
                  <c:v>2019</c:v>
                </c:pt>
              </c:numCache>
            </c:numRef>
          </c:cat>
          <c:val>
            <c:numRef>
              <c:f>'[KlimatiskieDati24032020 (2).xlsx]Vasaras'!$O$4:$S$4</c:f>
              <c:numCache>
                <c:formatCode>General</c:formatCode>
                <c:ptCount val="5"/>
                <c:pt idx="0">
                  <c:v>32.6</c:v>
                </c:pt>
                <c:pt idx="1">
                  <c:v>105.2</c:v>
                </c:pt>
                <c:pt idx="2">
                  <c:v>73</c:v>
                </c:pt>
                <c:pt idx="3">
                  <c:v>51.9</c:v>
                </c:pt>
                <c:pt idx="4">
                  <c:v>51.8</c:v>
                </c:pt>
              </c:numCache>
            </c:numRef>
          </c:val>
          <c:smooth val="0"/>
          <c:extLst xmlns:c16r2="http://schemas.microsoft.com/office/drawing/2015/06/chart">
            <c:ext xmlns:c16="http://schemas.microsoft.com/office/drawing/2014/chart" uri="{C3380CC4-5D6E-409C-BE32-E72D297353CC}">
              <c16:uniqueId val="{00000005-01B8-4CC4-8EB7-2D9999D26F58}"/>
            </c:ext>
          </c:extLst>
        </c:ser>
        <c:dLbls>
          <c:showLegendKey val="0"/>
          <c:showVal val="0"/>
          <c:showCatName val="0"/>
          <c:showSerName val="0"/>
          <c:showPercent val="0"/>
          <c:showBubbleSize val="0"/>
        </c:dLbls>
        <c:marker val="1"/>
        <c:smooth val="0"/>
        <c:axId val="302972416"/>
        <c:axId val="323949056"/>
      </c:lineChart>
      <c:catAx>
        <c:axId val="302972416"/>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23949056"/>
        <c:crosses val="autoZero"/>
        <c:auto val="1"/>
        <c:lblAlgn val="ctr"/>
        <c:lblOffset val="100"/>
        <c:noMultiLvlLbl val="0"/>
      </c:catAx>
      <c:valAx>
        <c:axId val="32394905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a:t>Norikšņu daudzums (mm)</a:t>
                </a:r>
                <a:endParaRPr lang="en-GB"/>
              </a:p>
            </c:rich>
          </c:tx>
          <c:layout>
            <c:manualLayout>
              <c:xMode val="edge"/>
              <c:yMode val="edge"/>
              <c:x val="2.2364728447405613E-2"/>
              <c:y val="0.2574072960495910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0297241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'[KlimatiskieDati24032020 (2).xlsx]Gada'!$O$4</c:f>
              <c:strCache>
                <c:ptCount val="1"/>
                <c:pt idx="0">
                  <c:v>Temperatūra (oC)</c:v>
                </c:pt>
              </c:strCache>
            </c:strRef>
          </c:tx>
          <c:spPr>
            <a:ln w="31750" cap="rnd">
              <a:solidFill>
                <a:schemeClr val="accent1"/>
              </a:solidFill>
              <a:round/>
            </a:ln>
            <a:effectLst/>
          </c:spPr>
          <c:marker>
            <c:symbol val="none"/>
          </c:marker>
          <c:dLbls>
            <c:dLbl>
              <c:idx val="0"/>
              <c:layout>
                <c:manualLayout>
                  <c:x val="-3.1226361470806461E-2"/>
                  <c:y val="7.721685472038461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B4A-44A1-84CA-2D32E4E0DA42}"/>
                </c:ext>
              </c:extLst>
            </c:dLbl>
            <c:dLbl>
              <c:idx val="1"/>
              <c:layout>
                <c:manualLayout>
                  <c:x val="0"/>
                  <c:y val="-4.562814142568182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B4A-44A1-84CA-2D32E4E0DA42}"/>
                </c:ext>
              </c:extLst>
            </c:dLbl>
            <c:dLbl>
              <c:idx val="2"/>
              <c:layout>
                <c:manualLayout>
                  <c:x val="6.7350197686116386E-17"/>
                  <c:y val="7.72168547203845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B4A-44A1-84CA-2D32E4E0DA42}"/>
                </c:ext>
              </c:extLst>
            </c:dLbl>
            <c:dLbl>
              <c:idx val="3"/>
              <c:layout>
                <c:manualLayout>
                  <c:x val="1.8368447924003801E-3"/>
                  <c:y val="4.91379984584265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B4A-44A1-84CA-2D32E4E0DA42}"/>
                </c:ext>
              </c:extLst>
            </c:dLbl>
            <c:dLbl>
              <c:idx val="4"/>
              <c:layout>
                <c:manualLayout>
                  <c:x val="2.2042137508804426E-2"/>
                  <c:y val="-2.456899922921328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B4A-44A1-84CA-2D32E4E0DA4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'[KlimatiskieDati24032020 (2).xlsx]Gada'!$P$3:$T$3</c:f>
              <c:numCache>
                <c:formatCode>General</c:formatCode>
                <c:ptCount val="5"/>
                <c:pt idx="0">
                  <c:v>2015</c:v>
                </c:pt>
                <c:pt idx="1">
                  <c:v>2016</c:v>
                </c:pt>
                <c:pt idx="2">
                  <c:v>2017</c:v>
                </c:pt>
                <c:pt idx="3">
                  <c:v>2018</c:v>
                </c:pt>
                <c:pt idx="4">
                  <c:v>2019</c:v>
                </c:pt>
              </c:numCache>
            </c:numRef>
          </c:cat>
          <c:val>
            <c:numRef>
              <c:f>'[KlimatiskieDati24032020 (2).xlsx]Gada'!$P$4:$T$4</c:f>
              <c:numCache>
                <c:formatCode>General</c:formatCode>
                <c:ptCount val="5"/>
                <c:pt idx="0">
                  <c:v>5.8000000000000007</c:v>
                </c:pt>
                <c:pt idx="1">
                  <c:v>5.5500000000000007</c:v>
                </c:pt>
                <c:pt idx="2">
                  <c:v>5.35</c:v>
                </c:pt>
                <c:pt idx="3">
                  <c:v>7.9499999999999993</c:v>
                </c:pt>
                <c:pt idx="4">
                  <c:v>8.15</c:v>
                </c:pt>
              </c:numCache>
            </c:numRef>
          </c:val>
          <c:smooth val="0"/>
          <c:extLst xmlns:c16r2="http://schemas.microsoft.com/office/drawing/2015/06/chart">
            <c:ext xmlns:c16="http://schemas.microsoft.com/office/drawing/2014/chart" uri="{C3380CC4-5D6E-409C-BE32-E72D297353CC}">
              <c16:uniqueId val="{00000005-EB4A-44A1-84CA-2D32E4E0DA42}"/>
            </c:ext>
          </c:extLst>
        </c:ser>
        <c:dLbls>
          <c:showLegendKey val="0"/>
          <c:showVal val="0"/>
          <c:showCatName val="0"/>
          <c:showSerName val="0"/>
          <c:showPercent val="0"/>
          <c:showBubbleSize val="0"/>
        </c:dLbls>
        <c:marker val="1"/>
        <c:smooth val="0"/>
        <c:axId val="302970880"/>
        <c:axId val="323950784"/>
      </c:lineChart>
      <c:catAx>
        <c:axId val="30297088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23950784"/>
        <c:crosses val="autoZero"/>
        <c:auto val="1"/>
        <c:lblAlgn val="ctr"/>
        <c:lblOffset val="100"/>
        <c:noMultiLvlLbl val="0"/>
      </c:catAx>
      <c:valAx>
        <c:axId val="32395078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t>Temperatūra (</a:t>
                </a:r>
                <a:r>
                  <a:rPr lang="en-US" baseline="30000"/>
                  <a:t>o</a:t>
                </a:r>
                <a:r>
                  <a:rPr lang="en-US"/>
                  <a:t>C)</a:t>
                </a:r>
                <a:endParaRPr lang="en-GB"/>
              </a:p>
            </c:rich>
          </c:tx>
          <c:layout>
            <c:manualLayout>
              <c:xMode val="edge"/>
              <c:yMode val="edge"/>
              <c:x val="1.7791405881957063E-2"/>
              <c:y val="0.34039242242591544"/>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0297088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'[KlimatiskieDati24032020 (2).xlsx]Gada'!$O$5</c:f>
              <c:strCache>
                <c:ptCount val="1"/>
                <c:pt idx="0">
                  <c:v>Norikšņu daudzums (mm)</c:v>
                </c:pt>
              </c:strCache>
            </c:strRef>
          </c:tx>
          <c:spPr>
            <a:ln w="31750" cap="rnd">
              <a:solidFill>
                <a:schemeClr val="accent1"/>
              </a:solidFill>
              <a:round/>
            </a:ln>
            <a:effectLst/>
          </c:spPr>
          <c:marker>
            <c:symbol val="none"/>
          </c:marker>
          <c:dLbls>
            <c:dLbl>
              <c:idx val="0"/>
              <c:layout>
                <c:manualLayout>
                  <c:x val="0"/>
                  <c:y val="7.7216854720384545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67D-41F7-8925-B3E4EC8B6AB8}"/>
                </c:ext>
              </c:extLst>
            </c:dLbl>
            <c:dLbl>
              <c:idx val="1"/>
              <c:layout>
                <c:manualLayout>
                  <c:x val="-6.7350197686116386E-17"/>
                  <c:y val="8.423656878587412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67D-41F7-8925-B3E4EC8B6AB8}"/>
                </c:ext>
              </c:extLst>
            </c:dLbl>
            <c:dLbl>
              <c:idx val="2"/>
              <c:layout>
                <c:manualLayout>
                  <c:x val="1.8368447924003801E-3"/>
                  <c:y val="-4.913799845842659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67D-41F7-8925-B3E4EC8B6AB8}"/>
                </c:ext>
              </c:extLst>
            </c:dLbl>
            <c:dLbl>
              <c:idx val="3"/>
              <c:layout>
                <c:manualLayout>
                  <c:x val="7.3473791696013853E-3"/>
                  <c:y val="4.913799845842650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67D-41F7-8925-B3E4EC8B6AB8}"/>
                </c:ext>
              </c:extLst>
            </c:dLbl>
            <c:dLbl>
              <c:idx val="4"/>
              <c:layout>
                <c:manualLayout>
                  <c:x val="3.6736895848006254E-3"/>
                  <c:y val="-8.072671175312937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67D-41F7-8925-B3E4EC8B6AB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'[KlimatiskieDati24032020 (2).xlsx]Gada'!$P$3:$T$3</c:f>
              <c:numCache>
                <c:formatCode>General</c:formatCode>
                <c:ptCount val="5"/>
                <c:pt idx="0">
                  <c:v>2015</c:v>
                </c:pt>
                <c:pt idx="1">
                  <c:v>2016</c:v>
                </c:pt>
                <c:pt idx="2">
                  <c:v>2017</c:v>
                </c:pt>
                <c:pt idx="3">
                  <c:v>2018</c:v>
                </c:pt>
                <c:pt idx="4">
                  <c:v>2019</c:v>
                </c:pt>
              </c:numCache>
            </c:numRef>
          </c:cat>
          <c:val>
            <c:numRef>
              <c:f>'[KlimatiskieDati24032020 (2).xlsx]Gada'!$P$5:$T$5</c:f>
              <c:numCache>
                <c:formatCode>General</c:formatCode>
                <c:ptCount val="5"/>
                <c:pt idx="0">
                  <c:v>56.099999999999994</c:v>
                </c:pt>
                <c:pt idx="1">
                  <c:v>56.55</c:v>
                </c:pt>
                <c:pt idx="2">
                  <c:v>67.75</c:v>
                </c:pt>
                <c:pt idx="3">
                  <c:v>43.45</c:v>
                </c:pt>
                <c:pt idx="4">
                  <c:v>51.349999999999994</c:v>
                </c:pt>
              </c:numCache>
            </c:numRef>
          </c:val>
          <c:smooth val="0"/>
          <c:extLst xmlns:c16r2="http://schemas.microsoft.com/office/drawing/2015/06/chart">
            <c:ext xmlns:c16="http://schemas.microsoft.com/office/drawing/2014/chart" uri="{C3380CC4-5D6E-409C-BE32-E72D297353CC}">
              <c16:uniqueId val="{00000005-867D-41F7-8925-B3E4EC8B6AB8}"/>
            </c:ext>
          </c:extLst>
        </c:ser>
        <c:dLbls>
          <c:showLegendKey val="0"/>
          <c:showVal val="0"/>
          <c:showCatName val="0"/>
          <c:showSerName val="0"/>
          <c:showPercent val="0"/>
          <c:showBubbleSize val="0"/>
        </c:dLbls>
        <c:marker val="1"/>
        <c:smooth val="0"/>
        <c:axId val="179779584"/>
        <c:axId val="323993600"/>
      </c:lineChart>
      <c:catAx>
        <c:axId val="179779584"/>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23993600"/>
        <c:crosses val="autoZero"/>
        <c:auto val="1"/>
        <c:lblAlgn val="ctr"/>
        <c:lblOffset val="100"/>
        <c:noMultiLvlLbl val="0"/>
      </c:catAx>
      <c:valAx>
        <c:axId val="32399360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a:t>Norikšņu daudzums (mm)</a:t>
                </a:r>
                <a:endParaRPr lang="en-GB"/>
              </a:p>
            </c:rich>
          </c:tx>
          <c:layout>
            <c:manualLayout>
              <c:xMode val="edge"/>
              <c:yMode val="edge"/>
              <c:x val="2.0227976310653477E-2"/>
              <c:y val="0.27107344359489072"/>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797795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1"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GB" b="1" i="1"/>
              <a:t>Sugu skaits KOPĀ</a:t>
            </a:r>
          </a:p>
        </c:rich>
      </c:tx>
      <c:layout>
        <c:manualLayout>
          <c:xMode val="edge"/>
          <c:yMode val="edge"/>
          <c:x val="0.35240763986627277"/>
          <c:y val="4.1666666666666664E-2"/>
        </c:manualLayout>
      </c:layout>
      <c:overlay val="0"/>
      <c:spPr>
        <a:noFill/>
        <a:ln>
          <a:noFill/>
        </a:ln>
        <a:effectLst/>
      </c:spPr>
    </c:title>
    <c:autoTitleDeleted val="0"/>
    <c:plotArea>
      <c:layout>
        <c:manualLayout>
          <c:layoutTarget val="inner"/>
          <c:xMode val="edge"/>
          <c:yMode val="edge"/>
          <c:x val="0.10980314960629919"/>
          <c:y val="0.19486111111111112"/>
          <c:w val="0.89019685039370078"/>
          <c:h val="0.72088764946048411"/>
        </c:manualLayout>
      </c:layout>
      <c:barChart>
        <c:barDir val="col"/>
        <c:grouping val="clustered"/>
        <c:varyColors val="0"/>
        <c:ser>
          <c:idx val="0"/>
          <c:order val="0"/>
          <c:spPr>
            <a:solidFill>
              <a:schemeClr val="accent1"/>
            </a:solidFill>
            <a:ln>
              <a:noFill/>
            </a:ln>
            <a:effectLst/>
          </c:spPr>
          <c:invertIfNegative val="0"/>
          <c:cat>
            <c:strRef>
              <c:f>'[Kopejai dati 2018 (1).xlsx]Naktstauriņi'!$N$85:$R$85</c:f>
              <c:strCache>
                <c:ptCount val="5"/>
                <c:pt idx="0">
                  <c:v>2015.gads</c:v>
                </c:pt>
                <c:pt idx="1">
                  <c:v>2016.gads</c:v>
                </c:pt>
                <c:pt idx="2">
                  <c:v>2017.gads</c:v>
                </c:pt>
                <c:pt idx="3">
                  <c:v>2018. gads</c:v>
                </c:pt>
                <c:pt idx="4">
                  <c:v>2019. gads</c:v>
                </c:pt>
              </c:strCache>
            </c:strRef>
          </c:cat>
          <c:val>
            <c:numRef>
              <c:f>'[Kopejai dati 2018 (1).xlsx]Naktstauriņi'!$N$86:$R$86</c:f>
              <c:numCache>
                <c:formatCode>General</c:formatCode>
                <c:ptCount val="5"/>
                <c:pt idx="0">
                  <c:v>511</c:v>
                </c:pt>
                <c:pt idx="1">
                  <c:v>514</c:v>
                </c:pt>
                <c:pt idx="2">
                  <c:v>540</c:v>
                </c:pt>
                <c:pt idx="3">
                  <c:v>577</c:v>
                </c:pt>
                <c:pt idx="4">
                  <c:v>517</c:v>
                </c:pt>
              </c:numCache>
            </c:numRef>
          </c:val>
          <c:extLst xmlns:c16r2="http://schemas.microsoft.com/office/drawing/2015/06/chart">
            <c:ext xmlns:c16="http://schemas.microsoft.com/office/drawing/2014/chart" uri="{C3380CC4-5D6E-409C-BE32-E72D297353CC}">
              <c16:uniqueId val="{00000000-ED21-456C-88EC-EC193B16F1D1}"/>
            </c:ext>
          </c:extLst>
        </c:ser>
        <c:dLbls>
          <c:showLegendKey val="0"/>
          <c:showVal val="0"/>
          <c:showCatName val="0"/>
          <c:showSerName val="0"/>
          <c:showPercent val="0"/>
          <c:showBubbleSize val="0"/>
        </c:dLbls>
        <c:gapWidth val="219"/>
        <c:overlap val="-27"/>
        <c:axId val="179780096"/>
        <c:axId val="323995328"/>
      </c:barChart>
      <c:catAx>
        <c:axId val="1797800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3995328"/>
        <c:crosses val="autoZero"/>
        <c:auto val="1"/>
        <c:lblAlgn val="ctr"/>
        <c:lblOffset val="100"/>
        <c:noMultiLvlLbl val="0"/>
      </c:catAx>
      <c:valAx>
        <c:axId val="3239953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1797800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'[Kopejai dati 2019 (7).xlsx]Naktstauriņi'!$Y$2</c:f>
              <c:strCache>
                <c:ptCount val="1"/>
                <c:pt idx="0">
                  <c:v>2018.gads</c:v>
                </c:pt>
              </c:strCache>
            </c:strRef>
          </c:tx>
          <c:spPr>
            <a:solidFill>
              <a:schemeClr val="accent1"/>
            </a:solidFill>
            <a:ln>
              <a:noFill/>
            </a:ln>
            <a:effectLst/>
          </c:spPr>
          <c:invertIfNegative val="0"/>
          <c:cat>
            <c:numRef>
              <c:f>'[Kopejai dati 2019 (7).xlsx]Naktstauriņi'!$X$3:$X$32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(7).xlsx]Naktstauriņi'!$Y$3:$Y$32</c:f>
              <c:numCache>
                <c:formatCode>General</c:formatCode>
                <c:ptCount val="30"/>
                <c:pt idx="0">
                  <c:v>262</c:v>
                </c:pt>
                <c:pt idx="1">
                  <c:v>274</c:v>
                </c:pt>
                <c:pt idx="2">
                  <c:v>287</c:v>
                </c:pt>
                <c:pt idx="3">
                  <c:v>312</c:v>
                </c:pt>
                <c:pt idx="4">
                  <c:v>300</c:v>
                </c:pt>
                <c:pt idx="5">
                  <c:v>263</c:v>
                </c:pt>
                <c:pt idx="6">
                  <c:v>286</c:v>
                </c:pt>
                <c:pt idx="7">
                  <c:v>324</c:v>
                </c:pt>
                <c:pt idx="8">
                  <c:v>285</c:v>
                </c:pt>
                <c:pt idx="9">
                  <c:v>250</c:v>
                </c:pt>
                <c:pt idx="10">
                  <c:v>265</c:v>
                </c:pt>
                <c:pt idx="11">
                  <c:v>214</c:v>
                </c:pt>
                <c:pt idx="12">
                  <c:v>251</c:v>
                </c:pt>
                <c:pt idx="13">
                  <c:v>359</c:v>
                </c:pt>
                <c:pt idx="14">
                  <c:v>260</c:v>
                </c:pt>
                <c:pt idx="15">
                  <c:v>221</c:v>
                </c:pt>
                <c:pt idx="16">
                  <c:v>210</c:v>
                </c:pt>
                <c:pt idx="17">
                  <c:v>244</c:v>
                </c:pt>
                <c:pt idx="18">
                  <c:v>208</c:v>
                </c:pt>
                <c:pt idx="19">
                  <c:v>214</c:v>
                </c:pt>
                <c:pt idx="20">
                  <c:v>237</c:v>
                </c:pt>
                <c:pt idx="21">
                  <c:v>161</c:v>
                </c:pt>
                <c:pt idx="22">
                  <c:v>249</c:v>
                </c:pt>
                <c:pt idx="23">
                  <c:v>240</c:v>
                </c:pt>
                <c:pt idx="24">
                  <c:v>119</c:v>
                </c:pt>
                <c:pt idx="25">
                  <c:v>226</c:v>
                </c:pt>
                <c:pt idx="26">
                  <c:v>241</c:v>
                </c:pt>
                <c:pt idx="27">
                  <c:v>236</c:v>
                </c:pt>
                <c:pt idx="28">
                  <c:v>292</c:v>
                </c:pt>
                <c:pt idx="29">
                  <c:v>254</c:v>
                </c:pt>
              </c:numCache>
            </c:numRef>
          </c:val>
          <c:extLst xmlns:c16r2="http://schemas.microsoft.com/office/drawing/2015/06/chart">
            <c:ext xmlns:c16="http://schemas.microsoft.com/office/drawing/2014/chart" uri="{C3380CC4-5D6E-409C-BE32-E72D297353CC}">
              <c16:uniqueId val="{00000000-0882-4EEA-929B-E7FCCD82F4F3}"/>
            </c:ext>
          </c:extLst>
        </c:ser>
        <c:ser>
          <c:idx val="1"/>
          <c:order val="1"/>
          <c:tx>
            <c:strRef>
              <c:f>'[Kopejai dati 2019 (7).xlsx]Naktstauriņi'!$Z$2</c:f>
              <c:strCache>
                <c:ptCount val="1"/>
                <c:pt idx="0">
                  <c:v>2019.gads</c:v>
                </c:pt>
              </c:strCache>
            </c:strRef>
          </c:tx>
          <c:spPr>
            <a:solidFill>
              <a:schemeClr val="accent2"/>
            </a:solidFill>
            <a:ln>
              <a:noFill/>
            </a:ln>
            <a:effectLst/>
          </c:spPr>
          <c:invertIfNegative val="0"/>
          <c:cat>
            <c:numRef>
              <c:f>'[Kopejai dati 2019 (7).xlsx]Naktstauriņi'!$X$3:$X$32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(7).xlsx]Naktstauriņi'!$Z$3:$Z$32</c:f>
              <c:numCache>
                <c:formatCode>General</c:formatCode>
                <c:ptCount val="30"/>
                <c:pt idx="0">
                  <c:v>216</c:v>
                </c:pt>
                <c:pt idx="1">
                  <c:v>235</c:v>
                </c:pt>
                <c:pt idx="2">
                  <c:v>239</c:v>
                </c:pt>
                <c:pt idx="3">
                  <c:v>315</c:v>
                </c:pt>
                <c:pt idx="4">
                  <c:v>263</c:v>
                </c:pt>
                <c:pt idx="5">
                  <c:v>218</c:v>
                </c:pt>
                <c:pt idx="6">
                  <c:v>275</c:v>
                </c:pt>
                <c:pt idx="7">
                  <c:v>308</c:v>
                </c:pt>
                <c:pt idx="8">
                  <c:v>240</c:v>
                </c:pt>
                <c:pt idx="9">
                  <c:v>222</c:v>
                </c:pt>
                <c:pt idx="10">
                  <c:v>269</c:v>
                </c:pt>
                <c:pt idx="11">
                  <c:v>157</c:v>
                </c:pt>
                <c:pt idx="12">
                  <c:v>223</c:v>
                </c:pt>
                <c:pt idx="13">
                  <c:v>337</c:v>
                </c:pt>
                <c:pt idx="14">
                  <c:v>190</c:v>
                </c:pt>
                <c:pt idx="15">
                  <c:v>221</c:v>
                </c:pt>
                <c:pt idx="16">
                  <c:v>138</c:v>
                </c:pt>
                <c:pt idx="17">
                  <c:v>160</c:v>
                </c:pt>
                <c:pt idx="18">
                  <c:v>139</c:v>
                </c:pt>
                <c:pt idx="19">
                  <c:v>181</c:v>
                </c:pt>
                <c:pt idx="20">
                  <c:v>147</c:v>
                </c:pt>
                <c:pt idx="21">
                  <c:v>177</c:v>
                </c:pt>
                <c:pt idx="22">
                  <c:v>109</c:v>
                </c:pt>
                <c:pt idx="23">
                  <c:v>170</c:v>
                </c:pt>
                <c:pt idx="24">
                  <c:v>145</c:v>
                </c:pt>
                <c:pt idx="25">
                  <c:v>151</c:v>
                </c:pt>
                <c:pt idx="26">
                  <c:v>168</c:v>
                </c:pt>
                <c:pt idx="27">
                  <c:v>169</c:v>
                </c:pt>
                <c:pt idx="28">
                  <c:v>152</c:v>
                </c:pt>
                <c:pt idx="29">
                  <c:v>138</c:v>
                </c:pt>
              </c:numCache>
            </c:numRef>
          </c:val>
          <c:extLst xmlns:c16r2="http://schemas.microsoft.com/office/drawing/2015/06/chart">
            <c:ext xmlns:c16="http://schemas.microsoft.com/office/drawing/2014/chart" uri="{C3380CC4-5D6E-409C-BE32-E72D297353CC}">
              <c16:uniqueId val="{00000001-0882-4EEA-929B-E7FCCD82F4F3}"/>
            </c:ext>
          </c:extLst>
        </c:ser>
        <c:dLbls>
          <c:showLegendKey val="0"/>
          <c:showVal val="0"/>
          <c:showCatName val="0"/>
          <c:showSerName val="0"/>
          <c:showPercent val="0"/>
          <c:showBubbleSize val="0"/>
        </c:dLbls>
        <c:gapWidth val="219"/>
        <c:overlap val="-27"/>
        <c:axId val="302971392"/>
        <c:axId val="323997056"/>
      </c:barChart>
      <c:catAx>
        <c:axId val="30297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3997056"/>
        <c:crosses val="autoZero"/>
        <c:auto val="1"/>
        <c:lblAlgn val="ctr"/>
        <c:lblOffset val="100"/>
        <c:noMultiLvlLbl val="0"/>
      </c:catAx>
      <c:valAx>
        <c:axId val="32399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02971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'[Kopejai dati 2019 (7).xlsx]Naktstauriņi'!$AB$2</c:f>
              <c:strCache>
                <c:ptCount val="1"/>
                <c:pt idx="0">
                  <c:v>2018.gads</c:v>
                </c:pt>
              </c:strCache>
            </c:strRef>
          </c:tx>
          <c:spPr>
            <a:solidFill>
              <a:schemeClr val="accent1"/>
            </a:solidFill>
            <a:ln>
              <a:noFill/>
            </a:ln>
            <a:effectLst/>
          </c:spPr>
          <c:invertIfNegative val="0"/>
          <c:cat>
            <c:numRef>
              <c:f>'[Kopejai dati 2019 (7).xlsx]Naktstauriņi'!$X$3:$X$32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(7).xlsx]Naktstauriņi'!$AB$3:$AB$32</c:f>
              <c:numCache>
                <c:formatCode>General</c:formatCode>
                <c:ptCount val="30"/>
                <c:pt idx="0">
                  <c:v>3360</c:v>
                </c:pt>
                <c:pt idx="1">
                  <c:v>4521</c:v>
                </c:pt>
                <c:pt idx="2">
                  <c:v>3880</c:v>
                </c:pt>
                <c:pt idx="3">
                  <c:v>6351</c:v>
                </c:pt>
                <c:pt idx="4">
                  <c:v>5483</c:v>
                </c:pt>
                <c:pt idx="5">
                  <c:v>5045</c:v>
                </c:pt>
                <c:pt idx="6">
                  <c:v>5685</c:v>
                </c:pt>
                <c:pt idx="7">
                  <c:v>6093</c:v>
                </c:pt>
                <c:pt idx="8">
                  <c:v>6425</c:v>
                </c:pt>
                <c:pt idx="9">
                  <c:v>4864</c:v>
                </c:pt>
                <c:pt idx="10">
                  <c:v>2534</c:v>
                </c:pt>
                <c:pt idx="11">
                  <c:v>2862</c:v>
                </c:pt>
                <c:pt idx="12">
                  <c:v>3445</c:v>
                </c:pt>
                <c:pt idx="13">
                  <c:v>11477</c:v>
                </c:pt>
                <c:pt idx="14">
                  <c:v>3394</c:v>
                </c:pt>
                <c:pt idx="15">
                  <c:v>3783</c:v>
                </c:pt>
                <c:pt idx="16">
                  <c:v>2884</c:v>
                </c:pt>
                <c:pt idx="17">
                  <c:v>2764</c:v>
                </c:pt>
                <c:pt idx="18">
                  <c:v>2548</c:v>
                </c:pt>
                <c:pt idx="19">
                  <c:v>3801</c:v>
                </c:pt>
                <c:pt idx="20">
                  <c:v>2984</c:v>
                </c:pt>
                <c:pt idx="21">
                  <c:v>2668</c:v>
                </c:pt>
                <c:pt idx="22">
                  <c:v>3691</c:v>
                </c:pt>
                <c:pt idx="23">
                  <c:v>3912</c:v>
                </c:pt>
                <c:pt idx="24">
                  <c:v>1100</c:v>
                </c:pt>
                <c:pt idx="25">
                  <c:v>3808</c:v>
                </c:pt>
                <c:pt idx="26">
                  <c:v>3747</c:v>
                </c:pt>
                <c:pt idx="27">
                  <c:v>4217</c:v>
                </c:pt>
                <c:pt idx="28">
                  <c:v>6518</c:v>
                </c:pt>
                <c:pt idx="29">
                  <c:v>5562</c:v>
                </c:pt>
              </c:numCache>
            </c:numRef>
          </c:val>
          <c:extLst xmlns:c16r2="http://schemas.microsoft.com/office/drawing/2015/06/chart">
            <c:ext xmlns:c16="http://schemas.microsoft.com/office/drawing/2014/chart" uri="{C3380CC4-5D6E-409C-BE32-E72D297353CC}">
              <c16:uniqueId val="{00000000-38E7-4253-9CD0-47E22F2DD0E9}"/>
            </c:ext>
          </c:extLst>
        </c:ser>
        <c:ser>
          <c:idx val="1"/>
          <c:order val="1"/>
          <c:tx>
            <c:strRef>
              <c:f>'[Kopejai dati 2019 (7).xlsx]Naktstauriņi'!$AC$2</c:f>
              <c:strCache>
                <c:ptCount val="1"/>
                <c:pt idx="0">
                  <c:v>2019.gads</c:v>
                </c:pt>
              </c:strCache>
            </c:strRef>
          </c:tx>
          <c:spPr>
            <a:solidFill>
              <a:schemeClr val="accent2"/>
            </a:solidFill>
            <a:ln>
              <a:noFill/>
            </a:ln>
            <a:effectLst/>
          </c:spPr>
          <c:invertIfNegative val="0"/>
          <c:cat>
            <c:numRef>
              <c:f>'[Kopejai dati 2019 (7).xlsx]Naktstauriņi'!$X$3:$X$32</c:f>
              <c:numCache>
                <c:formatCode>General</c:formatCode>
                <c:ptCount val="3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numCache>
            </c:numRef>
          </c:cat>
          <c:val>
            <c:numRef>
              <c:f>'[Kopejai dati 2019 (7).xlsx]Naktstauriņi'!$AC$3:$AC$32</c:f>
              <c:numCache>
                <c:formatCode>General</c:formatCode>
                <c:ptCount val="30"/>
                <c:pt idx="0">
                  <c:v>3394</c:v>
                </c:pt>
                <c:pt idx="1">
                  <c:v>3134</c:v>
                </c:pt>
                <c:pt idx="2">
                  <c:v>2899</c:v>
                </c:pt>
                <c:pt idx="3">
                  <c:v>7570</c:v>
                </c:pt>
                <c:pt idx="4">
                  <c:v>9342</c:v>
                </c:pt>
                <c:pt idx="5">
                  <c:v>4375</c:v>
                </c:pt>
                <c:pt idx="6">
                  <c:v>9469</c:v>
                </c:pt>
                <c:pt idx="7">
                  <c:v>7078</c:v>
                </c:pt>
                <c:pt idx="8">
                  <c:v>3784</c:v>
                </c:pt>
                <c:pt idx="9">
                  <c:v>4165</c:v>
                </c:pt>
                <c:pt idx="10">
                  <c:v>3375</c:v>
                </c:pt>
                <c:pt idx="11">
                  <c:v>2535</c:v>
                </c:pt>
                <c:pt idx="12">
                  <c:v>3278</c:v>
                </c:pt>
                <c:pt idx="13">
                  <c:v>9963</c:v>
                </c:pt>
                <c:pt idx="14">
                  <c:v>2350</c:v>
                </c:pt>
                <c:pt idx="15">
                  <c:v>3114</c:v>
                </c:pt>
                <c:pt idx="16">
                  <c:v>3008</c:v>
                </c:pt>
                <c:pt idx="17">
                  <c:v>3767</c:v>
                </c:pt>
                <c:pt idx="18">
                  <c:v>2028</c:v>
                </c:pt>
                <c:pt idx="19">
                  <c:v>4638</c:v>
                </c:pt>
                <c:pt idx="20">
                  <c:v>3590</c:v>
                </c:pt>
                <c:pt idx="21">
                  <c:v>8766</c:v>
                </c:pt>
                <c:pt idx="22">
                  <c:v>773</c:v>
                </c:pt>
                <c:pt idx="23">
                  <c:v>5455</c:v>
                </c:pt>
                <c:pt idx="24">
                  <c:v>3939</c:v>
                </c:pt>
                <c:pt idx="25">
                  <c:v>4350</c:v>
                </c:pt>
                <c:pt idx="26">
                  <c:v>2640</c:v>
                </c:pt>
                <c:pt idx="27">
                  <c:v>4106</c:v>
                </c:pt>
                <c:pt idx="28">
                  <c:v>2000</c:v>
                </c:pt>
                <c:pt idx="29">
                  <c:v>2790</c:v>
                </c:pt>
              </c:numCache>
            </c:numRef>
          </c:val>
          <c:extLst xmlns:c16r2="http://schemas.microsoft.com/office/drawing/2015/06/chart">
            <c:ext xmlns:c16="http://schemas.microsoft.com/office/drawing/2014/chart" uri="{C3380CC4-5D6E-409C-BE32-E72D297353CC}">
              <c16:uniqueId val="{00000001-38E7-4253-9CD0-47E22F2DD0E9}"/>
            </c:ext>
          </c:extLst>
        </c:ser>
        <c:dLbls>
          <c:showLegendKey val="0"/>
          <c:showVal val="0"/>
          <c:showCatName val="0"/>
          <c:showSerName val="0"/>
          <c:showPercent val="0"/>
          <c:showBubbleSize val="0"/>
        </c:dLbls>
        <c:gapWidth val="219"/>
        <c:overlap val="-27"/>
        <c:axId val="321969664"/>
        <c:axId val="323998784"/>
      </c:barChart>
      <c:catAx>
        <c:axId val="321969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3998784"/>
        <c:crosses val="autoZero"/>
        <c:auto val="1"/>
        <c:lblAlgn val="ctr"/>
        <c:lblOffset val="100"/>
        <c:noMultiLvlLbl val="0"/>
      </c:catAx>
      <c:valAx>
        <c:axId val="323998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321969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'[KlimatiskieDati24032020 (5).xlsx]Gada'!$D$25</c:f>
              <c:strCache>
                <c:ptCount val="1"/>
                <c:pt idx="0">
                  <c:v>2015</c:v>
                </c:pt>
              </c:strCache>
            </c:strRef>
          </c:tx>
          <c:spPr>
            <a:ln w="31750" cap="rnd">
              <a:solidFill>
                <a:schemeClr val="accent1"/>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(5).xlsx]Gada'!$E$25:$K$25</c:f>
              <c:numCache>
                <c:formatCode>General</c:formatCode>
                <c:ptCount val="7"/>
                <c:pt idx="0">
                  <c:v>5.9</c:v>
                </c:pt>
                <c:pt idx="1">
                  <c:v>10.199999999999999</c:v>
                </c:pt>
                <c:pt idx="2">
                  <c:v>14.3</c:v>
                </c:pt>
                <c:pt idx="3">
                  <c:v>16.399999999999999</c:v>
                </c:pt>
                <c:pt idx="4">
                  <c:v>17.899999999999999</c:v>
                </c:pt>
                <c:pt idx="5">
                  <c:v>13.3</c:v>
                </c:pt>
                <c:pt idx="6">
                  <c:v>5.7</c:v>
                </c:pt>
              </c:numCache>
            </c:numRef>
          </c:val>
          <c:smooth val="0"/>
          <c:extLst xmlns:c16r2="http://schemas.microsoft.com/office/drawing/2015/06/chart">
            <c:ext xmlns:c16="http://schemas.microsoft.com/office/drawing/2014/chart" uri="{C3380CC4-5D6E-409C-BE32-E72D297353CC}">
              <c16:uniqueId val="{00000000-55FD-47FE-B13F-A3D5A40C4FCB}"/>
            </c:ext>
          </c:extLst>
        </c:ser>
        <c:ser>
          <c:idx val="1"/>
          <c:order val="1"/>
          <c:tx>
            <c:strRef>
              <c:f>'[KlimatiskieDati24032020 (5).xlsx]Gada'!$D$26</c:f>
              <c:strCache>
                <c:ptCount val="1"/>
                <c:pt idx="0">
                  <c:v>2016</c:v>
                </c:pt>
              </c:strCache>
            </c:strRef>
          </c:tx>
          <c:spPr>
            <a:ln w="31750" cap="rnd">
              <a:solidFill>
                <a:schemeClr val="accent2"/>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(5).xlsx]Gada'!$E$26:$K$26</c:f>
              <c:numCache>
                <c:formatCode>General</c:formatCode>
                <c:ptCount val="7"/>
                <c:pt idx="0">
                  <c:v>6.2</c:v>
                </c:pt>
                <c:pt idx="1">
                  <c:v>13.7</c:v>
                </c:pt>
                <c:pt idx="2">
                  <c:v>16.2</c:v>
                </c:pt>
                <c:pt idx="3">
                  <c:v>18.100000000000001</c:v>
                </c:pt>
                <c:pt idx="4">
                  <c:v>16.5</c:v>
                </c:pt>
                <c:pt idx="5">
                  <c:v>13.2</c:v>
                </c:pt>
                <c:pt idx="6">
                  <c:v>4.9000000000000004</c:v>
                </c:pt>
              </c:numCache>
            </c:numRef>
          </c:val>
          <c:smooth val="0"/>
          <c:extLst xmlns:c16r2="http://schemas.microsoft.com/office/drawing/2015/06/chart">
            <c:ext xmlns:c16="http://schemas.microsoft.com/office/drawing/2014/chart" uri="{C3380CC4-5D6E-409C-BE32-E72D297353CC}">
              <c16:uniqueId val="{00000001-55FD-47FE-B13F-A3D5A40C4FCB}"/>
            </c:ext>
          </c:extLst>
        </c:ser>
        <c:ser>
          <c:idx val="2"/>
          <c:order val="2"/>
          <c:tx>
            <c:strRef>
              <c:f>'[KlimatiskieDati24032020 (5).xlsx]Gada'!$D$27</c:f>
              <c:strCache>
                <c:ptCount val="1"/>
                <c:pt idx="0">
                  <c:v>2017</c:v>
                </c:pt>
              </c:strCache>
            </c:strRef>
          </c:tx>
          <c:spPr>
            <a:ln w="31750" cap="rnd">
              <a:solidFill>
                <a:schemeClr val="accent3"/>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(5).xlsx]Gada'!$E$27:$K$27</c:f>
              <c:numCache>
                <c:formatCode>General</c:formatCode>
                <c:ptCount val="7"/>
                <c:pt idx="0">
                  <c:v>4.0999999999999996</c:v>
                </c:pt>
                <c:pt idx="1">
                  <c:v>10.6</c:v>
                </c:pt>
                <c:pt idx="2">
                  <c:v>14.1</c:v>
                </c:pt>
                <c:pt idx="3">
                  <c:v>16</c:v>
                </c:pt>
                <c:pt idx="4">
                  <c:v>16.7</c:v>
                </c:pt>
                <c:pt idx="5">
                  <c:v>12.8</c:v>
                </c:pt>
                <c:pt idx="6">
                  <c:v>6.6</c:v>
                </c:pt>
              </c:numCache>
            </c:numRef>
          </c:val>
          <c:smooth val="0"/>
          <c:extLst xmlns:c16r2="http://schemas.microsoft.com/office/drawing/2015/06/chart">
            <c:ext xmlns:c16="http://schemas.microsoft.com/office/drawing/2014/chart" uri="{C3380CC4-5D6E-409C-BE32-E72D297353CC}">
              <c16:uniqueId val="{00000002-55FD-47FE-B13F-A3D5A40C4FCB}"/>
            </c:ext>
          </c:extLst>
        </c:ser>
        <c:ser>
          <c:idx val="3"/>
          <c:order val="3"/>
          <c:tx>
            <c:strRef>
              <c:f>'[KlimatiskieDati24032020 (5).xlsx]Gada'!$D$28</c:f>
              <c:strCache>
                <c:ptCount val="1"/>
                <c:pt idx="0">
                  <c:v>2018</c:v>
                </c:pt>
              </c:strCache>
            </c:strRef>
          </c:tx>
          <c:spPr>
            <a:ln w="31750" cap="rnd">
              <a:solidFill>
                <a:schemeClr val="accent4"/>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(5).xlsx]Gada'!$E$28:$K$28</c:f>
              <c:numCache>
                <c:formatCode>General</c:formatCode>
                <c:ptCount val="7"/>
                <c:pt idx="0">
                  <c:v>7.8</c:v>
                </c:pt>
                <c:pt idx="1">
                  <c:v>15.3</c:v>
                </c:pt>
                <c:pt idx="2">
                  <c:v>15.8</c:v>
                </c:pt>
                <c:pt idx="3">
                  <c:v>19.8</c:v>
                </c:pt>
                <c:pt idx="4">
                  <c:v>18.7</c:v>
                </c:pt>
                <c:pt idx="5">
                  <c:v>14.6</c:v>
                </c:pt>
                <c:pt idx="6">
                  <c:v>8.1</c:v>
                </c:pt>
              </c:numCache>
            </c:numRef>
          </c:val>
          <c:smooth val="0"/>
          <c:extLst xmlns:c16r2="http://schemas.microsoft.com/office/drawing/2015/06/chart">
            <c:ext xmlns:c16="http://schemas.microsoft.com/office/drawing/2014/chart" uri="{C3380CC4-5D6E-409C-BE32-E72D297353CC}">
              <c16:uniqueId val="{00000003-55FD-47FE-B13F-A3D5A40C4FCB}"/>
            </c:ext>
          </c:extLst>
        </c:ser>
        <c:ser>
          <c:idx val="4"/>
          <c:order val="4"/>
          <c:tx>
            <c:strRef>
              <c:f>'[KlimatiskieDati24032020 (5).xlsx]Gada'!$D$29</c:f>
              <c:strCache>
                <c:ptCount val="1"/>
                <c:pt idx="0">
                  <c:v>2019</c:v>
                </c:pt>
              </c:strCache>
            </c:strRef>
          </c:tx>
          <c:spPr>
            <a:ln w="31750" cap="rnd">
              <a:solidFill>
                <a:schemeClr val="accent5"/>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(5).xlsx]Gada'!$E$29:$K$29</c:f>
              <c:numCache>
                <c:formatCode>General</c:formatCode>
                <c:ptCount val="7"/>
                <c:pt idx="0">
                  <c:v>7.8</c:v>
                </c:pt>
                <c:pt idx="1">
                  <c:v>11.7</c:v>
                </c:pt>
                <c:pt idx="2">
                  <c:v>18.600000000000001</c:v>
                </c:pt>
                <c:pt idx="3">
                  <c:v>16</c:v>
                </c:pt>
                <c:pt idx="4">
                  <c:v>17</c:v>
                </c:pt>
                <c:pt idx="5">
                  <c:v>12.4</c:v>
                </c:pt>
                <c:pt idx="6">
                  <c:v>8.5</c:v>
                </c:pt>
              </c:numCache>
            </c:numRef>
          </c:val>
          <c:smooth val="0"/>
          <c:extLst xmlns:c16r2="http://schemas.microsoft.com/office/drawing/2015/06/chart">
            <c:ext xmlns:c16="http://schemas.microsoft.com/office/drawing/2014/chart" uri="{C3380CC4-5D6E-409C-BE32-E72D297353CC}">
              <c16:uniqueId val="{00000004-55FD-47FE-B13F-A3D5A40C4FCB}"/>
            </c:ext>
          </c:extLst>
        </c:ser>
        <c:dLbls>
          <c:showLegendKey val="0"/>
          <c:showVal val="0"/>
          <c:showCatName val="0"/>
          <c:showSerName val="0"/>
          <c:showPercent val="0"/>
          <c:showBubbleSize val="0"/>
        </c:dLbls>
        <c:marker val="1"/>
        <c:smooth val="0"/>
        <c:axId val="179780608"/>
        <c:axId val="323999936"/>
      </c:lineChart>
      <c:catAx>
        <c:axId val="179780608"/>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23999936"/>
        <c:crosses val="autoZero"/>
        <c:auto val="1"/>
        <c:lblAlgn val="ctr"/>
        <c:lblOffset val="100"/>
        <c:noMultiLvlLbl val="0"/>
      </c:catAx>
      <c:valAx>
        <c:axId val="32399993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t>Temperatūra (</a:t>
                </a:r>
                <a:r>
                  <a:rPr lang="en-US" baseline="30000"/>
                  <a:t>o</a:t>
                </a:r>
                <a:r>
                  <a:rPr lang="en-US"/>
                  <a:t>C)</a:t>
                </a:r>
                <a:endParaRPr lang="en-GB"/>
              </a:p>
            </c:rich>
          </c:tx>
          <c:layout>
            <c:manualLayout>
              <c:xMode val="edge"/>
              <c:yMode val="edge"/>
              <c:x val="2.3504273504273504E-2"/>
              <c:y val="0.33132878390201231"/>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79780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'[KlimatiskieDati24032020 (5).xlsx]Gada'!$D$33</c:f>
              <c:strCache>
                <c:ptCount val="1"/>
                <c:pt idx="0">
                  <c:v>2015</c:v>
                </c:pt>
              </c:strCache>
            </c:strRef>
          </c:tx>
          <c:spPr>
            <a:ln w="31750" cap="rnd">
              <a:solidFill>
                <a:schemeClr val="accent1"/>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(5).xlsx]Gada'!$E$33:$K$33</c:f>
              <c:numCache>
                <c:formatCode>General</c:formatCode>
                <c:ptCount val="7"/>
                <c:pt idx="0">
                  <c:v>65.900000000000006</c:v>
                </c:pt>
                <c:pt idx="1">
                  <c:v>57.4</c:v>
                </c:pt>
                <c:pt idx="2">
                  <c:v>32.6</c:v>
                </c:pt>
                <c:pt idx="3">
                  <c:v>87.9</c:v>
                </c:pt>
                <c:pt idx="4">
                  <c:v>21.4</c:v>
                </c:pt>
                <c:pt idx="5">
                  <c:v>66.5</c:v>
                </c:pt>
                <c:pt idx="6">
                  <c:v>8.6999999999999993</c:v>
                </c:pt>
              </c:numCache>
            </c:numRef>
          </c:val>
          <c:smooth val="0"/>
          <c:extLst xmlns:c16r2="http://schemas.microsoft.com/office/drawing/2015/06/chart">
            <c:ext xmlns:c16="http://schemas.microsoft.com/office/drawing/2014/chart" uri="{C3380CC4-5D6E-409C-BE32-E72D297353CC}">
              <c16:uniqueId val="{00000000-3490-49D0-AE9D-C77AD6FEE851}"/>
            </c:ext>
          </c:extLst>
        </c:ser>
        <c:ser>
          <c:idx val="1"/>
          <c:order val="1"/>
          <c:tx>
            <c:strRef>
              <c:f>'[KlimatiskieDati24032020 (5).xlsx]Gada'!$D$34</c:f>
              <c:strCache>
                <c:ptCount val="1"/>
                <c:pt idx="0">
                  <c:v>2016</c:v>
                </c:pt>
              </c:strCache>
            </c:strRef>
          </c:tx>
          <c:spPr>
            <a:ln w="31750" cap="rnd">
              <a:solidFill>
                <a:schemeClr val="accent2"/>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(5).xlsx]Gada'!$E$34:$K$34</c:f>
              <c:numCache>
                <c:formatCode>General</c:formatCode>
                <c:ptCount val="7"/>
                <c:pt idx="0">
                  <c:v>54.1</c:v>
                </c:pt>
                <c:pt idx="1">
                  <c:v>31</c:v>
                </c:pt>
                <c:pt idx="2">
                  <c:v>78.400000000000006</c:v>
                </c:pt>
                <c:pt idx="3">
                  <c:v>105.2</c:v>
                </c:pt>
                <c:pt idx="4">
                  <c:v>128.5</c:v>
                </c:pt>
                <c:pt idx="5">
                  <c:v>19</c:v>
                </c:pt>
                <c:pt idx="6">
                  <c:v>59</c:v>
                </c:pt>
              </c:numCache>
            </c:numRef>
          </c:val>
          <c:smooth val="0"/>
          <c:extLst xmlns:c16r2="http://schemas.microsoft.com/office/drawing/2015/06/chart">
            <c:ext xmlns:c16="http://schemas.microsoft.com/office/drawing/2014/chart" uri="{C3380CC4-5D6E-409C-BE32-E72D297353CC}">
              <c16:uniqueId val="{00000001-3490-49D0-AE9D-C77AD6FEE851}"/>
            </c:ext>
          </c:extLst>
        </c:ser>
        <c:ser>
          <c:idx val="2"/>
          <c:order val="2"/>
          <c:tx>
            <c:strRef>
              <c:f>'[KlimatiskieDati24032020 (5).xlsx]Gada'!$D$35</c:f>
              <c:strCache>
                <c:ptCount val="1"/>
                <c:pt idx="0">
                  <c:v>2017</c:v>
                </c:pt>
              </c:strCache>
            </c:strRef>
          </c:tx>
          <c:spPr>
            <a:ln w="31750" cap="rnd">
              <a:solidFill>
                <a:schemeClr val="accent3"/>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(5).xlsx]Gada'!$E$35:$K$35</c:f>
              <c:numCache>
                <c:formatCode>General</c:formatCode>
                <c:ptCount val="7"/>
                <c:pt idx="0">
                  <c:v>50.7</c:v>
                </c:pt>
                <c:pt idx="1">
                  <c:v>22.2</c:v>
                </c:pt>
                <c:pt idx="2">
                  <c:v>71.3</c:v>
                </c:pt>
                <c:pt idx="3">
                  <c:v>73</c:v>
                </c:pt>
                <c:pt idx="4">
                  <c:v>92.7</c:v>
                </c:pt>
                <c:pt idx="5">
                  <c:v>129.4</c:v>
                </c:pt>
                <c:pt idx="6">
                  <c:v>114.3</c:v>
                </c:pt>
              </c:numCache>
            </c:numRef>
          </c:val>
          <c:smooth val="0"/>
          <c:extLst xmlns:c16r2="http://schemas.microsoft.com/office/drawing/2015/06/chart">
            <c:ext xmlns:c16="http://schemas.microsoft.com/office/drawing/2014/chart" uri="{C3380CC4-5D6E-409C-BE32-E72D297353CC}">
              <c16:uniqueId val="{00000002-3490-49D0-AE9D-C77AD6FEE851}"/>
            </c:ext>
          </c:extLst>
        </c:ser>
        <c:ser>
          <c:idx val="3"/>
          <c:order val="3"/>
          <c:tx>
            <c:strRef>
              <c:f>'[KlimatiskieDati24032020 (5).xlsx]Gada'!$D$36</c:f>
              <c:strCache>
                <c:ptCount val="1"/>
                <c:pt idx="0">
                  <c:v>2018</c:v>
                </c:pt>
              </c:strCache>
            </c:strRef>
          </c:tx>
          <c:spPr>
            <a:ln w="31750" cap="rnd">
              <a:solidFill>
                <a:schemeClr val="accent4"/>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(5).xlsx]Gada'!$E$36:$K$36</c:f>
              <c:numCache>
                <c:formatCode>General</c:formatCode>
                <c:ptCount val="7"/>
                <c:pt idx="0">
                  <c:v>43</c:v>
                </c:pt>
                <c:pt idx="1">
                  <c:v>23.8</c:v>
                </c:pt>
                <c:pt idx="2">
                  <c:v>43.9</c:v>
                </c:pt>
                <c:pt idx="3">
                  <c:v>51.9</c:v>
                </c:pt>
                <c:pt idx="4">
                  <c:v>69</c:v>
                </c:pt>
                <c:pt idx="5">
                  <c:v>48.8</c:v>
                </c:pt>
                <c:pt idx="6">
                  <c:v>62.3</c:v>
                </c:pt>
              </c:numCache>
            </c:numRef>
          </c:val>
          <c:smooth val="0"/>
          <c:extLst xmlns:c16r2="http://schemas.microsoft.com/office/drawing/2015/06/chart">
            <c:ext xmlns:c16="http://schemas.microsoft.com/office/drawing/2014/chart" uri="{C3380CC4-5D6E-409C-BE32-E72D297353CC}">
              <c16:uniqueId val="{00000003-3490-49D0-AE9D-C77AD6FEE851}"/>
            </c:ext>
          </c:extLst>
        </c:ser>
        <c:ser>
          <c:idx val="4"/>
          <c:order val="4"/>
          <c:tx>
            <c:strRef>
              <c:f>'[KlimatiskieDati24032020 (5).xlsx]Gada'!$D$37</c:f>
              <c:strCache>
                <c:ptCount val="1"/>
                <c:pt idx="0">
                  <c:v>2019</c:v>
                </c:pt>
              </c:strCache>
            </c:strRef>
          </c:tx>
          <c:spPr>
            <a:ln w="31750" cap="rnd">
              <a:solidFill>
                <a:schemeClr val="accent5"/>
              </a:solidFill>
              <a:round/>
            </a:ln>
            <a:effectLst/>
          </c:spPr>
          <c:marker>
            <c:symbol val="none"/>
          </c:marker>
          <c:cat>
            <c:strRef>
              <c:f>'[KlimatiskieDati24032020 (5).xlsx]Gada'!$E$24:$K$24</c:f>
              <c:strCache>
                <c:ptCount val="7"/>
                <c:pt idx="0">
                  <c:v>Aprīlis</c:v>
                </c:pt>
                <c:pt idx="1">
                  <c:v>Maijs</c:v>
                </c:pt>
                <c:pt idx="2">
                  <c:v>Jūnijs</c:v>
                </c:pt>
                <c:pt idx="3">
                  <c:v>Jūlijs</c:v>
                </c:pt>
                <c:pt idx="4">
                  <c:v>Augusts</c:v>
                </c:pt>
                <c:pt idx="5">
                  <c:v>Septembris</c:v>
                </c:pt>
                <c:pt idx="6">
                  <c:v>Oktobris</c:v>
                </c:pt>
              </c:strCache>
            </c:strRef>
          </c:cat>
          <c:val>
            <c:numRef>
              <c:f>'[KlimatiskieDati24032020 (5).xlsx]Gada'!$E$37:$K$37</c:f>
              <c:numCache>
                <c:formatCode>General</c:formatCode>
                <c:ptCount val="7"/>
                <c:pt idx="0">
                  <c:v>2.9</c:v>
                </c:pt>
                <c:pt idx="1">
                  <c:v>50.9</c:v>
                </c:pt>
                <c:pt idx="2">
                  <c:v>49.1</c:v>
                </c:pt>
                <c:pt idx="3">
                  <c:v>87.3</c:v>
                </c:pt>
                <c:pt idx="4">
                  <c:v>51.8</c:v>
                </c:pt>
                <c:pt idx="5">
                  <c:v>82.1</c:v>
                </c:pt>
                <c:pt idx="6">
                  <c:v>81.400000000000006</c:v>
                </c:pt>
              </c:numCache>
            </c:numRef>
          </c:val>
          <c:smooth val="0"/>
          <c:extLst xmlns:c16r2="http://schemas.microsoft.com/office/drawing/2015/06/chart">
            <c:ext xmlns:c16="http://schemas.microsoft.com/office/drawing/2014/chart" uri="{C3380CC4-5D6E-409C-BE32-E72D297353CC}">
              <c16:uniqueId val="{00000004-3490-49D0-AE9D-C77AD6FEE851}"/>
            </c:ext>
          </c:extLst>
        </c:ser>
        <c:dLbls>
          <c:showLegendKey val="0"/>
          <c:showVal val="0"/>
          <c:showCatName val="0"/>
          <c:showSerName val="0"/>
          <c:showPercent val="0"/>
          <c:showBubbleSize val="0"/>
        </c:dLbls>
        <c:marker val="1"/>
        <c:smooth val="0"/>
        <c:axId val="179781120"/>
        <c:axId val="324583424"/>
      </c:lineChart>
      <c:catAx>
        <c:axId val="179781120"/>
        <c:scaling>
          <c:orientation val="minMax"/>
        </c:scaling>
        <c:delete val="0"/>
        <c:axPos val="b"/>
        <c:numFmt formatCode="General" sourceLinked="1"/>
        <c:majorTickMark val="out"/>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324583424"/>
        <c:crosses val="autoZero"/>
        <c:auto val="1"/>
        <c:lblAlgn val="ctr"/>
        <c:lblOffset val="100"/>
        <c:noMultiLvlLbl val="0"/>
      </c:catAx>
      <c:valAx>
        <c:axId val="324583424"/>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lv-LV"/>
                  <a:t>Norikšņu daudzums (mm)</a:t>
                </a:r>
                <a:endParaRPr lang="en-GB"/>
              </a:p>
            </c:rich>
          </c:tx>
          <c:layout>
            <c:manualLayout>
              <c:xMode val="edge"/>
              <c:yMode val="edge"/>
              <c:x val="1.9230769230769232E-2"/>
              <c:y val="0.26045333068094173"/>
            </c:manualLayout>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crossAx val="1797811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58DE24E5771DEA48B34C4F1720D2A691" ma:contentTypeVersion="11" ma:contentTypeDescription="Izveidot jaunu dokumentu." ma:contentTypeScope="" ma:versionID="de6c6befc0119cc31f2a53195a81c0a5">
  <xsd:schema xmlns:xsd="http://www.w3.org/2001/XMLSchema" xmlns:xs="http://www.w3.org/2001/XMLSchema" xmlns:p="http://schemas.microsoft.com/office/2006/metadata/properties" xmlns:ns2="b3698a70-46f9-4b4d-9f82-082f514fa505" xmlns:ns3="2bba59d8-960e-497e-897f-77a0b0db6ff9" targetNamespace="http://schemas.microsoft.com/office/2006/metadata/properties" ma:root="true" ma:fieldsID="4f7f40ed3783f6e5ad5e17582a68db08" ns2:_="" ns3:_="">
    <xsd:import namespace="b3698a70-46f9-4b4d-9f82-082f514fa505"/>
    <xsd:import namespace="2bba59d8-960e-497e-897f-77a0b0db6f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698a70-46f9-4b4d-9f82-082f514fa5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ba59d8-960e-497e-897f-77a0b0db6ff9"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F2247-D7EB-49C5-9827-8999618CA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698a70-46f9-4b4d-9f82-082f514fa505"/>
    <ds:schemaRef ds:uri="2bba59d8-960e-497e-897f-77a0b0db6f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4E1EDF-DA42-4609-B0AE-EFDF46E4632A}">
  <ds:schemaRefs>
    <ds:schemaRef ds:uri="http://schemas.microsoft.com/sharepoint/v3/contenttype/forms"/>
  </ds:schemaRefs>
</ds:datastoreItem>
</file>

<file path=customXml/itemProps3.xml><?xml version="1.0" encoding="utf-8"?>
<ds:datastoreItem xmlns:ds="http://schemas.openxmlformats.org/officeDocument/2006/customXml" ds:itemID="{490ED3FF-335A-437B-8662-5E29F7FB268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D570644-C17B-4E55-A5FA-AB3C10B47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74</Pages>
  <Words>78324</Words>
  <Characters>44646</Characters>
  <Application>Microsoft Office Word</Application>
  <DocSecurity>0</DocSecurity>
  <Lines>372</Lines>
  <Paragraphs>245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maksimsba@gmail.com</dc:creator>
  <cp:lastModifiedBy>Windows User</cp:lastModifiedBy>
  <cp:revision>2</cp:revision>
  <dcterms:created xsi:type="dcterms:W3CDTF">2020-04-16T11:33:00Z</dcterms:created>
  <dcterms:modified xsi:type="dcterms:W3CDTF">2020-04-16T11:33:00Z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0x01010058DE24E5771DEA48B34C4F1720D2A691</vt:lpwstr>
  </property>
</Properties>
</file>