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B8" w:rsidRPr="00EA6E28" w:rsidRDefault="00556F19" w:rsidP="00C7282A">
      <w:pPr>
        <w:pStyle w:val="NoSpacing"/>
        <w:jc w:val="center"/>
        <w:rPr>
          <w:b/>
          <w:sz w:val="28"/>
          <w:szCs w:val="24"/>
        </w:rPr>
      </w:pPr>
      <w:r w:rsidRPr="00EA6E28">
        <w:rPr>
          <w:sz w:val="28"/>
          <w:szCs w:val="24"/>
        </w:rPr>
        <w:t xml:space="preserve">Ģeoloģiskais dabas piemineklis </w:t>
      </w:r>
      <w:r w:rsidR="000C4785" w:rsidRPr="00EA6E28">
        <w:rPr>
          <w:b/>
          <w:sz w:val="28"/>
          <w:szCs w:val="24"/>
        </w:rPr>
        <w:tab/>
      </w:r>
      <w:r w:rsidR="00926E24" w:rsidRPr="00EA6E28">
        <w:rPr>
          <w:b/>
          <w:sz w:val="28"/>
          <w:szCs w:val="24"/>
        </w:rPr>
        <w:t>Silmaču iezis un alas</w:t>
      </w:r>
    </w:p>
    <w:p w:rsidR="00A44B2A" w:rsidRPr="00EA6E28" w:rsidRDefault="00FC07DD" w:rsidP="00C7282A">
      <w:pPr>
        <w:pStyle w:val="NoSpacing"/>
        <w:jc w:val="center"/>
        <w:rPr>
          <w:sz w:val="28"/>
          <w:szCs w:val="24"/>
        </w:rPr>
      </w:pPr>
      <w:r w:rsidRPr="00EA6E28">
        <w:rPr>
          <w:sz w:val="28"/>
          <w:szCs w:val="24"/>
        </w:rPr>
        <w:t xml:space="preserve">MK 175. noteikumu piel. Nr. </w:t>
      </w:r>
      <w:r w:rsidR="009B029B" w:rsidRPr="00EA6E28">
        <w:rPr>
          <w:sz w:val="28"/>
          <w:szCs w:val="24"/>
        </w:rPr>
        <w:t>1</w:t>
      </w:r>
      <w:r w:rsidR="00926E24" w:rsidRPr="00EA6E28">
        <w:rPr>
          <w:sz w:val="28"/>
          <w:szCs w:val="24"/>
        </w:rPr>
        <w:t>89</w:t>
      </w:r>
    </w:p>
    <w:p w:rsidR="00AB7B93" w:rsidRPr="00EA6E28" w:rsidRDefault="00AB7B93" w:rsidP="007A4563">
      <w:pPr>
        <w:pStyle w:val="NoSpacing"/>
        <w:rPr>
          <w:b/>
          <w:sz w:val="24"/>
          <w:szCs w:val="24"/>
        </w:rPr>
      </w:pPr>
    </w:p>
    <w:p w:rsidR="007A4563" w:rsidRPr="00EA6E28" w:rsidRDefault="00EA6E28" w:rsidP="001D2729">
      <w:pPr>
        <w:pStyle w:val="NoSpacing"/>
        <w:jc w:val="both"/>
        <w:rPr>
          <w:b/>
          <w:sz w:val="32"/>
          <w:szCs w:val="24"/>
        </w:rPr>
      </w:pPr>
      <w:r>
        <w:rPr>
          <w:b/>
          <w:sz w:val="32"/>
          <w:szCs w:val="24"/>
        </w:rPr>
        <w:t>Detalizēts apraksts</w:t>
      </w:r>
    </w:p>
    <w:p w:rsidR="00EA6E28" w:rsidRDefault="00EA6E28" w:rsidP="001D2729">
      <w:pPr>
        <w:pStyle w:val="NoSpacing"/>
        <w:jc w:val="both"/>
        <w:rPr>
          <w:b/>
          <w:sz w:val="24"/>
          <w:szCs w:val="24"/>
        </w:rPr>
      </w:pPr>
    </w:p>
    <w:p w:rsidR="002C5F24" w:rsidRPr="00EA6E28" w:rsidRDefault="00EA6E28" w:rsidP="001D2729">
      <w:pPr>
        <w:pStyle w:val="NoSpacing"/>
        <w:jc w:val="both"/>
        <w:rPr>
          <w:b/>
          <w:sz w:val="24"/>
          <w:szCs w:val="24"/>
        </w:rPr>
      </w:pPr>
      <w:r>
        <w:rPr>
          <w:b/>
          <w:sz w:val="24"/>
          <w:szCs w:val="24"/>
        </w:rPr>
        <w:t>Adrese</w:t>
      </w:r>
    </w:p>
    <w:p w:rsidR="0002328F" w:rsidRPr="00EA6E28" w:rsidRDefault="00926E24" w:rsidP="001D2729">
      <w:pPr>
        <w:pStyle w:val="NoSpacing"/>
        <w:jc w:val="both"/>
        <w:rPr>
          <w:sz w:val="24"/>
          <w:szCs w:val="24"/>
        </w:rPr>
      </w:pPr>
      <w:r w:rsidRPr="00EA6E28">
        <w:rPr>
          <w:sz w:val="24"/>
          <w:szCs w:val="24"/>
        </w:rPr>
        <w:t xml:space="preserve">Mazsalacas novadā, Mazsalacas pilsētas lauku teritorijā, Ziemeļvidzemes biosfēras rezervātā, dabas parkā Salacas ieleja, </w:t>
      </w:r>
      <w:proofErr w:type="gramStart"/>
      <w:r w:rsidRPr="00EA6E28">
        <w:rPr>
          <w:sz w:val="24"/>
          <w:szCs w:val="24"/>
        </w:rPr>
        <w:t>Natura</w:t>
      </w:r>
      <w:proofErr w:type="gramEnd"/>
      <w:r w:rsidRPr="00EA6E28">
        <w:rPr>
          <w:sz w:val="24"/>
          <w:szCs w:val="24"/>
        </w:rPr>
        <w:t xml:space="preserve"> 2000 teritorijā</w:t>
      </w:r>
      <w:r w:rsidR="00170FE2" w:rsidRPr="00EA6E28">
        <w:rPr>
          <w:sz w:val="24"/>
          <w:szCs w:val="24"/>
        </w:rPr>
        <w:t>.</w:t>
      </w:r>
    </w:p>
    <w:p w:rsidR="00655B63" w:rsidRPr="00EA6E28" w:rsidRDefault="00655B63" w:rsidP="00655B63">
      <w:pPr>
        <w:spacing w:after="0" w:line="240" w:lineRule="auto"/>
        <w:jc w:val="both"/>
        <w:rPr>
          <w:rFonts w:ascii="Calibri" w:eastAsia="Times New Roman" w:hAnsi="Calibri" w:cs="Calibri"/>
          <w:sz w:val="24"/>
          <w:szCs w:val="24"/>
          <w:lang w:eastAsia="lv-LV"/>
        </w:rPr>
      </w:pPr>
      <w:r w:rsidRPr="00EA6E28">
        <w:rPr>
          <w:rFonts w:ascii="Calibri" w:eastAsia="Times New Roman" w:hAnsi="Calibri" w:cs="Calibri"/>
          <w:sz w:val="24"/>
          <w:szCs w:val="24"/>
          <w:lang w:eastAsia="lv-LV"/>
        </w:rPr>
        <w:t>Ģeogrāfiskās koordinātes E25° 0,179' un N57° 52,928', jeb x559479, y416028 LKS92 sistēmā.</w:t>
      </w:r>
    </w:p>
    <w:p w:rsidR="00C7282A" w:rsidRPr="00EA6E28" w:rsidRDefault="00D80290" w:rsidP="001D2729">
      <w:pPr>
        <w:pStyle w:val="NoSpacing"/>
        <w:jc w:val="both"/>
        <w:rPr>
          <w:b/>
          <w:sz w:val="24"/>
          <w:szCs w:val="24"/>
        </w:rPr>
      </w:pPr>
      <w:r w:rsidRPr="00EA6E28">
        <w:rPr>
          <w:b/>
          <w:sz w:val="24"/>
          <w:szCs w:val="24"/>
        </w:rPr>
        <w:t>Ģeo</w:t>
      </w:r>
      <w:r w:rsidR="0002328F" w:rsidRPr="00EA6E28">
        <w:rPr>
          <w:b/>
          <w:sz w:val="24"/>
          <w:szCs w:val="24"/>
        </w:rPr>
        <w:t>grāfiskais novietojums</w:t>
      </w:r>
    </w:p>
    <w:p w:rsidR="00926E24" w:rsidRPr="00EA6E28" w:rsidRDefault="00926E24" w:rsidP="001D2729">
      <w:pPr>
        <w:pStyle w:val="NoSpacing"/>
        <w:jc w:val="both"/>
        <w:rPr>
          <w:sz w:val="24"/>
          <w:szCs w:val="24"/>
        </w:rPr>
      </w:pPr>
      <w:r w:rsidRPr="00EA6E28">
        <w:rPr>
          <w:sz w:val="24"/>
          <w:szCs w:val="24"/>
        </w:rPr>
        <w:t>Ziemeļvidzemes zemienē, Burtnieka līdzenumā, Salacas senlejas malā, upes pamatkrastā.</w:t>
      </w:r>
    </w:p>
    <w:p w:rsidR="00926E24" w:rsidRPr="00EA6E28" w:rsidRDefault="00EA6E28" w:rsidP="001D2729">
      <w:pPr>
        <w:pStyle w:val="NoSpacing"/>
        <w:jc w:val="both"/>
        <w:rPr>
          <w:b/>
          <w:sz w:val="24"/>
          <w:szCs w:val="24"/>
        </w:rPr>
      </w:pPr>
      <w:r>
        <w:rPr>
          <w:b/>
          <w:sz w:val="24"/>
          <w:szCs w:val="24"/>
        </w:rPr>
        <w:t>Ģeoloģiskie veidojumi</w:t>
      </w:r>
    </w:p>
    <w:p w:rsidR="002C0410" w:rsidRPr="00EA6E28" w:rsidRDefault="001D2729" w:rsidP="002C0410">
      <w:pPr>
        <w:spacing w:after="0" w:line="235" w:lineRule="auto"/>
        <w:jc w:val="both"/>
        <w:rPr>
          <w:rFonts w:eastAsia="Times New Roman"/>
          <w:sz w:val="24"/>
          <w:szCs w:val="24"/>
        </w:rPr>
      </w:pPr>
      <w:r w:rsidRPr="00EA6E28">
        <w:rPr>
          <w:rFonts w:eastAsia="Times New Roman"/>
          <w:sz w:val="24"/>
          <w:szCs w:val="24"/>
        </w:rPr>
        <w:t>Salacas labā pamatkrasta nogāze – līdz 18 m augsta krauja, kurā ir vidējā devona Živetas stāva Burtnieku svītas atsegum</w:t>
      </w:r>
      <w:r w:rsidR="006C33D2" w:rsidRPr="00EA6E28">
        <w:rPr>
          <w:rFonts w:eastAsia="Times New Roman"/>
          <w:sz w:val="24"/>
          <w:szCs w:val="24"/>
        </w:rPr>
        <w:t>i</w:t>
      </w:r>
      <w:r w:rsidR="00FF02F5" w:rsidRPr="00EA6E28">
        <w:rPr>
          <w:rFonts w:eastAsia="Times New Roman"/>
          <w:sz w:val="24"/>
          <w:szCs w:val="24"/>
        </w:rPr>
        <w:t>. Dienvidu atsegums neliels, 10 m garš</w:t>
      </w:r>
      <w:r w:rsidRPr="00EA6E28">
        <w:rPr>
          <w:rFonts w:eastAsia="Times New Roman"/>
          <w:sz w:val="24"/>
          <w:szCs w:val="24"/>
        </w:rPr>
        <w:t xml:space="preserve">. </w:t>
      </w:r>
      <w:r w:rsidR="006C33D2" w:rsidRPr="00EA6E28">
        <w:rPr>
          <w:rFonts w:eastAsia="Times New Roman"/>
          <w:sz w:val="24"/>
          <w:szCs w:val="24"/>
        </w:rPr>
        <w:t xml:space="preserve">Lielākais atsegums – 49 m garš un 8 m augsts ar trim alām. </w:t>
      </w:r>
      <w:r w:rsidRPr="00EA6E28">
        <w:rPr>
          <w:rFonts w:eastAsia="Times New Roman"/>
          <w:sz w:val="24"/>
          <w:szCs w:val="24"/>
        </w:rPr>
        <w:t xml:space="preserve">Atseguma dienvidu daļā </w:t>
      </w:r>
      <w:r w:rsidR="006C33D2" w:rsidRPr="00EA6E28">
        <w:rPr>
          <w:rFonts w:eastAsia="Times New Roman"/>
          <w:sz w:val="24"/>
          <w:szCs w:val="24"/>
        </w:rPr>
        <w:t xml:space="preserve">ir </w:t>
      </w:r>
      <w:r w:rsidRPr="00EA6E28">
        <w:rPr>
          <w:rFonts w:eastAsia="Times New Roman"/>
          <w:sz w:val="24"/>
          <w:szCs w:val="24"/>
        </w:rPr>
        <w:t>divas alas – Lāča ala</w:t>
      </w:r>
      <w:r w:rsidR="006C33D2" w:rsidRPr="00EA6E28">
        <w:rPr>
          <w:rFonts w:eastAsia="Times New Roman"/>
          <w:sz w:val="24"/>
          <w:szCs w:val="24"/>
        </w:rPr>
        <w:t xml:space="preserve"> </w:t>
      </w:r>
      <w:r w:rsidRPr="00EA6E28">
        <w:rPr>
          <w:rFonts w:eastAsia="Times New Roman"/>
          <w:sz w:val="24"/>
          <w:szCs w:val="24"/>
        </w:rPr>
        <w:t>un Cīruļa ala</w:t>
      </w:r>
      <w:r w:rsidR="00362F77" w:rsidRPr="00EA6E28">
        <w:rPr>
          <w:rFonts w:eastAsia="Times New Roman"/>
          <w:sz w:val="24"/>
          <w:szCs w:val="24"/>
        </w:rPr>
        <w:t>,</w:t>
      </w:r>
      <w:r w:rsidRPr="00EA6E28">
        <w:rPr>
          <w:rFonts w:eastAsia="Times New Roman"/>
          <w:sz w:val="24"/>
          <w:szCs w:val="24"/>
        </w:rPr>
        <w:t xml:space="preserve"> ziemeļu daļā ir Avotu ala </w:t>
      </w:r>
      <w:r w:rsidR="00362F77" w:rsidRPr="00EA6E28">
        <w:rPr>
          <w:rFonts w:eastAsia="Times New Roman"/>
          <w:sz w:val="24"/>
          <w:szCs w:val="24"/>
        </w:rPr>
        <w:t>diviem avotiem.</w:t>
      </w:r>
    </w:p>
    <w:p w:rsidR="001D2729" w:rsidRPr="00EA6E28" w:rsidRDefault="00EA6E28" w:rsidP="001D2729">
      <w:pPr>
        <w:pStyle w:val="NoSpacing"/>
        <w:jc w:val="both"/>
        <w:rPr>
          <w:sz w:val="24"/>
          <w:szCs w:val="24"/>
        </w:rPr>
      </w:pPr>
      <w:r>
        <w:rPr>
          <w:b/>
          <w:bCs/>
          <w:sz w:val="24"/>
          <w:szCs w:val="24"/>
        </w:rPr>
        <w:t>Izmēri</w:t>
      </w:r>
    </w:p>
    <w:p w:rsidR="001D2729" w:rsidRPr="00EA6E28" w:rsidRDefault="002C0410" w:rsidP="001D2729">
      <w:pPr>
        <w:spacing w:after="0" w:line="236" w:lineRule="auto"/>
        <w:jc w:val="both"/>
        <w:rPr>
          <w:rFonts w:eastAsia="Times New Roman"/>
          <w:sz w:val="24"/>
          <w:szCs w:val="24"/>
        </w:rPr>
      </w:pPr>
      <w:r w:rsidRPr="00EA6E28">
        <w:rPr>
          <w:rFonts w:eastAsia="Times New Roman"/>
          <w:sz w:val="24"/>
          <w:szCs w:val="24"/>
        </w:rPr>
        <w:t xml:space="preserve">Dabas pieminekļa platība </w:t>
      </w:r>
      <w:r w:rsidR="00362F77" w:rsidRPr="00EA6E28">
        <w:rPr>
          <w:rFonts w:eastAsia="Times New Roman"/>
          <w:sz w:val="24"/>
          <w:szCs w:val="24"/>
        </w:rPr>
        <w:t xml:space="preserve">ir </w:t>
      </w:r>
      <w:r w:rsidR="00655B63" w:rsidRPr="00EA6E28">
        <w:rPr>
          <w:rFonts w:eastAsia="Times New Roman"/>
          <w:sz w:val="24"/>
          <w:szCs w:val="24"/>
        </w:rPr>
        <w:t>1,64</w:t>
      </w:r>
      <w:r w:rsidR="001D2729" w:rsidRPr="00EA6E28">
        <w:rPr>
          <w:rFonts w:eastAsia="Times New Roman"/>
          <w:sz w:val="24"/>
          <w:szCs w:val="24"/>
        </w:rPr>
        <w:t xml:space="preserve"> ha.</w:t>
      </w:r>
    </w:p>
    <w:p w:rsidR="001D2729" w:rsidRPr="00EA6E28" w:rsidRDefault="00EA6E28" w:rsidP="001D2729">
      <w:pPr>
        <w:pStyle w:val="NoSpacing"/>
        <w:jc w:val="both"/>
        <w:rPr>
          <w:sz w:val="24"/>
          <w:szCs w:val="24"/>
        </w:rPr>
      </w:pPr>
      <w:r>
        <w:rPr>
          <w:b/>
          <w:bCs/>
          <w:sz w:val="24"/>
          <w:szCs w:val="24"/>
        </w:rPr>
        <w:t>Debits</w:t>
      </w:r>
    </w:p>
    <w:p w:rsidR="001D2729" w:rsidRPr="00EA6E28" w:rsidRDefault="006C33D2" w:rsidP="001D2729">
      <w:pPr>
        <w:spacing w:after="0" w:line="237" w:lineRule="auto"/>
        <w:jc w:val="both"/>
        <w:rPr>
          <w:rFonts w:eastAsia="Times New Roman"/>
          <w:sz w:val="24"/>
          <w:szCs w:val="24"/>
        </w:rPr>
      </w:pPr>
      <w:r w:rsidRPr="00EA6E28">
        <w:rPr>
          <w:rFonts w:eastAsia="Times New Roman"/>
          <w:sz w:val="24"/>
          <w:szCs w:val="24"/>
        </w:rPr>
        <w:t>1,4 L/</w:t>
      </w:r>
      <w:proofErr w:type="spellStart"/>
      <w:r w:rsidRPr="00EA6E28">
        <w:rPr>
          <w:rFonts w:eastAsia="Times New Roman"/>
          <w:sz w:val="24"/>
          <w:szCs w:val="24"/>
        </w:rPr>
        <w:t>sek</w:t>
      </w:r>
      <w:proofErr w:type="spellEnd"/>
      <w:r w:rsidRPr="00EA6E28">
        <w:rPr>
          <w:rFonts w:eastAsia="Times New Roman"/>
          <w:sz w:val="24"/>
          <w:szCs w:val="24"/>
        </w:rPr>
        <w:t xml:space="preserve"> – no avotu alas.</w:t>
      </w:r>
    </w:p>
    <w:p w:rsidR="001D2729" w:rsidRPr="00EA6E28" w:rsidRDefault="00EA6E28" w:rsidP="001D2729">
      <w:pPr>
        <w:pStyle w:val="NoSpacing"/>
        <w:jc w:val="both"/>
        <w:rPr>
          <w:sz w:val="24"/>
          <w:szCs w:val="24"/>
        </w:rPr>
      </w:pPr>
      <w:r>
        <w:rPr>
          <w:b/>
          <w:bCs/>
          <w:sz w:val="24"/>
          <w:szCs w:val="24"/>
        </w:rPr>
        <w:t>Unikālās vērtības</w:t>
      </w:r>
    </w:p>
    <w:p w:rsidR="001D2729" w:rsidRPr="00EA6E28" w:rsidRDefault="00362F77" w:rsidP="00362F77">
      <w:pPr>
        <w:tabs>
          <w:tab w:val="left" w:pos="720"/>
        </w:tabs>
        <w:spacing w:after="0" w:line="225" w:lineRule="auto"/>
        <w:jc w:val="both"/>
        <w:rPr>
          <w:sz w:val="24"/>
          <w:szCs w:val="24"/>
        </w:rPr>
      </w:pPr>
      <w:r w:rsidRPr="00EA6E28">
        <w:rPr>
          <w:rFonts w:eastAsia="Times New Roman"/>
          <w:sz w:val="24"/>
          <w:szCs w:val="24"/>
        </w:rPr>
        <w:t>Atsegums ar trim alām, samērā spēcīgs avots.</w:t>
      </w:r>
    </w:p>
    <w:p w:rsidR="001D2729" w:rsidRPr="00EA6E28" w:rsidRDefault="00EA6E28" w:rsidP="001D2729">
      <w:pPr>
        <w:pStyle w:val="NoSpacing"/>
        <w:jc w:val="both"/>
        <w:rPr>
          <w:sz w:val="24"/>
          <w:szCs w:val="24"/>
        </w:rPr>
      </w:pPr>
      <w:r>
        <w:rPr>
          <w:b/>
          <w:bCs/>
          <w:sz w:val="24"/>
          <w:szCs w:val="24"/>
        </w:rPr>
        <w:t>Ainaviskuma raksturojums</w:t>
      </w:r>
    </w:p>
    <w:p w:rsidR="001D2729" w:rsidRPr="00EA6E28" w:rsidRDefault="001D2729" w:rsidP="001D2729">
      <w:pPr>
        <w:spacing w:after="0" w:line="236" w:lineRule="auto"/>
        <w:ind w:right="20"/>
        <w:jc w:val="both"/>
        <w:rPr>
          <w:rFonts w:eastAsia="Times New Roman"/>
          <w:sz w:val="24"/>
          <w:szCs w:val="24"/>
        </w:rPr>
      </w:pPr>
      <w:r w:rsidRPr="00EA6E28">
        <w:rPr>
          <w:rFonts w:eastAsia="Times New Roman"/>
          <w:sz w:val="24"/>
          <w:szCs w:val="24"/>
        </w:rPr>
        <w:t>Lielākā daļa kraujas ir noaugusi ar kokiem, tomēr atseguma siena sasniedz kopējo augstumu līdz 8 m. Atsegums ir labi saskatāmi no upes un arī no pretējā krasta. Smilšakmeņu atsegums un alas samērā labi izceļas uz Salacas un augu valsts fona.</w:t>
      </w:r>
    </w:p>
    <w:p w:rsidR="001D2729" w:rsidRPr="00EA6E28" w:rsidRDefault="00EA6E28" w:rsidP="001D2729">
      <w:pPr>
        <w:pStyle w:val="NoSpacing"/>
        <w:jc w:val="both"/>
        <w:rPr>
          <w:sz w:val="24"/>
          <w:szCs w:val="24"/>
        </w:rPr>
      </w:pPr>
      <w:proofErr w:type="spellStart"/>
      <w:r>
        <w:rPr>
          <w:b/>
          <w:bCs/>
          <w:sz w:val="24"/>
          <w:szCs w:val="24"/>
        </w:rPr>
        <w:t>Stratigrāfija</w:t>
      </w:r>
      <w:proofErr w:type="spellEnd"/>
    </w:p>
    <w:p w:rsidR="001D2729" w:rsidRPr="00EA6E28" w:rsidRDefault="001D2729" w:rsidP="001D2729">
      <w:pPr>
        <w:spacing w:after="0" w:line="235" w:lineRule="auto"/>
        <w:jc w:val="both"/>
        <w:rPr>
          <w:rFonts w:eastAsia="Times New Roman"/>
          <w:sz w:val="24"/>
          <w:szCs w:val="24"/>
        </w:rPr>
      </w:pPr>
      <w:r w:rsidRPr="00EA6E28">
        <w:rPr>
          <w:rFonts w:eastAsia="Times New Roman"/>
          <w:sz w:val="24"/>
          <w:szCs w:val="24"/>
        </w:rPr>
        <w:t>Vidējā devona Živetas stāva Burtnieku svītas vidējās vai augšējās daļas smilšakmeņu atsegums.</w:t>
      </w:r>
    </w:p>
    <w:p w:rsidR="001D2729" w:rsidRPr="00EA6E28" w:rsidRDefault="001D2729" w:rsidP="001D2729">
      <w:pPr>
        <w:spacing w:after="0" w:line="235" w:lineRule="auto"/>
        <w:jc w:val="both"/>
        <w:rPr>
          <w:rFonts w:eastAsia="Times New Roman"/>
          <w:sz w:val="24"/>
          <w:szCs w:val="24"/>
        </w:rPr>
      </w:pPr>
      <w:r w:rsidRPr="00EA6E28">
        <w:rPr>
          <w:rFonts w:eastAsia="Times New Roman"/>
          <w:sz w:val="24"/>
          <w:szCs w:val="24"/>
        </w:rPr>
        <w:t>Silmaču iezis ir samērā liels atsegums Burtnieku svītas tipisk</w:t>
      </w:r>
      <w:r w:rsidR="00EA6E28">
        <w:rPr>
          <w:rFonts w:eastAsia="Times New Roman"/>
          <w:sz w:val="24"/>
          <w:szCs w:val="24"/>
        </w:rPr>
        <w:t xml:space="preserve">o </w:t>
      </w:r>
      <w:proofErr w:type="gramStart"/>
      <w:r w:rsidR="00EA6E28">
        <w:rPr>
          <w:rFonts w:eastAsia="Times New Roman"/>
          <w:sz w:val="24"/>
          <w:szCs w:val="24"/>
        </w:rPr>
        <w:t>(</w:t>
      </w:r>
      <w:proofErr w:type="gramEnd"/>
      <w:r w:rsidR="00EA6E28">
        <w:rPr>
          <w:rFonts w:eastAsia="Times New Roman"/>
          <w:sz w:val="24"/>
          <w:szCs w:val="24"/>
        </w:rPr>
        <w:t>Skaņaiskalns, Neļķu klintis:</w:t>
      </w:r>
      <w:r w:rsidRPr="00EA6E28">
        <w:rPr>
          <w:rFonts w:eastAsia="Times New Roman"/>
          <w:sz w:val="24"/>
          <w:szCs w:val="24"/>
        </w:rPr>
        <w:t xml:space="preserve"> griezumu tuvumā.</w:t>
      </w:r>
    </w:p>
    <w:p w:rsidR="001D2729" w:rsidRPr="00EA6E28" w:rsidRDefault="00EA6E28" w:rsidP="001D2729">
      <w:pPr>
        <w:pStyle w:val="NoSpacing"/>
        <w:jc w:val="both"/>
        <w:rPr>
          <w:sz w:val="24"/>
          <w:szCs w:val="24"/>
        </w:rPr>
      </w:pPr>
      <w:r>
        <w:rPr>
          <w:b/>
          <w:bCs/>
          <w:sz w:val="24"/>
          <w:szCs w:val="24"/>
        </w:rPr>
        <w:t>Uzbūve</w:t>
      </w:r>
    </w:p>
    <w:p w:rsidR="00FF02F5" w:rsidRPr="00EA6E28" w:rsidRDefault="00FF02F5" w:rsidP="00FF02F5">
      <w:pPr>
        <w:spacing w:after="0" w:line="235" w:lineRule="auto"/>
        <w:jc w:val="both"/>
        <w:rPr>
          <w:rFonts w:eastAsia="Times New Roman"/>
          <w:sz w:val="24"/>
          <w:szCs w:val="24"/>
        </w:rPr>
      </w:pPr>
      <w:r w:rsidRPr="00EA6E28">
        <w:rPr>
          <w:rFonts w:eastAsia="Times New Roman"/>
          <w:sz w:val="24"/>
          <w:szCs w:val="24"/>
        </w:rPr>
        <w:t xml:space="preserve">Atseguma dienvidu daļā ir divas alas – Lāča ala (11 m gara, nogāzes lejasdaļā) un Cīruļa ala (8 m gara, nogāzes augšā), kas veidojušās gar </w:t>
      </w:r>
      <w:r w:rsidRPr="00EA6E28">
        <w:rPr>
          <w:sz w:val="24"/>
          <w:szCs w:val="24"/>
        </w:rPr>
        <w:t xml:space="preserve">70 grādu slīpumā krītošām </w:t>
      </w:r>
      <w:r w:rsidRPr="00EA6E28">
        <w:rPr>
          <w:rFonts w:eastAsia="Times New Roman"/>
          <w:sz w:val="24"/>
          <w:szCs w:val="24"/>
        </w:rPr>
        <w:t xml:space="preserve">plaisām devona iežos; ziemeļu daļā ir Avotu ala ar divām ejām. </w:t>
      </w:r>
      <w:r w:rsidRPr="00EA6E28">
        <w:rPr>
          <w:sz w:val="24"/>
          <w:szCs w:val="24"/>
        </w:rPr>
        <w:t xml:space="preserve">Avotu ala ir kā </w:t>
      </w:r>
      <w:r w:rsidRPr="00EA6E28">
        <w:rPr>
          <w:rFonts w:eastAsia="Times New Roman"/>
          <w:sz w:val="24"/>
          <w:szCs w:val="24"/>
        </w:rPr>
        <w:t xml:space="preserve">3 m plata un 3 m augsta </w:t>
      </w:r>
      <w:r w:rsidRPr="00EA6E28">
        <w:rPr>
          <w:sz w:val="24"/>
          <w:szCs w:val="24"/>
        </w:rPr>
        <w:t>niša ar 2 turpinājumiem</w:t>
      </w:r>
      <w:r w:rsidRPr="00EA6E28">
        <w:rPr>
          <w:rFonts w:eastAsia="Times New Roman"/>
          <w:sz w:val="24"/>
          <w:szCs w:val="24"/>
        </w:rPr>
        <w:t>. No Avotu alas abām ejām iztek strauti, no īsākās (ziemeļu) – ar lielāku ūdensdevi.</w:t>
      </w:r>
      <w:r w:rsidRPr="00EA6E28">
        <w:rPr>
          <w:sz w:val="24"/>
          <w:szCs w:val="24"/>
        </w:rPr>
        <w:t xml:space="preserve"> Kopējais debits mērīts - aptuveni 1,4 </w:t>
      </w:r>
      <w:r w:rsidR="00FB3457" w:rsidRPr="00EA6E28">
        <w:rPr>
          <w:sz w:val="24"/>
          <w:szCs w:val="24"/>
        </w:rPr>
        <w:t>L</w:t>
      </w:r>
      <w:r w:rsidRPr="00EA6E28">
        <w:rPr>
          <w:sz w:val="24"/>
          <w:szCs w:val="24"/>
        </w:rPr>
        <w:t>/</w:t>
      </w:r>
      <w:proofErr w:type="spellStart"/>
      <w:r w:rsidRPr="00EA6E28">
        <w:rPr>
          <w:sz w:val="24"/>
          <w:szCs w:val="24"/>
        </w:rPr>
        <w:t>sek</w:t>
      </w:r>
      <w:proofErr w:type="spellEnd"/>
      <w:r w:rsidRPr="00EA6E28">
        <w:rPr>
          <w:sz w:val="24"/>
          <w:szCs w:val="24"/>
        </w:rPr>
        <w:t>, tai skaitā mazākā avotiņa - aptuveni 0,1 L/sek. Abi avoti nes kvartāra materiālu - karbonātiežu un kristālisko iežu granti. Ejas zemas - pusapļa līdz trīsstūrveidīgas, grīdu klāj avotu ūdens.</w:t>
      </w:r>
    </w:p>
    <w:p w:rsidR="00FB3457" w:rsidRPr="00EA6E28" w:rsidRDefault="00FB3457" w:rsidP="001D2729">
      <w:pPr>
        <w:spacing w:after="0" w:line="237" w:lineRule="auto"/>
        <w:jc w:val="both"/>
        <w:rPr>
          <w:rFonts w:eastAsia="Times New Roman"/>
          <w:sz w:val="24"/>
          <w:szCs w:val="24"/>
        </w:rPr>
      </w:pPr>
      <w:r w:rsidRPr="00EA6E28">
        <w:rPr>
          <w:rFonts w:eastAsia="Times New Roman"/>
          <w:sz w:val="24"/>
          <w:szCs w:val="24"/>
        </w:rPr>
        <w:t xml:space="preserve">Smilšakmeņi ir smalkgraudaini, retāk vidēji rupjgraudaini, iesārti, līdz sarkani griezuma pamatnē. Tajos galvenokārt ir muldveida slīpslāņojuma tekstūras ar 20-30 cm biezām slīpo slānīšu sērijām, un paralēla slāņojuma tekstūras ar 60-80 cm biezām sērijām. Smilšakmeņos vietām ir vizlas kārtiņas uz slīpo slānīšu virsmām. </w:t>
      </w:r>
    </w:p>
    <w:p w:rsidR="001D2729" w:rsidRPr="00EA6E28" w:rsidRDefault="00FB3457" w:rsidP="001D2729">
      <w:pPr>
        <w:spacing w:after="0" w:line="237" w:lineRule="auto"/>
        <w:jc w:val="both"/>
        <w:rPr>
          <w:rFonts w:eastAsia="Times New Roman"/>
          <w:sz w:val="24"/>
          <w:szCs w:val="24"/>
        </w:rPr>
      </w:pPr>
      <w:r w:rsidRPr="00EA6E28">
        <w:rPr>
          <w:rFonts w:eastAsia="Times New Roman"/>
          <w:sz w:val="24"/>
          <w:szCs w:val="24"/>
        </w:rPr>
        <w:lastRenderedPageBreak/>
        <w:t>Smilšakmeņu slāņkopa ir uzkrājusies devona Burtnieku laikposma vidū seklā jūrā, plūdmaiņu ietekmētās sērēs un zemūdens grēdās, kas attīstījās migrējošos fluviālos kanālos deltas līdzenuma zemūdens daļā (63)). Plaisas devona iežos izveidojušās glacitektoniskos procesos.</w:t>
      </w:r>
    </w:p>
    <w:p w:rsidR="001D2729" w:rsidRPr="00EA6E28" w:rsidRDefault="00EA6E28" w:rsidP="001D2729">
      <w:pPr>
        <w:pStyle w:val="NoSpacing"/>
        <w:jc w:val="both"/>
        <w:rPr>
          <w:sz w:val="24"/>
          <w:szCs w:val="24"/>
        </w:rPr>
      </w:pPr>
      <w:r>
        <w:rPr>
          <w:b/>
          <w:bCs/>
          <w:sz w:val="24"/>
          <w:szCs w:val="24"/>
        </w:rPr>
        <w:t>Viela</w:t>
      </w:r>
    </w:p>
    <w:p w:rsidR="001D2729" w:rsidRPr="00EA6E28" w:rsidRDefault="00362F77" w:rsidP="001D2729">
      <w:pPr>
        <w:spacing w:after="0" w:line="236" w:lineRule="auto"/>
        <w:jc w:val="both"/>
        <w:rPr>
          <w:rFonts w:eastAsia="Times New Roman"/>
          <w:sz w:val="24"/>
          <w:szCs w:val="24"/>
        </w:rPr>
      </w:pPr>
      <w:r w:rsidRPr="00EA6E28">
        <w:rPr>
          <w:rFonts w:eastAsia="Times New Roman"/>
          <w:sz w:val="24"/>
          <w:szCs w:val="24"/>
        </w:rPr>
        <w:t>Raksturīgi vidējā devona Burtnieku svītas k</w:t>
      </w:r>
      <w:r w:rsidR="001D2729" w:rsidRPr="00EA6E28">
        <w:rPr>
          <w:rFonts w:eastAsia="Times New Roman"/>
          <w:sz w:val="24"/>
          <w:szCs w:val="24"/>
        </w:rPr>
        <w:t>varca smilšakmeņi.</w:t>
      </w:r>
      <w:r w:rsidRPr="00EA6E28">
        <w:rPr>
          <w:rFonts w:eastAsia="Times New Roman"/>
          <w:sz w:val="24"/>
          <w:szCs w:val="24"/>
        </w:rPr>
        <w:t xml:space="preserve"> Erātiskais materiāls avotu gultnēs liecina par to, ka plaisas un ejas smilšakmeņos ir pildītas ar ledāja atnesto materiālu (pazemes savienojums ar subkvartār</w:t>
      </w:r>
      <w:r w:rsidR="00A91955" w:rsidRPr="00EA6E28">
        <w:rPr>
          <w:rFonts w:eastAsia="Times New Roman"/>
          <w:sz w:val="24"/>
          <w:szCs w:val="24"/>
        </w:rPr>
        <w:t>a</w:t>
      </w:r>
      <w:r w:rsidRPr="00EA6E28">
        <w:rPr>
          <w:rFonts w:eastAsia="Times New Roman"/>
          <w:sz w:val="24"/>
          <w:szCs w:val="24"/>
        </w:rPr>
        <w:t xml:space="preserve"> virsmu).</w:t>
      </w:r>
    </w:p>
    <w:p w:rsidR="001D2729" w:rsidRPr="00EA6E28" w:rsidRDefault="00EA6E28" w:rsidP="001D2729">
      <w:pPr>
        <w:pStyle w:val="NoSpacing"/>
        <w:jc w:val="both"/>
        <w:rPr>
          <w:sz w:val="24"/>
          <w:szCs w:val="24"/>
        </w:rPr>
      </w:pPr>
      <w:r>
        <w:rPr>
          <w:b/>
          <w:bCs/>
          <w:sz w:val="24"/>
          <w:szCs w:val="24"/>
        </w:rPr>
        <w:t>Procesi</w:t>
      </w:r>
    </w:p>
    <w:p w:rsidR="001D2729" w:rsidRPr="00EA6E28" w:rsidRDefault="001D2729" w:rsidP="001D2729">
      <w:pPr>
        <w:spacing w:after="0" w:line="238" w:lineRule="auto"/>
        <w:jc w:val="both"/>
        <w:rPr>
          <w:rFonts w:eastAsia="Times New Roman"/>
          <w:sz w:val="24"/>
          <w:szCs w:val="24"/>
        </w:rPr>
      </w:pPr>
      <w:r w:rsidRPr="00EA6E28">
        <w:rPr>
          <w:rFonts w:eastAsia="Times New Roman"/>
          <w:sz w:val="24"/>
          <w:szCs w:val="24"/>
        </w:rPr>
        <w:t>Mūsdienu ģeoloģiskie procesi galvenokārt izpaužas kā nogāžu un upes sānu erozijas procesi, kā arī sufozijas procesi.</w:t>
      </w:r>
    </w:p>
    <w:p w:rsidR="001D2729" w:rsidRPr="00EA6E28" w:rsidRDefault="00EA6E28" w:rsidP="001D2729">
      <w:pPr>
        <w:pStyle w:val="NoSpacing"/>
        <w:jc w:val="both"/>
        <w:rPr>
          <w:sz w:val="24"/>
          <w:szCs w:val="24"/>
        </w:rPr>
      </w:pPr>
      <w:r>
        <w:rPr>
          <w:b/>
          <w:bCs/>
          <w:sz w:val="24"/>
          <w:szCs w:val="24"/>
        </w:rPr>
        <w:t>Dabas aizsardzība</w:t>
      </w:r>
    </w:p>
    <w:p w:rsidR="002C0410" w:rsidRPr="00EA6E28" w:rsidRDefault="00FF02F5" w:rsidP="001D2729">
      <w:pPr>
        <w:spacing w:after="0" w:line="234" w:lineRule="auto"/>
        <w:jc w:val="both"/>
        <w:rPr>
          <w:rFonts w:eastAsia="Times New Roman"/>
          <w:sz w:val="24"/>
          <w:szCs w:val="24"/>
        </w:rPr>
      </w:pPr>
      <w:r w:rsidRPr="00EA6E28">
        <w:rPr>
          <w:rFonts w:eastAsia="Times New Roman"/>
          <w:sz w:val="24"/>
          <w:szCs w:val="24"/>
        </w:rPr>
        <w:t>Dabas pieminekļa teritorijā atrodas Eiropas Savienības aizsargājami biotopi - smilšakmens atsegumi (8220) un boreālie meži (9010*).</w:t>
      </w:r>
    </w:p>
    <w:p w:rsidR="001D2729" w:rsidRPr="00EA6E28" w:rsidRDefault="00EA6E28" w:rsidP="001D2729">
      <w:pPr>
        <w:pStyle w:val="NoSpacing"/>
        <w:jc w:val="both"/>
        <w:rPr>
          <w:sz w:val="24"/>
          <w:szCs w:val="24"/>
        </w:rPr>
      </w:pPr>
      <w:r>
        <w:rPr>
          <w:b/>
          <w:bCs/>
          <w:sz w:val="24"/>
          <w:szCs w:val="24"/>
        </w:rPr>
        <w:t>Citas vērtības</w:t>
      </w:r>
    </w:p>
    <w:p w:rsidR="001D2729" w:rsidRPr="00EA6E28" w:rsidRDefault="00362F77" w:rsidP="001D2729">
      <w:pPr>
        <w:pStyle w:val="NoSpacing"/>
        <w:jc w:val="both"/>
        <w:rPr>
          <w:sz w:val="24"/>
          <w:szCs w:val="24"/>
        </w:rPr>
      </w:pPr>
      <w:r w:rsidRPr="00EA6E28">
        <w:rPr>
          <w:sz w:val="24"/>
          <w:szCs w:val="24"/>
        </w:rPr>
        <w:t xml:space="preserve">Ģeovieta ir samērā populārs tūrisma objekts, kas pieejams, gan no upes, gan no garām ejošās </w:t>
      </w:r>
      <w:proofErr w:type="spellStart"/>
      <w:r w:rsidRPr="00EA6E28">
        <w:rPr>
          <w:sz w:val="24"/>
          <w:szCs w:val="24"/>
        </w:rPr>
        <w:t>Dauģēnu</w:t>
      </w:r>
      <w:proofErr w:type="spellEnd"/>
      <w:r w:rsidRPr="00EA6E28">
        <w:rPr>
          <w:sz w:val="24"/>
          <w:szCs w:val="24"/>
        </w:rPr>
        <w:t xml:space="preserve"> dabas takas.</w:t>
      </w:r>
    </w:p>
    <w:p w:rsidR="001D2729" w:rsidRPr="00EA6E28" w:rsidRDefault="00EA6E28" w:rsidP="001D2729">
      <w:pPr>
        <w:pStyle w:val="NoSpacing"/>
        <w:jc w:val="both"/>
        <w:rPr>
          <w:sz w:val="24"/>
          <w:szCs w:val="24"/>
        </w:rPr>
      </w:pPr>
      <w:r w:rsidRPr="00EA6E28">
        <w:rPr>
          <w:b/>
          <w:sz w:val="24"/>
          <w:szCs w:val="24"/>
        </w:rPr>
        <w:t>S</w:t>
      </w:r>
      <w:r w:rsidRPr="00EA6E28">
        <w:rPr>
          <w:b/>
          <w:bCs/>
          <w:sz w:val="24"/>
          <w:szCs w:val="24"/>
        </w:rPr>
        <w:t>tā</w:t>
      </w:r>
      <w:r>
        <w:rPr>
          <w:b/>
          <w:bCs/>
          <w:sz w:val="24"/>
          <w:szCs w:val="24"/>
        </w:rPr>
        <w:t>voklis</w:t>
      </w:r>
    </w:p>
    <w:p w:rsidR="001D2729" w:rsidRPr="00EA6E28" w:rsidRDefault="001D2729" w:rsidP="001D2729">
      <w:pPr>
        <w:spacing w:after="0" w:line="234" w:lineRule="auto"/>
        <w:ind w:right="900"/>
        <w:jc w:val="both"/>
        <w:rPr>
          <w:rFonts w:eastAsia="Times New Roman"/>
          <w:sz w:val="24"/>
          <w:szCs w:val="24"/>
        </w:rPr>
      </w:pPr>
      <w:r w:rsidRPr="00EA6E28">
        <w:rPr>
          <w:rFonts w:eastAsia="Times New Roman"/>
          <w:sz w:val="24"/>
          <w:szCs w:val="24"/>
        </w:rPr>
        <w:t>Viduvējs līdz labam. Atsegumam ir tendence aizaugt, ko veicina smilšakmeņu zemā konsolidācijas pakāpe.</w:t>
      </w:r>
    </w:p>
    <w:p w:rsidR="001D2729" w:rsidRPr="00EA6E28" w:rsidRDefault="00EA6E28" w:rsidP="001D2729">
      <w:pPr>
        <w:pStyle w:val="NoSpacing"/>
        <w:jc w:val="both"/>
        <w:rPr>
          <w:sz w:val="24"/>
          <w:szCs w:val="24"/>
        </w:rPr>
      </w:pPr>
      <w:r>
        <w:rPr>
          <w:b/>
          <w:bCs/>
          <w:sz w:val="24"/>
          <w:szCs w:val="24"/>
        </w:rPr>
        <w:t>Bojājumi</w:t>
      </w:r>
    </w:p>
    <w:p w:rsidR="001D2729" w:rsidRPr="00EA6E28" w:rsidRDefault="001D2729" w:rsidP="001D2729">
      <w:pPr>
        <w:pStyle w:val="NoSpacing"/>
        <w:jc w:val="both"/>
        <w:rPr>
          <w:rFonts w:eastAsia="Times New Roman"/>
          <w:sz w:val="24"/>
          <w:szCs w:val="24"/>
        </w:rPr>
      </w:pPr>
      <w:r w:rsidRPr="00EA6E28">
        <w:rPr>
          <w:rFonts w:eastAsia="Times New Roman"/>
          <w:sz w:val="24"/>
          <w:szCs w:val="24"/>
        </w:rPr>
        <w:t>Nav novēroti.</w:t>
      </w:r>
    </w:p>
    <w:p w:rsidR="001D2729" w:rsidRPr="00EA6E28" w:rsidRDefault="00EA6E28" w:rsidP="001D2729">
      <w:pPr>
        <w:pStyle w:val="NoSpacing"/>
        <w:jc w:val="both"/>
        <w:rPr>
          <w:sz w:val="24"/>
          <w:szCs w:val="24"/>
        </w:rPr>
      </w:pPr>
      <w:r>
        <w:rPr>
          <w:b/>
          <w:bCs/>
          <w:sz w:val="24"/>
          <w:szCs w:val="24"/>
        </w:rPr>
        <w:t>Apdraudējumi</w:t>
      </w:r>
    </w:p>
    <w:p w:rsidR="001D2729" w:rsidRPr="00EA6E28" w:rsidRDefault="00362F77" w:rsidP="001D2729">
      <w:pPr>
        <w:spacing w:after="0" w:line="234" w:lineRule="auto"/>
        <w:jc w:val="both"/>
        <w:rPr>
          <w:rFonts w:eastAsia="Times New Roman"/>
          <w:sz w:val="24"/>
          <w:szCs w:val="24"/>
        </w:rPr>
      </w:pPr>
      <w:r w:rsidRPr="00EA6E28">
        <w:rPr>
          <w:rFonts w:eastAsia="Times New Roman"/>
          <w:sz w:val="24"/>
          <w:szCs w:val="24"/>
        </w:rPr>
        <w:t>Atsegumi</w:t>
      </w:r>
      <w:r w:rsidR="001D2729" w:rsidRPr="00EA6E28">
        <w:rPr>
          <w:rFonts w:eastAsia="Times New Roman"/>
          <w:sz w:val="24"/>
          <w:szCs w:val="24"/>
        </w:rPr>
        <w:t xml:space="preserve"> ir pakļaut</w:t>
      </w:r>
      <w:r w:rsidRPr="00EA6E28">
        <w:rPr>
          <w:rFonts w:eastAsia="Times New Roman"/>
          <w:sz w:val="24"/>
          <w:szCs w:val="24"/>
        </w:rPr>
        <w:t>i</w:t>
      </w:r>
      <w:r w:rsidR="001D2729" w:rsidRPr="00EA6E28">
        <w:rPr>
          <w:rFonts w:eastAsia="Times New Roman"/>
          <w:sz w:val="24"/>
          <w:szCs w:val="24"/>
        </w:rPr>
        <w:t xml:space="preserve"> pakāpeniskas aizaugšanas riskam.</w:t>
      </w:r>
    </w:p>
    <w:p w:rsidR="001D2729" w:rsidRPr="00EA6E28" w:rsidRDefault="00EA6E28" w:rsidP="001D2729">
      <w:pPr>
        <w:pStyle w:val="NoSpacing"/>
        <w:jc w:val="both"/>
        <w:rPr>
          <w:sz w:val="24"/>
          <w:szCs w:val="24"/>
        </w:rPr>
      </w:pPr>
      <w:r>
        <w:rPr>
          <w:b/>
          <w:bCs/>
          <w:sz w:val="24"/>
          <w:szCs w:val="24"/>
        </w:rPr>
        <w:t>Apsaimniekošana</w:t>
      </w:r>
    </w:p>
    <w:p w:rsidR="001D2729" w:rsidRPr="00EA6E28" w:rsidRDefault="001D2729" w:rsidP="001D2729">
      <w:pPr>
        <w:spacing w:after="0" w:line="237" w:lineRule="auto"/>
        <w:jc w:val="both"/>
        <w:rPr>
          <w:rFonts w:eastAsia="Times New Roman"/>
          <w:sz w:val="24"/>
          <w:szCs w:val="24"/>
        </w:rPr>
      </w:pPr>
      <w:r w:rsidRPr="00EA6E28">
        <w:rPr>
          <w:rFonts w:eastAsia="Times New Roman"/>
          <w:sz w:val="24"/>
          <w:szCs w:val="24"/>
        </w:rPr>
        <w:t xml:space="preserve">Teritorijas tuvumā ir </w:t>
      </w:r>
      <w:r w:rsidR="006950DC" w:rsidRPr="00EA6E28">
        <w:rPr>
          <w:rFonts w:eastAsia="Times New Roman"/>
          <w:sz w:val="24"/>
          <w:szCs w:val="24"/>
        </w:rPr>
        <w:t>dabas</w:t>
      </w:r>
      <w:r w:rsidRPr="00EA6E28">
        <w:rPr>
          <w:rFonts w:eastAsia="Times New Roman"/>
          <w:sz w:val="24"/>
          <w:szCs w:val="24"/>
        </w:rPr>
        <w:t xml:space="preserve"> taka</w:t>
      </w:r>
      <w:r w:rsidR="006950DC" w:rsidRPr="00EA6E28">
        <w:rPr>
          <w:rFonts w:eastAsia="Times New Roman"/>
          <w:sz w:val="24"/>
          <w:szCs w:val="24"/>
        </w:rPr>
        <w:t xml:space="preserve"> un</w:t>
      </w:r>
      <w:r w:rsidRPr="00EA6E28">
        <w:rPr>
          <w:rFonts w:eastAsia="Times New Roman"/>
          <w:sz w:val="24"/>
          <w:szCs w:val="24"/>
        </w:rPr>
        <w:t xml:space="preserve"> informācijas </w:t>
      </w:r>
      <w:r w:rsidR="006950DC" w:rsidRPr="00EA6E28">
        <w:rPr>
          <w:rFonts w:eastAsia="Times New Roman"/>
          <w:sz w:val="24"/>
          <w:szCs w:val="24"/>
        </w:rPr>
        <w:t>stends</w:t>
      </w:r>
      <w:r w:rsidRPr="00EA6E28">
        <w:rPr>
          <w:rFonts w:eastAsia="Times New Roman"/>
          <w:sz w:val="24"/>
          <w:szCs w:val="24"/>
        </w:rPr>
        <w:t xml:space="preserve"> par šo </w:t>
      </w:r>
      <w:r w:rsidR="006950DC" w:rsidRPr="00EA6E28">
        <w:rPr>
          <w:rFonts w:eastAsia="Times New Roman"/>
          <w:sz w:val="24"/>
          <w:szCs w:val="24"/>
        </w:rPr>
        <w:t>ģeovie</w:t>
      </w:r>
      <w:r w:rsidRPr="00EA6E28">
        <w:rPr>
          <w:rFonts w:eastAsia="Times New Roman"/>
          <w:sz w:val="24"/>
          <w:szCs w:val="24"/>
        </w:rPr>
        <w:t>tu un citām dabas vērtībām. Saimnieciskā darbība teritorijā netiek veikta</w:t>
      </w:r>
      <w:r w:rsidR="002C0410" w:rsidRPr="00EA6E28">
        <w:rPr>
          <w:rFonts w:eastAsia="Times New Roman"/>
          <w:sz w:val="24"/>
          <w:szCs w:val="24"/>
        </w:rPr>
        <w:t xml:space="preserve">. </w:t>
      </w:r>
      <w:r w:rsidR="006950DC" w:rsidRPr="00EA6E28">
        <w:rPr>
          <w:rFonts w:eastAsia="Times New Roman"/>
          <w:sz w:val="24"/>
          <w:szCs w:val="24"/>
        </w:rPr>
        <w:t>D</w:t>
      </w:r>
      <w:r w:rsidR="002C0410" w:rsidRPr="00EA6E28">
        <w:rPr>
          <w:rFonts w:eastAsia="Times New Roman"/>
          <w:sz w:val="24"/>
          <w:szCs w:val="24"/>
        </w:rPr>
        <w:t>abas pieminekļa robežzīmju nav</w:t>
      </w:r>
      <w:r w:rsidR="006950DC" w:rsidRPr="00EA6E28">
        <w:rPr>
          <w:rFonts w:eastAsia="Times New Roman"/>
          <w:sz w:val="24"/>
          <w:szCs w:val="24"/>
        </w:rPr>
        <w:t>.</w:t>
      </w:r>
    </w:p>
    <w:p w:rsidR="001D2729" w:rsidRPr="00EA6E28" w:rsidRDefault="00EA6E28" w:rsidP="001D2729">
      <w:pPr>
        <w:pStyle w:val="NoSpacing"/>
        <w:jc w:val="both"/>
        <w:rPr>
          <w:sz w:val="24"/>
          <w:szCs w:val="24"/>
        </w:rPr>
      </w:pPr>
      <w:r>
        <w:rPr>
          <w:b/>
          <w:bCs/>
          <w:sz w:val="24"/>
          <w:szCs w:val="24"/>
        </w:rPr>
        <w:t>Piezīmes</w:t>
      </w:r>
    </w:p>
    <w:p w:rsidR="002C0410" w:rsidRPr="00EA6E28" w:rsidRDefault="001D2729" w:rsidP="002C0410">
      <w:pPr>
        <w:spacing w:after="0" w:line="236" w:lineRule="auto"/>
        <w:jc w:val="both"/>
        <w:rPr>
          <w:rFonts w:eastAsia="Times New Roman"/>
          <w:sz w:val="24"/>
          <w:szCs w:val="24"/>
        </w:rPr>
      </w:pPr>
      <w:r w:rsidRPr="00EA6E28">
        <w:rPr>
          <w:rFonts w:eastAsia="Times New Roman"/>
          <w:sz w:val="24"/>
          <w:szCs w:val="24"/>
        </w:rPr>
        <w:t>Apraksts un novērtējumi balstīti uz līgumdarba pētījuma ietvaros veiktā a</w:t>
      </w:r>
      <w:r w:rsidR="006950DC" w:rsidRPr="00EA6E28">
        <w:rPr>
          <w:rFonts w:eastAsia="Times New Roman"/>
          <w:sz w:val="24"/>
          <w:szCs w:val="24"/>
        </w:rPr>
        <w:t>psekojuma un literatūras datiem</w:t>
      </w:r>
      <w:r w:rsidRPr="00EA6E28">
        <w:rPr>
          <w:rFonts w:eastAsia="Times New Roman"/>
          <w:sz w:val="24"/>
          <w:szCs w:val="24"/>
        </w:rPr>
        <w:t>.</w:t>
      </w:r>
      <w:r w:rsidR="002C0410" w:rsidRPr="00EA6E28">
        <w:rPr>
          <w:rFonts w:eastAsia="Times New Roman"/>
          <w:sz w:val="24"/>
          <w:szCs w:val="24"/>
        </w:rPr>
        <w:t xml:space="preserve"> Apsekoja Ervīns </w:t>
      </w:r>
      <w:proofErr w:type="spellStart"/>
      <w:r w:rsidR="002C0410" w:rsidRPr="00EA6E28">
        <w:rPr>
          <w:rFonts w:eastAsia="Times New Roman"/>
          <w:sz w:val="24"/>
          <w:szCs w:val="24"/>
        </w:rPr>
        <w:t>Lukševičs</w:t>
      </w:r>
      <w:proofErr w:type="spellEnd"/>
      <w:r w:rsidR="002C0410" w:rsidRPr="00EA6E28">
        <w:rPr>
          <w:rFonts w:eastAsia="Times New Roman"/>
          <w:sz w:val="24"/>
          <w:szCs w:val="24"/>
        </w:rPr>
        <w:t>, 01.09.2015.</w:t>
      </w:r>
    </w:p>
    <w:p w:rsidR="001D2729" w:rsidRPr="00EA6E28" w:rsidRDefault="00EA6E28" w:rsidP="001D2729">
      <w:pPr>
        <w:pStyle w:val="NoSpacing"/>
        <w:jc w:val="both"/>
        <w:rPr>
          <w:sz w:val="24"/>
          <w:szCs w:val="24"/>
        </w:rPr>
      </w:pPr>
      <w:r>
        <w:rPr>
          <w:b/>
          <w:bCs/>
          <w:sz w:val="24"/>
          <w:szCs w:val="24"/>
        </w:rPr>
        <w:t>Novērtējumi</w:t>
      </w:r>
    </w:p>
    <w:p w:rsidR="001D2729" w:rsidRPr="00EA6E28" w:rsidRDefault="001D2729" w:rsidP="001D2729">
      <w:pPr>
        <w:pStyle w:val="NoSpacing"/>
        <w:jc w:val="both"/>
        <w:rPr>
          <w:sz w:val="24"/>
          <w:szCs w:val="24"/>
        </w:rPr>
      </w:pPr>
      <w:r w:rsidRPr="00EA6E28">
        <w:rPr>
          <w:sz w:val="24"/>
          <w:szCs w:val="24"/>
        </w:rPr>
        <w:t xml:space="preserve">Unikālās vērtības – </w:t>
      </w:r>
      <w:r w:rsidR="002C0410" w:rsidRPr="00EA6E28">
        <w:rPr>
          <w:sz w:val="24"/>
          <w:szCs w:val="24"/>
        </w:rPr>
        <w:t>2</w:t>
      </w:r>
    </w:p>
    <w:p w:rsidR="001D2729" w:rsidRPr="00EA6E28" w:rsidRDefault="001D2729" w:rsidP="001D2729">
      <w:pPr>
        <w:pStyle w:val="NoSpacing"/>
        <w:jc w:val="both"/>
        <w:rPr>
          <w:sz w:val="24"/>
          <w:szCs w:val="24"/>
        </w:rPr>
      </w:pPr>
      <w:r w:rsidRPr="00EA6E28">
        <w:rPr>
          <w:sz w:val="24"/>
          <w:szCs w:val="24"/>
        </w:rPr>
        <w:t xml:space="preserve">Ainaviskums – </w:t>
      </w:r>
      <w:r w:rsidR="002C0410" w:rsidRPr="00EA6E28">
        <w:rPr>
          <w:sz w:val="24"/>
          <w:szCs w:val="24"/>
        </w:rPr>
        <w:t>3</w:t>
      </w:r>
    </w:p>
    <w:p w:rsidR="00DA0A8C" w:rsidRDefault="00DA0A8C" w:rsidP="001D2729">
      <w:pPr>
        <w:pStyle w:val="NoSpacing"/>
        <w:jc w:val="both"/>
        <w:rPr>
          <w:sz w:val="24"/>
          <w:szCs w:val="24"/>
        </w:rPr>
      </w:pPr>
      <w:r>
        <w:rPr>
          <w:sz w:val="24"/>
          <w:szCs w:val="24"/>
        </w:rPr>
        <w:t>Zinātniskais nozīmīgums:</w:t>
      </w:r>
    </w:p>
    <w:p w:rsidR="001D2729" w:rsidRPr="00EA6E28" w:rsidRDefault="001D2729" w:rsidP="00DA0A8C">
      <w:pPr>
        <w:pStyle w:val="NoSpacing"/>
        <w:ind w:firstLine="720"/>
        <w:jc w:val="both"/>
        <w:rPr>
          <w:sz w:val="24"/>
          <w:szCs w:val="24"/>
        </w:rPr>
      </w:pPr>
      <w:proofErr w:type="spellStart"/>
      <w:r w:rsidRPr="00EA6E28">
        <w:rPr>
          <w:sz w:val="24"/>
          <w:szCs w:val="24"/>
        </w:rPr>
        <w:t>Stratigrāfija</w:t>
      </w:r>
      <w:proofErr w:type="spellEnd"/>
      <w:r w:rsidRPr="00EA6E28">
        <w:rPr>
          <w:sz w:val="24"/>
          <w:szCs w:val="24"/>
        </w:rPr>
        <w:t xml:space="preserve"> – </w:t>
      </w:r>
      <w:r w:rsidR="002C0410" w:rsidRPr="00EA6E28">
        <w:rPr>
          <w:sz w:val="24"/>
          <w:szCs w:val="24"/>
        </w:rPr>
        <w:t>3</w:t>
      </w:r>
    </w:p>
    <w:p w:rsidR="001D2729" w:rsidRPr="00EA6E28" w:rsidRDefault="001D2729" w:rsidP="00DA0A8C">
      <w:pPr>
        <w:pStyle w:val="NoSpacing"/>
        <w:ind w:firstLine="720"/>
        <w:jc w:val="both"/>
        <w:rPr>
          <w:sz w:val="24"/>
          <w:szCs w:val="24"/>
        </w:rPr>
      </w:pPr>
      <w:r w:rsidRPr="00EA6E28">
        <w:rPr>
          <w:sz w:val="24"/>
          <w:szCs w:val="24"/>
        </w:rPr>
        <w:t xml:space="preserve">Uzbūve – </w:t>
      </w:r>
      <w:r w:rsidR="002C0410" w:rsidRPr="00EA6E28">
        <w:rPr>
          <w:sz w:val="24"/>
          <w:szCs w:val="24"/>
        </w:rPr>
        <w:t>3</w:t>
      </w:r>
    </w:p>
    <w:p w:rsidR="001D2729" w:rsidRPr="00EA6E28" w:rsidRDefault="001D2729" w:rsidP="00DA0A8C">
      <w:pPr>
        <w:pStyle w:val="NoSpacing"/>
        <w:ind w:firstLine="720"/>
        <w:jc w:val="both"/>
        <w:rPr>
          <w:sz w:val="24"/>
          <w:szCs w:val="24"/>
        </w:rPr>
      </w:pPr>
      <w:r w:rsidRPr="00EA6E28">
        <w:rPr>
          <w:sz w:val="24"/>
          <w:szCs w:val="24"/>
        </w:rPr>
        <w:t xml:space="preserve">Viela – </w:t>
      </w:r>
      <w:r w:rsidR="002C0410" w:rsidRPr="00EA6E28">
        <w:rPr>
          <w:sz w:val="24"/>
          <w:szCs w:val="24"/>
        </w:rPr>
        <w:t>3</w:t>
      </w:r>
    </w:p>
    <w:p w:rsidR="001D2729" w:rsidRPr="00EA6E28" w:rsidRDefault="001D2729" w:rsidP="00DA0A8C">
      <w:pPr>
        <w:pStyle w:val="NoSpacing"/>
        <w:ind w:firstLine="720"/>
        <w:jc w:val="both"/>
        <w:rPr>
          <w:sz w:val="24"/>
          <w:szCs w:val="24"/>
        </w:rPr>
      </w:pPr>
      <w:r w:rsidRPr="00EA6E28">
        <w:rPr>
          <w:sz w:val="24"/>
          <w:szCs w:val="24"/>
        </w:rPr>
        <w:t xml:space="preserve">Procesi – </w:t>
      </w:r>
      <w:r w:rsidR="008E6F07" w:rsidRPr="00EA6E28">
        <w:rPr>
          <w:sz w:val="24"/>
          <w:szCs w:val="24"/>
        </w:rPr>
        <w:t>3</w:t>
      </w:r>
    </w:p>
    <w:p w:rsidR="001D2729" w:rsidRPr="00EA6E28" w:rsidRDefault="001D2729" w:rsidP="001D2729">
      <w:pPr>
        <w:pStyle w:val="NoSpacing"/>
        <w:jc w:val="both"/>
        <w:rPr>
          <w:sz w:val="24"/>
          <w:szCs w:val="24"/>
        </w:rPr>
      </w:pPr>
      <w:r w:rsidRPr="00EA6E28">
        <w:rPr>
          <w:sz w:val="24"/>
          <w:szCs w:val="24"/>
        </w:rPr>
        <w:t xml:space="preserve">Citas vērtības – </w:t>
      </w:r>
      <w:r w:rsidR="002C0410" w:rsidRPr="00EA6E28">
        <w:rPr>
          <w:sz w:val="24"/>
          <w:szCs w:val="24"/>
        </w:rPr>
        <w:t>3</w:t>
      </w:r>
    </w:p>
    <w:p w:rsidR="001D2729" w:rsidRPr="00EA6E28" w:rsidRDefault="001D2729" w:rsidP="001D2729">
      <w:pPr>
        <w:pStyle w:val="NoSpacing"/>
        <w:jc w:val="both"/>
        <w:rPr>
          <w:sz w:val="24"/>
          <w:szCs w:val="24"/>
        </w:rPr>
      </w:pPr>
      <w:r w:rsidRPr="00EA6E28">
        <w:rPr>
          <w:sz w:val="24"/>
          <w:szCs w:val="24"/>
        </w:rPr>
        <w:t xml:space="preserve">Novērtējumu summa - </w:t>
      </w:r>
      <w:r w:rsidR="008E6F07" w:rsidRPr="00EA6E28">
        <w:rPr>
          <w:sz w:val="24"/>
          <w:szCs w:val="24"/>
        </w:rPr>
        <w:t>20</w:t>
      </w:r>
    </w:p>
    <w:p w:rsidR="001D2729" w:rsidRPr="00EA6E28" w:rsidRDefault="00EA6E28" w:rsidP="001D2729">
      <w:pPr>
        <w:pStyle w:val="NormalWeb"/>
        <w:spacing w:before="0" w:beforeAutospacing="0" w:after="0"/>
        <w:jc w:val="both"/>
        <w:rPr>
          <w:rFonts w:asciiTheme="minorHAnsi" w:hAnsiTheme="minorHAnsi"/>
          <w:lang w:val="lv-LV"/>
        </w:rPr>
      </w:pPr>
      <w:bookmarkStart w:id="0" w:name="_GoBack"/>
      <w:bookmarkEnd w:id="0"/>
      <w:r>
        <w:rPr>
          <w:rFonts w:asciiTheme="minorHAnsi" w:hAnsiTheme="minorHAnsi"/>
          <w:b/>
          <w:bCs/>
          <w:lang w:val="lv-LV"/>
        </w:rPr>
        <w:t>Robežu izmaiņu pamatojums</w:t>
      </w:r>
    </w:p>
    <w:p w:rsidR="001D2729" w:rsidRPr="00EA6E28" w:rsidRDefault="001D2729" w:rsidP="001D2729">
      <w:pPr>
        <w:spacing w:after="0" w:line="234" w:lineRule="auto"/>
        <w:jc w:val="both"/>
        <w:rPr>
          <w:rFonts w:eastAsia="Times New Roman"/>
          <w:sz w:val="24"/>
          <w:szCs w:val="24"/>
        </w:rPr>
      </w:pPr>
      <w:r w:rsidRPr="00EA6E28">
        <w:rPr>
          <w:rFonts w:eastAsia="Times New Roman"/>
          <w:sz w:val="24"/>
          <w:szCs w:val="24"/>
        </w:rPr>
        <w:t>Robežas precizētas atbilstoši dabas veidojumu izvietojumam</w:t>
      </w:r>
      <w:r w:rsidR="006950DC" w:rsidRPr="00EA6E28">
        <w:rPr>
          <w:rFonts w:eastAsia="Times New Roman"/>
          <w:sz w:val="24"/>
          <w:szCs w:val="24"/>
        </w:rPr>
        <w:t>, kā arī ņemot vērā zemes kadastra robežu izvietojumu un meža nogabalu robežas</w:t>
      </w:r>
      <w:r w:rsidRPr="00EA6E28">
        <w:rPr>
          <w:rFonts w:eastAsia="Times New Roman"/>
          <w:sz w:val="24"/>
          <w:szCs w:val="24"/>
        </w:rPr>
        <w:t>.</w:t>
      </w:r>
    </w:p>
    <w:p w:rsidR="001D2729" w:rsidRPr="00EA6E28" w:rsidRDefault="001D2729" w:rsidP="001D2729">
      <w:pPr>
        <w:pStyle w:val="NoSpacing"/>
        <w:jc w:val="both"/>
        <w:rPr>
          <w:sz w:val="24"/>
          <w:szCs w:val="24"/>
        </w:rPr>
      </w:pPr>
      <w:r w:rsidRPr="00EA6E28">
        <w:rPr>
          <w:b/>
          <w:bCs/>
          <w:sz w:val="24"/>
          <w:szCs w:val="24"/>
        </w:rPr>
        <w:t>Ieteikumi a</w:t>
      </w:r>
      <w:r w:rsidR="00EA6E28">
        <w:rPr>
          <w:b/>
          <w:bCs/>
          <w:sz w:val="24"/>
          <w:szCs w:val="24"/>
        </w:rPr>
        <w:t>izsardzībai un apsaimniekošanai</w:t>
      </w:r>
    </w:p>
    <w:p w:rsidR="001D2729" w:rsidRPr="00EA6E28" w:rsidRDefault="001D2729" w:rsidP="001D2729">
      <w:pPr>
        <w:spacing w:after="0" w:line="234" w:lineRule="auto"/>
        <w:jc w:val="both"/>
        <w:rPr>
          <w:rFonts w:eastAsia="Times New Roman"/>
          <w:sz w:val="24"/>
          <w:szCs w:val="24"/>
        </w:rPr>
      </w:pPr>
      <w:r w:rsidRPr="00EA6E28">
        <w:rPr>
          <w:rFonts w:eastAsia="Times New Roman"/>
          <w:sz w:val="24"/>
          <w:szCs w:val="24"/>
        </w:rPr>
        <w:t>Teritoriju nepieciešams saglabāt zinātniskiem ģeoloģiskiem (mūsdienu ģeoloģisko procesu, paleontoloģiskiem, sedimentoloģiskiem) pētījumiem.</w:t>
      </w:r>
    </w:p>
    <w:p w:rsidR="001D2729" w:rsidRPr="00EA6E28" w:rsidRDefault="001D2729" w:rsidP="001D2729">
      <w:pPr>
        <w:spacing w:after="0" w:line="234" w:lineRule="auto"/>
        <w:jc w:val="both"/>
        <w:rPr>
          <w:rFonts w:eastAsia="Times New Roman"/>
          <w:sz w:val="24"/>
          <w:szCs w:val="24"/>
        </w:rPr>
      </w:pPr>
    </w:p>
    <w:p w:rsidR="00EA6E28" w:rsidRDefault="00EA6E28" w:rsidP="00EA6E28">
      <w:pPr>
        <w:pStyle w:val="NoSpacing"/>
        <w:rPr>
          <w:rFonts w:cstheme="minorHAnsi"/>
          <w:b/>
          <w:sz w:val="12"/>
          <w:szCs w:val="12"/>
        </w:rPr>
      </w:pPr>
      <w:r>
        <w:rPr>
          <w:rFonts w:ascii="Verdana" w:hAnsi="Verdana"/>
          <w:sz w:val="12"/>
          <w:szCs w:val="12"/>
        </w:rPr>
        <w:lastRenderedPageBreak/>
        <w:t>Unikālās vērtības, 1   2   3   4   5    </w:t>
      </w:r>
      <w:r>
        <w:rPr>
          <w:rFonts w:ascii="Verdana" w:hAnsi="Verdana"/>
          <w:sz w:val="12"/>
          <w:szCs w:val="12"/>
        </w:rPr>
        <w:br/>
        <w:t xml:space="preserve">1- nenozīmīgs, </w:t>
      </w:r>
      <w:r>
        <w:rPr>
          <w:rFonts w:ascii="Verdana" w:hAnsi="Verdana"/>
          <w:sz w:val="12"/>
          <w:szCs w:val="12"/>
        </w:rPr>
        <w:br/>
        <w:t xml:space="preserve">2- maznozīmīgs, </w:t>
      </w:r>
      <w:r>
        <w:rPr>
          <w:rFonts w:ascii="Verdana" w:hAnsi="Verdana"/>
          <w:sz w:val="12"/>
          <w:szCs w:val="12"/>
        </w:rPr>
        <w:br/>
        <w:t xml:space="preserve">3- </w:t>
      </w:r>
      <w:proofErr w:type="spellStart"/>
      <w:r>
        <w:rPr>
          <w:rFonts w:ascii="Verdana" w:hAnsi="Verdana"/>
          <w:sz w:val="12"/>
          <w:szCs w:val="12"/>
        </w:rPr>
        <w:t>vietāja</w:t>
      </w:r>
      <w:proofErr w:type="spellEnd"/>
      <w:r>
        <w:rPr>
          <w:rFonts w:ascii="Verdana" w:hAnsi="Verdana"/>
          <w:sz w:val="12"/>
          <w:szCs w:val="12"/>
        </w:rPr>
        <w:t xml:space="preserve"> mēroga nozīmīgs, </w:t>
      </w:r>
      <w:r>
        <w:rPr>
          <w:rFonts w:ascii="Verdana" w:hAnsi="Verdana"/>
          <w:sz w:val="12"/>
          <w:szCs w:val="12"/>
        </w:rPr>
        <w:br/>
        <w:t xml:space="preserve">4- reģiona mēroga nozīmīgs; </w:t>
      </w:r>
      <w:r>
        <w:rPr>
          <w:rFonts w:ascii="Verdana" w:hAnsi="Verdana"/>
          <w:sz w:val="12"/>
          <w:szCs w:val="12"/>
        </w:rPr>
        <w:br/>
        <w:t>5- LV vai starptautiski nozīmīgs</w:t>
      </w:r>
      <w:proofErr w:type="gramStart"/>
      <w:r>
        <w:rPr>
          <w:rFonts w:ascii="Verdana" w:hAnsi="Verdana"/>
          <w:sz w:val="12"/>
          <w:szCs w:val="12"/>
        </w:rPr>
        <w:t xml:space="preserve"> , </w:t>
      </w:r>
      <w:proofErr w:type="gramEnd"/>
      <w:r>
        <w:rPr>
          <w:rFonts w:ascii="Verdana" w:hAnsi="Verdana"/>
          <w:sz w:val="12"/>
          <w:szCs w:val="12"/>
        </w:rPr>
        <w:t>unikāls</w:t>
      </w:r>
      <w:r>
        <w:rPr>
          <w:rFonts w:ascii="Verdana" w:hAnsi="Verdana"/>
          <w:sz w:val="12"/>
          <w:szCs w:val="12"/>
        </w:rPr>
        <w:br/>
      </w:r>
      <w:r>
        <w:rPr>
          <w:rFonts w:ascii="Verdana" w:hAnsi="Verdana"/>
          <w:sz w:val="12"/>
          <w:szCs w:val="12"/>
        </w:rPr>
        <w:br/>
        <w:t>Ainaviskums, 1   2   3   4   5    </w:t>
      </w:r>
      <w:r>
        <w:rPr>
          <w:rFonts w:ascii="Verdana" w:hAnsi="Verdana"/>
          <w:sz w:val="12"/>
          <w:szCs w:val="12"/>
        </w:rPr>
        <w:br/>
        <w:t xml:space="preserve">1- neglīts, </w:t>
      </w:r>
      <w:r>
        <w:rPr>
          <w:rFonts w:ascii="Verdana" w:hAnsi="Verdana"/>
          <w:sz w:val="12"/>
          <w:szCs w:val="12"/>
        </w:rPr>
        <w:br/>
        <w:t xml:space="preserve">2- ainavā neizpaužas kā pozitīvi vērtējams elements, </w:t>
      </w:r>
      <w:r>
        <w:rPr>
          <w:rFonts w:ascii="Verdana" w:hAnsi="Verdana"/>
          <w:sz w:val="12"/>
          <w:szCs w:val="12"/>
        </w:rPr>
        <w:br/>
        <w:t xml:space="preserve">3- parasts, nedaudz vairo ainavas vērtīgumu; </w:t>
      </w:r>
      <w:r>
        <w:rPr>
          <w:rFonts w:ascii="Verdana" w:hAnsi="Verdana"/>
          <w:sz w:val="12"/>
          <w:szCs w:val="12"/>
        </w:rPr>
        <w:br/>
        <w:t xml:space="preserve">4- skaists, glīts, bet ne izcils; </w:t>
      </w:r>
      <w:r>
        <w:rPr>
          <w:rFonts w:ascii="Verdana" w:hAnsi="Verdana"/>
          <w:sz w:val="12"/>
          <w:szCs w:val="12"/>
        </w:rPr>
        <w:br/>
        <w:t>5- izcili krāšņs</w:t>
      </w:r>
      <w:r>
        <w:rPr>
          <w:rFonts w:ascii="Verdana" w:hAnsi="Verdana"/>
          <w:sz w:val="12"/>
          <w:szCs w:val="12"/>
        </w:rPr>
        <w:br/>
      </w:r>
      <w:r>
        <w:rPr>
          <w:rFonts w:ascii="Verdana" w:hAnsi="Verdana"/>
          <w:sz w:val="12"/>
          <w:szCs w:val="12"/>
        </w:rPr>
        <w:br/>
      </w:r>
      <w:proofErr w:type="spellStart"/>
      <w:r>
        <w:rPr>
          <w:rFonts w:ascii="Verdana" w:hAnsi="Verdana"/>
          <w:sz w:val="12"/>
          <w:szCs w:val="12"/>
        </w:rPr>
        <w:t>Stratigrāfija</w:t>
      </w:r>
      <w:proofErr w:type="spellEnd"/>
      <w:r>
        <w:rPr>
          <w:rFonts w:ascii="Verdana" w:hAnsi="Verdana"/>
          <w:sz w:val="12"/>
          <w:szCs w:val="12"/>
        </w:rPr>
        <w:t>, 1   2   3   4   5    </w:t>
      </w:r>
      <w:r>
        <w:rPr>
          <w:rFonts w:ascii="Verdana" w:hAnsi="Verdana"/>
          <w:sz w:val="12"/>
          <w:szCs w:val="12"/>
        </w:rPr>
        <w:br/>
        <w:t xml:space="preserve">1- nenozīmīgs sīks, </w:t>
      </w:r>
      <w:r>
        <w:rPr>
          <w:rFonts w:ascii="Verdana" w:hAnsi="Verdana"/>
          <w:sz w:val="12"/>
          <w:szCs w:val="12"/>
        </w:rPr>
        <w:br/>
        <w:t xml:space="preserve">2- maznozīmīgs vai neizteiksmīgs, </w:t>
      </w:r>
      <w:r>
        <w:rPr>
          <w:rFonts w:ascii="Verdana" w:hAnsi="Verdana"/>
          <w:sz w:val="12"/>
          <w:szCs w:val="12"/>
        </w:rPr>
        <w:br/>
        <w:t xml:space="preserve">3- parasts raksturīgs konkrētās svītas atsegums, </w:t>
      </w:r>
      <w:r>
        <w:rPr>
          <w:rFonts w:ascii="Verdana" w:hAnsi="Verdana"/>
          <w:sz w:val="12"/>
          <w:szCs w:val="12"/>
        </w:rPr>
        <w:br/>
        <w:t xml:space="preserve">4- viens no lielākajiem konkrētās svītas atsegumiem, bet nav </w:t>
      </w:r>
      <w:proofErr w:type="spellStart"/>
      <w:r>
        <w:rPr>
          <w:rFonts w:ascii="Verdana" w:hAnsi="Verdana"/>
          <w:sz w:val="12"/>
          <w:szCs w:val="12"/>
        </w:rPr>
        <w:t>stratotips</w:t>
      </w:r>
      <w:proofErr w:type="spellEnd"/>
      <w:r>
        <w:rPr>
          <w:rFonts w:ascii="Verdana" w:hAnsi="Verdana"/>
          <w:sz w:val="12"/>
          <w:szCs w:val="12"/>
        </w:rPr>
        <w:t xml:space="preserve"> ,  </w:t>
      </w:r>
      <w:r>
        <w:rPr>
          <w:rFonts w:ascii="Verdana" w:hAnsi="Verdana"/>
          <w:sz w:val="12"/>
          <w:szCs w:val="12"/>
        </w:rPr>
        <w:br/>
        <w:t xml:space="preserve">5- svītas </w:t>
      </w:r>
      <w:proofErr w:type="spellStart"/>
      <w:r>
        <w:rPr>
          <w:rFonts w:ascii="Verdana" w:hAnsi="Verdana"/>
          <w:sz w:val="12"/>
          <w:szCs w:val="12"/>
        </w:rPr>
        <w:t>stratotips</w:t>
      </w:r>
      <w:proofErr w:type="spellEnd"/>
      <w:r>
        <w:rPr>
          <w:rFonts w:ascii="Verdana" w:hAnsi="Verdana"/>
          <w:sz w:val="12"/>
          <w:szCs w:val="12"/>
        </w:rPr>
        <w:t xml:space="preserve"> vai unikālu </w:t>
      </w:r>
      <w:proofErr w:type="spellStart"/>
      <w:r>
        <w:rPr>
          <w:rFonts w:ascii="Verdana" w:hAnsi="Verdana"/>
          <w:sz w:val="12"/>
          <w:szCs w:val="12"/>
        </w:rPr>
        <w:t>fosīliju</w:t>
      </w:r>
      <w:proofErr w:type="spellEnd"/>
      <w:r>
        <w:rPr>
          <w:rFonts w:ascii="Verdana" w:hAnsi="Verdana"/>
          <w:sz w:val="12"/>
          <w:szCs w:val="12"/>
        </w:rPr>
        <w:t xml:space="preserve"> atradne</w:t>
      </w:r>
      <w:r>
        <w:rPr>
          <w:rFonts w:ascii="Verdana" w:hAnsi="Verdana"/>
          <w:sz w:val="12"/>
          <w:szCs w:val="12"/>
        </w:rPr>
        <w:br/>
      </w:r>
      <w:r>
        <w:rPr>
          <w:rFonts w:ascii="Verdana" w:hAnsi="Verdana"/>
          <w:sz w:val="12"/>
          <w:szCs w:val="12"/>
        </w:rPr>
        <w:br/>
        <w:t>Uzbūve, 1   2   3   4   5    </w:t>
      </w:r>
      <w:r>
        <w:rPr>
          <w:rFonts w:ascii="Verdana" w:hAnsi="Verdana"/>
          <w:sz w:val="12"/>
          <w:szCs w:val="12"/>
        </w:rPr>
        <w:br/>
        <w:t xml:space="preserve">1- nav novērojamas nekādas raksturīgas uzbūves detaļas, </w:t>
      </w:r>
      <w:r>
        <w:rPr>
          <w:rFonts w:ascii="Verdana" w:hAnsi="Verdana"/>
          <w:sz w:val="12"/>
          <w:szCs w:val="12"/>
        </w:rPr>
        <w:br/>
        <w:t xml:space="preserve">2- neizteiksmīgs slāņojums, </w:t>
      </w:r>
      <w:r>
        <w:rPr>
          <w:rFonts w:ascii="Verdana" w:hAnsi="Verdana"/>
          <w:sz w:val="12"/>
          <w:szCs w:val="12"/>
        </w:rPr>
        <w:br/>
        <w:t>3- parasts, raksturīgs slāņojums; raksturīgi reljefa veidojumi</w:t>
      </w:r>
      <w:r>
        <w:rPr>
          <w:rFonts w:ascii="Verdana" w:hAnsi="Verdana"/>
          <w:sz w:val="12"/>
          <w:szCs w:val="12"/>
        </w:rPr>
        <w:br/>
        <w:t xml:space="preserve">4- kādi retāk sastopami vai īpaši izteikti slāņojuma veidi, </w:t>
      </w:r>
      <w:proofErr w:type="spellStart"/>
      <w:r>
        <w:rPr>
          <w:rFonts w:ascii="Verdana" w:hAnsi="Verdana"/>
          <w:sz w:val="12"/>
          <w:szCs w:val="12"/>
        </w:rPr>
        <w:t>plaisainums</w:t>
      </w:r>
      <w:proofErr w:type="spellEnd"/>
      <w:r>
        <w:rPr>
          <w:rFonts w:ascii="Verdana" w:hAnsi="Verdana"/>
          <w:sz w:val="12"/>
          <w:szCs w:val="12"/>
        </w:rPr>
        <w:t xml:space="preserve">, ieslēgumi, reljefa veidojumi; </w:t>
      </w:r>
      <w:r>
        <w:rPr>
          <w:rFonts w:ascii="Verdana" w:hAnsi="Verdana"/>
          <w:sz w:val="12"/>
          <w:szCs w:val="12"/>
        </w:rPr>
        <w:br/>
        <w:t xml:space="preserve">5- īpaši izteiksmīgs vai neparasts slāņojums, </w:t>
      </w:r>
      <w:proofErr w:type="spellStart"/>
      <w:r>
        <w:rPr>
          <w:rFonts w:ascii="Verdana" w:hAnsi="Verdana"/>
          <w:sz w:val="12"/>
          <w:szCs w:val="12"/>
        </w:rPr>
        <w:t>reljeefa</w:t>
      </w:r>
      <w:proofErr w:type="spellEnd"/>
      <w:r>
        <w:rPr>
          <w:rFonts w:ascii="Verdana" w:hAnsi="Verdana"/>
          <w:sz w:val="12"/>
          <w:szCs w:val="12"/>
        </w:rPr>
        <w:t xml:space="preserve"> veidojums, atseguma forma u.c.</w:t>
      </w:r>
      <w:r>
        <w:rPr>
          <w:rFonts w:ascii="Verdana" w:hAnsi="Verdana"/>
          <w:sz w:val="12"/>
          <w:szCs w:val="12"/>
        </w:rPr>
        <w:br/>
      </w:r>
      <w:r>
        <w:rPr>
          <w:rFonts w:ascii="Verdana" w:hAnsi="Verdana"/>
          <w:sz w:val="12"/>
          <w:szCs w:val="12"/>
        </w:rPr>
        <w:br/>
        <w:t>Viela, 1   2   3   4   5    </w:t>
      </w:r>
      <w:r>
        <w:rPr>
          <w:rFonts w:ascii="Verdana" w:hAnsi="Verdana"/>
          <w:sz w:val="12"/>
          <w:szCs w:val="12"/>
        </w:rPr>
        <w:br/>
        <w:t xml:space="preserve">1- vieliskais sastāvs nav nosakāms, piemēram, biezā apauguma dēļ, </w:t>
      </w:r>
      <w:r>
        <w:rPr>
          <w:rFonts w:ascii="Verdana" w:hAnsi="Verdana"/>
          <w:sz w:val="12"/>
          <w:szCs w:val="12"/>
        </w:rPr>
        <w:br/>
        <w:t xml:space="preserve">2- nedroši nosakāmi sastāva ieži, neizteiksmīgi, </w:t>
      </w:r>
      <w:r>
        <w:rPr>
          <w:rFonts w:ascii="Verdana" w:hAnsi="Verdana"/>
          <w:sz w:val="12"/>
          <w:szCs w:val="12"/>
        </w:rPr>
        <w:br/>
        <w:t xml:space="preserve">3- parasti ieži, </w:t>
      </w:r>
      <w:r>
        <w:rPr>
          <w:rFonts w:ascii="Verdana" w:hAnsi="Verdana"/>
          <w:sz w:val="12"/>
          <w:szCs w:val="12"/>
        </w:rPr>
        <w:br/>
        <w:t xml:space="preserve">4- savdabīgi, raksturīgi ieži vai minerālu izpausmes; </w:t>
      </w:r>
      <w:r>
        <w:rPr>
          <w:rFonts w:ascii="Verdana" w:hAnsi="Verdana"/>
          <w:sz w:val="12"/>
          <w:szCs w:val="12"/>
        </w:rPr>
        <w:br/>
        <w:t>5- kādas retas vai neparastas minerālu izpausmes; reti sastopami, bet raksturīgi ieži</w:t>
      </w:r>
      <w:r>
        <w:rPr>
          <w:rFonts w:ascii="Verdana" w:hAnsi="Verdana"/>
          <w:sz w:val="12"/>
          <w:szCs w:val="12"/>
        </w:rPr>
        <w:br/>
      </w:r>
      <w:r>
        <w:rPr>
          <w:rFonts w:ascii="Verdana" w:hAnsi="Verdana"/>
          <w:sz w:val="12"/>
          <w:szCs w:val="12"/>
        </w:rPr>
        <w:br/>
        <w:t>Procesi, 1   2   3   4   5    </w:t>
      </w:r>
      <w:r>
        <w:rPr>
          <w:rFonts w:ascii="Verdana" w:hAnsi="Verdana"/>
          <w:sz w:val="12"/>
          <w:szCs w:val="12"/>
        </w:rPr>
        <w:br/>
        <w:t xml:space="preserve">1- nekādi īpaši procesi nav novērojami; </w:t>
      </w:r>
      <w:r>
        <w:rPr>
          <w:rFonts w:ascii="Verdana" w:hAnsi="Verdana"/>
          <w:sz w:val="12"/>
          <w:szCs w:val="12"/>
        </w:rPr>
        <w:br/>
        <w:t xml:space="preserve">2- novērojamas mazaktīvas atsevišķu procesu izpausmes, piemēram virsmas atslāņošanās vai nobiru veidošanās, ūdeņu atslodze, </w:t>
      </w:r>
      <w:r>
        <w:rPr>
          <w:rFonts w:ascii="Verdana" w:hAnsi="Verdana"/>
          <w:sz w:val="12"/>
          <w:szCs w:val="12"/>
        </w:rPr>
        <w:br/>
        <w:t xml:space="preserve">3- raksturīgi procesi, piem., izskalošana vai avotu erozija; </w:t>
      </w:r>
      <w:r>
        <w:rPr>
          <w:rFonts w:ascii="Verdana" w:hAnsi="Verdana"/>
          <w:sz w:val="12"/>
          <w:szCs w:val="12"/>
        </w:rPr>
        <w:br/>
        <w:t xml:space="preserve">4- raksturīgi un aktīvi procesi, kas pastāvīgi ietekmē atsevišķas dabas pieminekļa daļas </w:t>
      </w:r>
      <w:r>
        <w:rPr>
          <w:rFonts w:ascii="Verdana" w:hAnsi="Verdana"/>
          <w:sz w:val="12"/>
          <w:szCs w:val="12"/>
        </w:rPr>
        <w:br/>
        <w:t>5- pastāvīgi notiekoši raksturīgi procesi, kas nosaka nepārtraukti mainīgu atseguma veidolu, piemēram, viļņu erozija vai ūdenskrituma izraisīta aktīva erozija</w:t>
      </w:r>
      <w:r>
        <w:rPr>
          <w:rFonts w:ascii="Verdana" w:hAnsi="Verdana"/>
          <w:sz w:val="12"/>
          <w:szCs w:val="12"/>
        </w:rPr>
        <w:br/>
      </w:r>
      <w:r>
        <w:rPr>
          <w:rFonts w:ascii="Verdana" w:hAnsi="Verdana"/>
          <w:sz w:val="12"/>
          <w:szCs w:val="12"/>
        </w:rPr>
        <w:br/>
        <w:t>Citas vērtības, 1   2   3   4   5    </w:t>
      </w:r>
      <w:r>
        <w:rPr>
          <w:rFonts w:ascii="Verdana" w:hAnsi="Verdana"/>
          <w:sz w:val="12"/>
          <w:szCs w:val="12"/>
        </w:rPr>
        <w:br/>
        <w:t xml:space="preserve">1- nekā nozīmīga nav, </w:t>
      </w:r>
      <w:r>
        <w:rPr>
          <w:rFonts w:ascii="Verdana" w:hAnsi="Verdana"/>
          <w:sz w:val="12"/>
          <w:szCs w:val="12"/>
        </w:rPr>
        <w:br/>
        <w:t xml:space="preserve">2- neliels nozīmīgums dzīvajai dabai, kultūrvēsturei, tūrismam; </w:t>
      </w:r>
      <w:r>
        <w:rPr>
          <w:rFonts w:ascii="Verdana" w:hAnsi="Verdana"/>
          <w:sz w:val="12"/>
          <w:szCs w:val="12"/>
        </w:rPr>
        <w:br/>
        <w:t xml:space="preserve">3- apaugumā atsevišķas retākas sugas vai vietējas nozīmes tūrisma objekts, vai ir vairāki seni iegravējumi; </w:t>
      </w:r>
      <w:r>
        <w:rPr>
          <w:rFonts w:ascii="Verdana" w:hAnsi="Verdana"/>
          <w:sz w:val="12"/>
          <w:szCs w:val="12"/>
        </w:rPr>
        <w:br/>
        <w:t xml:space="preserve">4- retu sugu atradne, populārs tūrisma objekts, kulta vieta, nozīmīgu teiku vieta </w:t>
      </w:r>
      <w:proofErr w:type="spellStart"/>
      <w:r>
        <w:rPr>
          <w:rFonts w:ascii="Verdana" w:hAnsi="Verdana"/>
          <w:sz w:val="12"/>
          <w:szCs w:val="12"/>
        </w:rPr>
        <w:t>utml</w:t>
      </w:r>
      <w:proofErr w:type="spellEnd"/>
      <w:r>
        <w:rPr>
          <w:rFonts w:ascii="Verdana" w:hAnsi="Verdana"/>
          <w:sz w:val="12"/>
          <w:szCs w:val="12"/>
        </w:rPr>
        <w:t xml:space="preserve">.; </w:t>
      </w:r>
      <w:r>
        <w:rPr>
          <w:rFonts w:ascii="Verdana" w:hAnsi="Verdana"/>
          <w:sz w:val="12"/>
          <w:szCs w:val="12"/>
        </w:rPr>
        <w:br/>
        <w:t xml:space="preserve">5- kāds no LV simboliem (piem., </w:t>
      </w:r>
      <w:proofErr w:type="spellStart"/>
      <w:r>
        <w:rPr>
          <w:rFonts w:ascii="Verdana" w:hAnsi="Verdana"/>
          <w:sz w:val="12"/>
          <w:szCs w:val="12"/>
        </w:rPr>
        <w:t>Zvārtas</w:t>
      </w:r>
      <w:proofErr w:type="spellEnd"/>
      <w:r>
        <w:rPr>
          <w:rFonts w:ascii="Verdana" w:hAnsi="Verdana"/>
          <w:sz w:val="12"/>
          <w:szCs w:val="12"/>
        </w:rPr>
        <w:t xml:space="preserve"> iezis vai Skaņaiskalns), vienīgā kādas sugas atradnes vieta, īpaši nozīmīga kulta vieta </w:t>
      </w:r>
      <w:proofErr w:type="spellStart"/>
      <w:r>
        <w:rPr>
          <w:rFonts w:ascii="Verdana" w:hAnsi="Verdana"/>
          <w:sz w:val="12"/>
          <w:szCs w:val="12"/>
        </w:rPr>
        <w:t>utml</w:t>
      </w:r>
      <w:proofErr w:type="spellEnd"/>
      <w:r>
        <w:rPr>
          <w:rFonts w:ascii="Verdana" w:hAnsi="Verdana"/>
          <w:sz w:val="12"/>
          <w:szCs w:val="12"/>
        </w:rPr>
        <w:t>.</w:t>
      </w:r>
    </w:p>
    <w:p w:rsidR="0002328F" w:rsidRPr="00EA6E28" w:rsidRDefault="0002328F" w:rsidP="0002328F">
      <w:pPr>
        <w:pStyle w:val="NoSpacing"/>
        <w:rPr>
          <w:b/>
          <w:sz w:val="24"/>
          <w:szCs w:val="24"/>
        </w:rPr>
      </w:pPr>
    </w:p>
    <w:sectPr w:rsidR="0002328F" w:rsidRPr="00EA6E28" w:rsidSect="00C80E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FF707F"/>
    <w:rsid w:val="000067B8"/>
    <w:rsid w:val="00012EA6"/>
    <w:rsid w:val="0002328F"/>
    <w:rsid w:val="00034E30"/>
    <w:rsid w:val="00043588"/>
    <w:rsid w:val="00043BFF"/>
    <w:rsid w:val="000513C8"/>
    <w:rsid w:val="000819E9"/>
    <w:rsid w:val="000938CA"/>
    <w:rsid w:val="00094803"/>
    <w:rsid w:val="000C4785"/>
    <w:rsid w:val="000C57AE"/>
    <w:rsid w:val="000D2CD9"/>
    <w:rsid w:val="000E2D9D"/>
    <w:rsid w:val="00101C6A"/>
    <w:rsid w:val="0014237C"/>
    <w:rsid w:val="0014660D"/>
    <w:rsid w:val="00163C3C"/>
    <w:rsid w:val="00170FE2"/>
    <w:rsid w:val="001D2729"/>
    <w:rsid w:val="0020503D"/>
    <w:rsid w:val="00206BA0"/>
    <w:rsid w:val="002132B7"/>
    <w:rsid w:val="00220F76"/>
    <w:rsid w:val="002226FB"/>
    <w:rsid w:val="00235AD6"/>
    <w:rsid w:val="00275719"/>
    <w:rsid w:val="002B5EB6"/>
    <w:rsid w:val="002C0410"/>
    <w:rsid w:val="002C5F24"/>
    <w:rsid w:val="002C7C07"/>
    <w:rsid w:val="002D38C8"/>
    <w:rsid w:val="002D56A8"/>
    <w:rsid w:val="00311DA2"/>
    <w:rsid w:val="00350BAB"/>
    <w:rsid w:val="00362F77"/>
    <w:rsid w:val="00376214"/>
    <w:rsid w:val="00395190"/>
    <w:rsid w:val="003B0303"/>
    <w:rsid w:val="00400369"/>
    <w:rsid w:val="00410813"/>
    <w:rsid w:val="00443D41"/>
    <w:rsid w:val="004977E2"/>
    <w:rsid w:val="004A727A"/>
    <w:rsid w:val="004C0FF0"/>
    <w:rsid w:val="004C7459"/>
    <w:rsid w:val="004D0947"/>
    <w:rsid w:val="00556F19"/>
    <w:rsid w:val="00565D00"/>
    <w:rsid w:val="00571FF1"/>
    <w:rsid w:val="00582675"/>
    <w:rsid w:val="00584C60"/>
    <w:rsid w:val="0059221F"/>
    <w:rsid w:val="005A7495"/>
    <w:rsid w:val="005B3226"/>
    <w:rsid w:val="005F2081"/>
    <w:rsid w:val="00655B63"/>
    <w:rsid w:val="006950DC"/>
    <w:rsid w:val="00695609"/>
    <w:rsid w:val="006C0979"/>
    <w:rsid w:val="006C33D2"/>
    <w:rsid w:val="006C5225"/>
    <w:rsid w:val="006D36D4"/>
    <w:rsid w:val="006D6344"/>
    <w:rsid w:val="006F391A"/>
    <w:rsid w:val="007026AD"/>
    <w:rsid w:val="007252A5"/>
    <w:rsid w:val="00737937"/>
    <w:rsid w:val="007411EC"/>
    <w:rsid w:val="00744810"/>
    <w:rsid w:val="0076381C"/>
    <w:rsid w:val="007A4563"/>
    <w:rsid w:val="00885900"/>
    <w:rsid w:val="008C7C27"/>
    <w:rsid w:val="008E2D9C"/>
    <w:rsid w:val="008E6F07"/>
    <w:rsid w:val="008F1193"/>
    <w:rsid w:val="008F52CD"/>
    <w:rsid w:val="00903373"/>
    <w:rsid w:val="00916037"/>
    <w:rsid w:val="00926E24"/>
    <w:rsid w:val="00930687"/>
    <w:rsid w:val="00956BE0"/>
    <w:rsid w:val="00975FBD"/>
    <w:rsid w:val="009A094A"/>
    <w:rsid w:val="009B029B"/>
    <w:rsid w:val="009C6940"/>
    <w:rsid w:val="009D7C26"/>
    <w:rsid w:val="009E76CB"/>
    <w:rsid w:val="00A046C9"/>
    <w:rsid w:val="00A44B2A"/>
    <w:rsid w:val="00A52A9E"/>
    <w:rsid w:val="00A61CA4"/>
    <w:rsid w:val="00A63A3F"/>
    <w:rsid w:val="00A74D50"/>
    <w:rsid w:val="00A91955"/>
    <w:rsid w:val="00AB464D"/>
    <w:rsid w:val="00AB7350"/>
    <w:rsid w:val="00AB7B93"/>
    <w:rsid w:val="00AC3159"/>
    <w:rsid w:val="00AC7FDB"/>
    <w:rsid w:val="00AE301C"/>
    <w:rsid w:val="00B00BEB"/>
    <w:rsid w:val="00B06716"/>
    <w:rsid w:val="00B10B33"/>
    <w:rsid w:val="00B24BE1"/>
    <w:rsid w:val="00B47FAC"/>
    <w:rsid w:val="00B60262"/>
    <w:rsid w:val="00B749CE"/>
    <w:rsid w:val="00BC0A25"/>
    <w:rsid w:val="00BF3A04"/>
    <w:rsid w:val="00C47A99"/>
    <w:rsid w:val="00C67931"/>
    <w:rsid w:val="00C7282A"/>
    <w:rsid w:val="00C80EAE"/>
    <w:rsid w:val="00CA1B3A"/>
    <w:rsid w:val="00D80290"/>
    <w:rsid w:val="00DA0A8C"/>
    <w:rsid w:val="00DB523C"/>
    <w:rsid w:val="00DC15C2"/>
    <w:rsid w:val="00DC5315"/>
    <w:rsid w:val="00DF3538"/>
    <w:rsid w:val="00E05062"/>
    <w:rsid w:val="00E05CED"/>
    <w:rsid w:val="00E16EFD"/>
    <w:rsid w:val="00E200C3"/>
    <w:rsid w:val="00E2551E"/>
    <w:rsid w:val="00E631C8"/>
    <w:rsid w:val="00E67478"/>
    <w:rsid w:val="00EA6E28"/>
    <w:rsid w:val="00EB15ED"/>
    <w:rsid w:val="00EB20A0"/>
    <w:rsid w:val="00EC42F8"/>
    <w:rsid w:val="00EC447E"/>
    <w:rsid w:val="00EC461C"/>
    <w:rsid w:val="00ED0AA8"/>
    <w:rsid w:val="00ED2BE3"/>
    <w:rsid w:val="00EF598F"/>
    <w:rsid w:val="00F10282"/>
    <w:rsid w:val="00F20C44"/>
    <w:rsid w:val="00F20ECC"/>
    <w:rsid w:val="00F52B4B"/>
    <w:rsid w:val="00F60268"/>
    <w:rsid w:val="00F666EC"/>
    <w:rsid w:val="00F7373E"/>
    <w:rsid w:val="00FB3457"/>
    <w:rsid w:val="00FC07DD"/>
    <w:rsid w:val="00FC3A40"/>
    <w:rsid w:val="00FE47C3"/>
    <w:rsid w:val="00FF02F5"/>
    <w:rsid w:val="00FF27F2"/>
    <w:rsid w:val="00FF70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4C4B"/>
  <w15:docId w15:val="{43DAFF24-6DC0-45C6-9A7B-498901A3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82A"/>
    <w:pPr>
      <w:spacing w:after="0" w:line="240" w:lineRule="auto"/>
    </w:pPr>
  </w:style>
  <w:style w:type="paragraph" w:styleId="NormalWeb">
    <w:name w:val="Normal (Web)"/>
    <w:basedOn w:val="Normal"/>
    <w:rsid w:val="001D2729"/>
    <w:pPr>
      <w:spacing w:before="100" w:beforeAutospacing="1" w:after="119"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715609">
      <w:bodyDiv w:val="1"/>
      <w:marLeft w:val="0"/>
      <w:marRight w:val="0"/>
      <w:marTop w:val="0"/>
      <w:marBottom w:val="0"/>
      <w:divBdr>
        <w:top w:val="none" w:sz="0" w:space="0" w:color="auto"/>
        <w:left w:val="none" w:sz="0" w:space="0" w:color="auto"/>
        <w:bottom w:val="none" w:sz="0" w:space="0" w:color="auto"/>
        <w:right w:val="none" w:sz="0" w:space="0" w:color="auto"/>
      </w:divBdr>
    </w:div>
    <w:div w:id="1052269765">
      <w:bodyDiv w:val="1"/>
      <w:marLeft w:val="0"/>
      <w:marRight w:val="0"/>
      <w:marTop w:val="0"/>
      <w:marBottom w:val="0"/>
      <w:divBdr>
        <w:top w:val="none" w:sz="0" w:space="0" w:color="auto"/>
        <w:left w:val="none" w:sz="0" w:space="0" w:color="auto"/>
        <w:bottom w:val="none" w:sz="0" w:space="0" w:color="auto"/>
        <w:right w:val="none" w:sz="0" w:space="0" w:color="auto"/>
      </w:divBdr>
    </w:div>
    <w:div w:id="1300767267">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4231</Words>
  <Characters>2413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DAP</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Ozols</dc:creator>
  <cp:lastModifiedBy>Ilze Sabule</cp:lastModifiedBy>
  <cp:revision>10</cp:revision>
  <dcterms:created xsi:type="dcterms:W3CDTF">2016-07-13T15:12:00Z</dcterms:created>
  <dcterms:modified xsi:type="dcterms:W3CDTF">2017-06-02T08:06:00Z</dcterms:modified>
</cp:coreProperties>
</file>