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22" w:rsidRDefault="00D73422" w:rsidP="007450BA">
      <w:pPr>
        <w:jc w:val="center"/>
        <w:rPr>
          <w:b/>
          <w:sz w:val="24"/>
          <w:szCs w:val="24"/>
        </w:rPr>
      </w:pPr>
    </w:p>
    <w:p w:rsidR="00D73422" w:rsidRDefault="00D73422" w:rsidP="007450BA">
      <w:pPr>
        <w:jc w:val="center"/>
        <w:rPr>
          <w:b/>
          <w:sz w:val="24"/>
          <w:szCs w:val="24"/>
        </w:rPr>
      </w:pPr>
    </w:p>
    <w:p w:rsidR="00D73422" w:rsidRDefault="00D73422" w:rsidP="007450BA">
      <w:pPr>
        <w:jc w:val="center"/>
        <w:rPr>
          <w:b/>
          <w:sz w:val="24"/>
          <w:szCs w:val="24"/>
        </w:rPr>
      </w:pPr>
    </w:p>
    <w:p w:rsidR="00D73422" w:rsidRDefault="00D73422" w:rsidP="007450BA">
      <w:pPr>
        <w:jc w:val="center"/>
        <w:rPr>
          <w:b/>
          <w:sz w:val="24"/>
          <w:szCs w:val="24"/>
        </w:rPr>
      </w:pPr>
    </w:p>
    <w:p w:rsidR="00D73422" w:rsidRDefault="00D73422" w:rsidP="007450BA">
      <w:pPr>
        <w:jc w:val="center"/>
        <w:rPr>
          <w:b/>
          <w:sz w:val="24"/>
          <w:szCs w:val="24"/>
        </w:rPr>
      </w:pPr>
    </w:p>
    <w:p w:rsidR="007450BA" w:rsidRPr="00D73422" w:rsidRDefault="00D73422" w:rsidP="007450BA">
      <w:pPr>
        <w:jc w:val="center"/>
        <w:rPr>
          <w:b/>
          <w:sz w:val="40"/>
          <w:szCs w:val="24"/>
        </w:rPr>
      </w:pPr>
      <w:r w:rsidRPr="00D73422">
        <w:rPr>
          <w:b/>
          <w:sz w:val="40"/>
          <w:szCs w:val="24"/>
        </w:rPr>
        <w:t xml:space="preserve">Biotopu un sugu datu sasaiste A17 un A12 ziņojumu sagatavošanā un </w:t>
      </w:r>
      <w:r w:rsidR="00D77949">
        <w:rPr>
          <w:b/>
          <w:sz w:val="40"/>
          <w:szCs w:val="24"/>
        </w:rPr>
        <w:t>Iekšzemes B</w:t>
      </w:r>
      <w:r w:rsidRPr="00D73422">
        <w:rPr>
          <w:b/>
          <w:sz w:val="40"/>
          <w:szCs w:val="24"/>
        </w:rPr>
        <w:t xml:space="preserve">ioloģiskās </w:t>
      </w:r>
      <w:r w:rsidR="00D77949">
        <w:rPr>
          <w:b/>
          <w:sz w:val="40"/>
          <w:szCs w:val="24"/>
        </w:rPr>
        <w:t>D</w:t>
      </w:r>
      <w:r w:rsidRPr="00D73422">
        <w:rPr>
          <w:b/>
          <w:sz w:val="40"/>
          <w:szCs w:val="24"/>
        </w:rPr>
        <w:t xml:space="preserve">audzveidības </w:t>
      </w:r>
      <w:r w:rsidR="00D77949">
        <w:rPr>
          <w:b/>
          <w:sz w:val="40"/>
          <w:szCs w:val="24"/>
        </w:rPr>
        <w:t>M</w:t>
      </w:r>
      <w:r w:rsidRPr="00D73422">
        <w:rPr>
          <w:b/>
          <w:sz w:val="40"/>
          <w:szCs w:val="24"/>
        </w:rPr>
        <w:t xml:space="preserve">onitoringa </w:t>
      </w:r>
      <w:r w:rsidR="00D77949">
        <w:rPr>
          <w:b/>
          <w:sz w:val="40"/>
          <w:szCs w:val="24"/>
        </w:rPr>
        <w:t>P</w:t>
      </w:r>
      <w:r w:rsidRPr="00D73422">
        <w:rPr>
          <w:b/>
          <w:sz w:val="40"/>
          <w:szCs w:val="24"/>
        </w:rPr>
        <w:t>rogrammā</w:t>
      </w:r>
    </w:p>
    <w:p w:rsidR="007450BA" w:rsidRPr="007450BA" w:rsidRDefault="007450BA" w:rsidP="007450BA">
      <w:pPr>
        <w:jc w:val="center"/>
        <w:rPr>
          <w:b/>
          <w:sz w:val="24"/>
          <w:szCs w:val="24"/>
        </w:rPr>
      </w:pPr>
    </w:p>
    <w:p w:rsidR="007450BA" w:rsidRDefault="007450BA" w:rsidP="007450BA">
      <w:pPr>
        <w:jc w:val="center"/>
        <w:rPr>
          <w:b/>
        </w:rPr>
      </w:pPr>
    </w:p>
    <w:p w:rsidR="007450BA" w:rsidRDefault="007450BA" w:rsidP="007450BA">
      <w:pPr>
        <w:jc w:val="center"/>
        <w:rPr>
          <w:b/>
        </w:rPr>
      </w:pPr>
    </w:p>
    <w:p w:rsidR="007450BA" w:rsidRDefault="007450BA" w:rsidP="007450BA">
      <w:pPr>
        <w:jc w:val="center"/>
        <w:rPr>
          <w:b/>
        </w:rPr>
      </w:pPr>
    </w:p>
    <w:p w:rsidR="00D73422" w:rsidRDefault="00D73422" w:rsidP="007450BA">
      <w:pPr>
        <w:jc w:val="center"/>
        <w:rPr>
          <w:b/>
        </w:rPr>
      </w:pPr>
    </w:p>
    <w:p w:rsidR="00F82470" w:rsidRDefault="00F82470" w:rsidP="007450BA">
      <w:pPr>
        <w:jc w:val="center"/>
        <w:rPr>
          <w:b/>
        </w:rPr>
      </w:pPr>
    </w:p>
    <w:p w:rsidR="00F82470" w:rsidRDefault="00F82470" w:rsidP="007450BA">
      <w:pPr>
        <w:jc w:val="center"/>
        <w:rPr>
          <w:b/>
        </w:rPr>
      </w:pPr>
    </w:p>
    <w:p w:rsidR="00F82470" w:rsidRDefault="00F82470" w:rsidP="007450BA">
      <w:pPr>
        <w:jc w:val="center"/>
        <w:rPr>
          <w:b/>
        </w:rPr>
      </w:pPr>
    </w:p>
    <w:p w:rsidR="00F82470" w:rsidRDefault="00F82470" w:rsidP="007450BA">
      <w:pPr>
        <w:jc w:val="center"/>
        <w:rPr>
          <w:b/>
        </w:rPr>
      </w:pPr>
    </w:p>
    <w:p w:rsidR="00F82470" w:rsidRPr="009E0AC9" w:rsidRDefault="00F82470" w:rsidP="007450BA">
      <w:pPr>
        <w:jc w:val="center"/>
        <w:rPr>
          <w:b/>
        </w:rPr>
      </w:pPr>
    </w:p>
    <w:p w:rsidR="007450BA" w:rsidRPr="009E0AC9" w:rsidRDefault="007450BA" w:rsidP="007450BA">
      <w:pPr>
        <w:jc w:val="center"/>
        <w:rPr>
          <w:b/>
        </w:rPr>
      </w:pPr>
    </w:p>
    <w:p w:rsidR="007450BA" w:rsidRPr="009E0AC9" w:rsidRDefault="007450BA" w:rsidP="007450BA">
      <w:pPr>
        <w:jc w:val="center"/>
        <w:rPr>
          <w:b/>
        </w:rPr>
      </w:pPr>
    </w:p>
    <w:p w:rsidR="007450BA" w:rsidRPr="009E0AC9" w:rsidRDefault="007450BA" w:rsidP="007450BA">
      <w:r w:rsidRPr="009E0AC9">
        <w:t>Sa</w:t>
      </w:r>
      <w:r w:rsidR="00D73422">
        <w:t>gatavoja</w:t>
      </w:r>
      <w:r w:rsidRPr="009E0AC9">
        <w:t xml:space="preserve">: </w:t>
      </w:r>
      <w:r>
        <w:t>Viesturs Lārmanis</w:t>
      </w:r>
      <w:r w:rsidR="00D73422">
        <w:t>, Ainārs Auniņš</w:t>
      </w:r>
    </w:p>
    <w:p w:rsidR="007450BA" w:rsidRPr="009E0AC9" w:rsidRDefault="007450BA" w:rsidP="007450BA">
      <w:pPr>
        <w:jc w:val="center"/>
        <w:rPr>
          <w:sz w:val="40"/>
          <w:szCs w:val="40"/>
        </w:rPr>
      </w:pPr>
      <w:r>
        <w:rPr>
          <w:noProof/>
          <w:sz w:val="40"/>
          <w:szCs w:val="40"/>
          <w:lang w:eastAsia="lv-LV"/>
        </w:rPr>
        <w:drawing>
          <wp:inline distT="0" distB="0" distL="0" distR="0">
            <wp:extent cx="811530" cy="811530"/>
            <wp:effectExtent l="0" t="0" r="7620" b="7620"/>
            <wp:docPr id="1" name="Picture 1" descr="203288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32881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rsidR="007450BA" w:rsidRPr="009E0AC9" w:rsidRDefault="007450BA" w:rsidP="007450BA">
      <w:pPr>
        <w:jc w:val="center"/>
        <w:rPr>
          <w:sz w:val="28"/>
          <w:szCs w:val="28"/>
        </w:rPr>
      </w:pPr>
      <w:r w:rsidRPr="009E0AC9">
        <w:rPr>
          <w:sz w:val="28"/>
          <w:szCs w:val="28"/>
        </w:rPr>
        <w:t>Latvijas Dabas fonds</w:t>
      </w:r>
    </w:p>
    <w:p w:rsidR="00DE4464" w:rsidRDefault="007450BA" w:rsidP="00D73422">
      <w:pPr>
        <w:jc w:val="center"/>
        <w:rPr>
          <w:i/>
          <w:color w:val="000000"/>
        </w:rPr>
      </w:pPr>
      <w:r w:rsidRPr="009E0AC9">
        <w:rPr>
          <w:sz w:val="28"/>
          <w:szCs w:val="28"/>
        </w:rPr>
        <w:t>2013</w:t>
      </w:r>
      <w:r w:rsidR="00DE4464">
        <w:rPr>
          <w:i/>
          <w:color w:val="000000"/>
        </w:rPr>
        <w:br w:type="page"/>
      </w:r>
    </w:p>
    <w:p w:rsidR="00D73422" w:rsidRPr="00D73422" w:rsidRDefault="00D73422" w:rsidP="00D73422">
      <w:pPr>
        <w:ind w:firstLine="720"/>
        <w:jc w:val="both"/>
      </w:pPr>
      <w:r>
        <w:lastRenderedPageBreak/>
        <w:t xml:space="preserve">Sagatavots saskaņā ar </w:t>
      </w:r>
      <w:r w:rsidRPr="00D73422">
        <w:t>līguma Nr. 7.7/169/2013-P tehniskās specifikācijas punktiem:</w:t>
      </w:r>
    </w:p>
    <w:p w:rsidR="00D73422" w:rsidRPr="00D73422" w:rsidRDefault="00D73422" w:rsidP="00D73422">
      <w:pPr>
        <w:jc w:val="both"/>
      </w:pPr>
      <w:r w:rsidRPr="00D73422">
        <w:t>3.2. sagatavot ieskicējošu aprakstu par to, kā būtu jāpapildina BDMP, lai būtu iespējams atbildēt uz A17 ziņojuma vadlīnijās prasītajiem jautājumiem par t.s. biotopu „</w:t>
      </w:r>
      <w:proofErr w:type="spellStart"/>
      <w:r w:rsidRPr="00D73422">
        <w:t>lietussargsugām</w:t>
      </w:r>
      <w:proofErr w:type="spellEnd"/>
      <w:r w:rsidRPr="00D73422">
        <w:t>” (</w:t>
      </w:r>
      <w:proofErr w:type="spellStart"/>
      <w:r w:rsidRPr="00D73422">
        <w:t>typical</w:t>
      </w:r>
      <w:proofErr w:type="spellEnd"/>
      <w:r w:rsidRPr="00D73422">
        <w:t xml:space="preserve"> </w:t>
      </w:r>
      <w:proofErr w:type="spellStart"/>
      <w:r w:rsidRPr="00D73422">
        <w:t>species</w:t>
      </w:r>
      <w:proofErr w:type="spellEnd"/>
      <w:r w:rsidRPr="00D73422">
        <w:t>),</w:t>
      </w:r>
    </w:p>
    <w:p w:rsidR="00D73422" w:rsidRPr="00D73422" w:rsidRDefault="00D73422" w:rsidP="00D73422">
      <w:pPr>
        <w:jc w:val="both"/>
      </w:pPr>
      <w:r w:rsidRPr="00D73422">
        <w:t>3.3. sagatavot pārskatu, kā efektīvi saistāms atsevišķu sugu un biotopu monitorings attiecībā uz Biotopu un Putnu direktīvu pielikumos uzskaitītajām sugām, kam atsevišķi jāsagatavo A17 un A12 ziņojums, bet kas vienlaikus ir arī biotopu „</w:t>
      </w:r>
      <w:proofErr w:type="spellStart"/>
      <w:r w:rsidRPr="00D73422">
        <w:t>lietussargsugas</w:t>
      </w:r>
      <w:proofErr w:type="spellEnd"/>
      <w:r w:rsidRPr="00D73422">
        <w:t>” (</w:t>
      </w:r>
      <w:proofErr w:type="spellStart"/>
      <w:r w:rsidRPr="00D73422">
        <w:t>typical</w:t>
      </w:r>
      <w:proofErr w:type="spellEnd"/>
      <w:r w:rsidRPr="00D73422">
        <w:t xml:space="preserve"> </w:t>
      </w:r>
      <w:proofErr w:type="spellStart"/>
      <w:r w:rsidRPr="00D73422">
        <w:t>species</w:t>
      </w:r>
      <w:proofErr w:type="spellEnd"/>
      <w:r w:rsidRPr="00D73422">
        <w:t>).</w:t>
      </w:r>
    </w:p>
    <w:p w:rsidR="00D73422" w:rsidRPr="00D73422" w:rsidRDefault="00D73422" w:rsidP="00D92932">
      <w:pPr>
        <w:jc w:val="both"/>
        <w:rPr>
          <w:b/>
        </w:rPr>
      </w:pPr>
    </w:p>
    <w:p w:rsidR="00D73422" w:rsidRPr="00D73422" w:rsidRDefault="00D73422" w:rsidP="00D92932">
      <w:pPr>
        <w:jc w:val="both"/>
        <w:rPr>
          <w:b/>
        </w:rPr>
      </w:pPr>
    </w:p>
    <w:p w:rsidR="00D73422" w:rsidRPr="00D73422" w:rsidRDefault="00D73422" w:rsidP="00D73422">
      <w:pPr>
        <w:jc w:val="both"/>
        <w:rPr>
          <w:b/>
        </w:rPr>
      </w:pPr>
    </w:p>
    <w:sdt>
      <w:sdtPr>
        <w:rPr>
          <w:rFonts w:asciiTheme="minorHAnsi" w:eastAsiaTheme="minorHAnsi" w:hAnsiTheme="minorHAnsi" w:cstheme="minorBidi"/>
          <w:b w:val="0"/>
          <w:bCs w:val="0"/>
          <w:color w:val="auto"/>
          <w:sz w:val="22"/>
          <w:szCs w:val="22"/>
          <w:lang w:val="lv-LV" w:eastAsia="en-US"/>
        </w:rPr>
        <w:id w:val="84268095"/>
        <w:docPartObj>
          <w:docPartGallery w:val="Table of Contents"/>
          <w:docPartUnique/>
        </w:docPartObj>
      </w:sdtPr>
      <w:sdtEndPr>
        <w:rPr>
          <w:noProof/>
        </w:rPr>
      </w:sdtEndPr>
      <w:sdtContent>
        <w:p w:rsidR="00D73422" w:rsidRDefault="00D73422">
          <w:pPr>
            <w:pStyle w:val="TOCHeading"/>
          </w:pPr>
          <w:proofErr w:type="spellStart"/>
          <w:r>
            <w:t>Saturs</w:t>
          </w:r>
          <w:proofErr w:type="spellEnd"/>
        </w:p>
        <w:p w:rsidR="00D73422" w:rsidRPr="00D73422" w:rsidRDefault="00D73422" w:rsidP="00D73422">
          <w:pPr>
            <w:rPr>
              <w:lang w:val="en-US" w:eastAsia="ja-JP"/>
            </w:rPr>
          </w:pPr>
        </w:p>
        <w:p w:rsidR="00D77949" w:rsidRDefault="00D73422">
          <w:pPr>
            <w:pStyle w:val="TOC1"/>
            <w:tabs>
              <w:tab w:val="left" w:pos="440"/>
              <w:tab w:val="right" w:leader="dot" w:pos="9203"/>
            </w:tabs>
            <w:rPr>
              <w:rFonts w:eastAsiaTheme="minorEastAsia"/>
              <w:noProof/>
              <w:lang w:eastAsia="lv-LV"/>
            </w:rPr>
          </w:pPr>
          <w:r>
            <w:fldChar w:fldCharType="begin"/>
          </w:r>
          <w:r>
            <w:instrText xml:space="preserve"> TOC \o "1-3" \h \z \u </w:instrText>
          </w:r>
          <w:r>
            <w:fldChar w:fldCharType="separate"/>
          </w:r>
          <w:hyperlink w:anchor="_Toc384141774" w:history="1">
            <w:r w:rsidR="00D77949" w:rsidRPr="00A4564E">
              <w:rPr>
                <w:rStyle w:val="Hyperlink"/>
                <w:noProof/>
              </w:rPr>
              <w:t>1.</w:t>
            </w:r>
            <w:r w:rsidR="00D77949">
              <w:rPr>
                <w:rFonts w:eastAsiaTheme="minorEastAsia"/>
                <w:noProof/>
                <w:lang w:eastAsia="lv-LV"/>
              </w:rPr>
              <w:tab/>
            </w:r>
            <w:r w:rsidR="00D77949" w:rsidRPr="00A4564E">
              <w:rPr>
                <w:rStyle w:val="Hyperlink"/>
                <w:noProof/>
              </w:rPr>
              <w:t>Biotopu un sugu datu sasaiste A17 un A12 ziņojumu sagatavošanā</w:t>
            </w:r>
            <w:r w:rsidR="00D77949">
              <w:rPr>
                <w:noProof/>
                <w:webHidden/>
              </w:rPr>
              <w:tab/>
            </w:r>
            <w:r w:rsidR="00D77949">
              <w:rPr>
                <w:noProof/>
                <w:webHidden/>
              </w:rPr>
              <w:fldChar w:fldCharType="begin"/>
            </w:r>
            <w:r w:rsidR="00D77949">
              <w:rPr>
                <w:noProof/>
                <w:webHidden/>
              </w:rPr>
              <w:instrText xml:space="preserve"> PAGEREF _Toc384141774 \h </w:instrText>
            </w:r>
            <w:r w:rsidR="00D77949">
              <w:rPr>
                <w:noProof/>
                <w:webHidden/>
              </w:rPr>
            </w:r>
            <w:r w:rsidR="00D77949">
              <w:rPr>
                <w:noProof/>
                <w:webHidden/>
              </w:rPr>
              <w:fldChar w:fldCharType="separate"/>
            </w:r>
            <w:r w:rsidR="00D77949">
              <w:rPr>
                <w:noProof/>
                <w:webHidden/>
              </w:rPr>
              <w:t>3</w:t>
            </w:r>
            <w:r w:rsidR="00D77949">
              <w:rPr>
                <w:noProof/>
                <w:webHidden/>
              </w:rPr>
              <w:fldChar w:fldCharType="end"/>
            </w:r>
          </w:hyperlink>
        </w:p>
        <w:p w:rsidR="00D77949" w:rsidRDefault="00590C65">
          <w:pPr>
            <w:pStyle w:val="TOC1"/>
            <w:tabs>
              <w:tab w:val="left" w:pos="440"/>
              <w:tab w:val="right" w:leader="dot" w:pos="9203"/>
            </w:tabs>
            <w:rPr>
              <w:rFonts w:eastAsiaTheme="minorEastAsia"/>
              <w:noProof/>
              <w:lang w:eastAsia="lv-LV"/>
            </w:rPr>
          </w:pPr>
          <w:hyperlink w:anchor="_Toc384141775" w:history="1">
            <w:r w:rsidR="00D77949" w:rsidRPr="00A4564E">
              <w:rPr>
                <w:rStyle w:val="Hyperlink"/>
                <w:noProof/>
              </w:rPr>
              <w:t>2.</w:t>
            </w:r>
            <w:r w:rsidR="00D77949">
              <w:rPr>
                <w:rFonts w:eastAsiaTheme="minorEastAsia"/>
                <w:noProof/>
                <w:lang w:eastAsia="lv-LV"/>
              </w:rPr>
              <w:tab/>
            </w:r>
            <w:r w:rsidR="00D77949" w:rsidRPr="00A4564E">
              <w:rPr>
                <w:rStyle w:val="Hyperlink"/>
                <w:noProof/>
              </w:rPr>
              <w:t>Nepieciešamie papildinājumi IBDMP lietussargsugu jautājumā</w:t>
            </w:r>
            <w:r w:rsidR="00D77949">
              <w:rPr>
                <w:noProof/>
                <w:webHidden/>
              </w:rPr>
              <w:tab/>
            </w:r>
            <w:r w:rsidR="00D77949">
              <w:rPr>
                <w:noProof/>
                <w:webHidden/>
              </w:rPr>
              <w:fldChar w:fldCharType="begin"/>
            </w:r>
            <w:r w:rsidR="00D77949">
              <w:rPr>
                <w:noProof/>
                <w:webHidden/>
              </w:rPr>
              <w:instrText xml:space="preserve"> PAGEREF _Toc384141775 \h </w:instrText>
            </w:r>
            <w:r w:rsidR="00D77949">
              <w:rPr>
                <w:noProof/>
                <w:webHidden/>
              </w:rPr>
            </w:r>
            <w:r w:rsidR="00D77949">
              <w:rPr>
                <w:noProof/>
                <w:webHidden/>
              </w:rPr>
              <w:fldChar w:fldCharType="separate"/>
            </w:r>
            <w:r w:rsidR="00D77949">
              <w:rPr>
                <w:noProof/>
                <w:webHidden/>
              </w:rPr>
              <w:t>4</w:t>
            </w:r>
            <w:r w:rsidR="00D77949">
              <w:rPr>
                <w:noProof/>
                <w:webHidden/>
              </w:rPr>
              <w:fldChar w:fldCharType="end"/>
            </w:r>
          </w:hyperlink>
        </w:p>
        <w:p w:rsidR="00D77949" w:rsidRDefault="00590C65">
          <w:pPr>
            <w:pStyle w:val="TOC2"/>
            <w:tabs>
              <w:tab w:val="left" w:pos="880"/>
              <w:tab w:val="right" w:leader="dot" w:pos="9203"/>
            </w:tabs>
            <w:rPr>
              <w:rFonts w:eastAsiaTheme="minorEastAsia"/>
              <w:noProof/>
              <w:lang w:eastAsia="lv-LV"/>
            </w:rPr>
          </w:pPr>
          <w:hyperlink w:anchor="_Toc384141776" w:history="1">
            <w:r w:rsidR="00D77949" w:rsidRPr="00A4564E">
              <w:rPr>
                <w:rStyle w:val="Hyperlink"/>
                <w:noProof/>
              </w:rPr>
              <w:t>2.1</w:t>
            </w:r>
            <w:r w:rsidR="00D77949">
              <w:rPr>
                <w:rFonts w:eastAsiaTheme="minorEastAsia"/>
                <w:noProof/>
                <w:lang w:eastAsia="lv-LV"/>
              </w:rPr>
              <w:tab/>
            </w:r>
            <w:r w:rsidR="00D77949" w:rsidRPr="00A4564E">
              <w:rPr>
                <w:rStyle w:val="Hyperlink"/>
                <w:noProof/>
              </w:rPr>
              <w:t>Ieteiktie grozījumi IBDMP</w:t>
            </w:r>
            <w:r w:rsidR="00D77949">
              <w:rPr>
                <w:noProof/>
                <w:webHidden/>
              </w:rPr>
              <w:tab/>
            </w:r>
            <w:r w:rsidR="00D77949">
              <w:rPr>
                <w:noProof/>
                <w:webHidden/>
              </w:rPr>
              <w:fldChar w:fldCharType="begin"/>
            </w:r>
            <w:r w:rsidR="00D77949">
              <w:rPr>
                <w:noProof/>
                <w:webHidden/>
              </w:rPr>
              <w:instrText xml:space="preserve"> PAGEREF _Toc384141776 \h </w:instrText>
            </w:r>
            <w:r w:rsidR="00D77949">
              <w:rPr>
                <w:noProof/>
                <w:webHidden/>
              </w:rPr>
            </w:r>
            <w:r w:rsidR="00D77949">
              <w:rPr>
                <w:noProof/>
                <w:webHidden/>
              </w:rPr>
              <w:fldChar w:fldCharType="separate"/>
            </w:r>
            <w:r w:rsidR="00D77949">
              <w:rPr>
                <w:noProof/>
                <w:webHidden/>
              </w:rPr>
              <w:t>4</w:t>
            </w:r>
            <w:r w:rsidR="00D77949">
              <w:rPr>
                <w:noProof/>
                <w:webHidden/>
              </w:rPr>
              <w:fldChar w:fldCharType="end"/>
            </w:r>
          </w:hyperlink>
        </w:p>
        <w:p w:rsidR="00D77949" w:rsidRDefault="00590C65">
          <w:pPr>
            <w:pStyle w:val="TOC2"/>
            <w:tabs>
              <w:tab w:val="left" w:pos="880"/>
              <w:tab w:val="right" w:leader="dot" w:pos="9203"/>
            </w:tabs>
            <w:rPr>
              <w:rFonts w:eastAsiaTheme="minorEastAsia"/>
              <w:noProof/>
              <w:lang w:eastAsia="lv-LV"/>
            </w:rPr>
          </w:pPr>
          <w:hyperlink w:anchor="_Toc384141777" w:history="1">
            <w:r w:rsidR="00D77949" w:rsidRPr="00A4564E">
              <w:rPr>
                <w:rStyle w:val="Hyperlink"/>
                <w:noProof/>
              </w:rPr>
              <w:t>2.2</w:t>
            </w:r>
            <w:r w:rsidR="00D77949">
              <w:rPr>
                <w:rFonts w:eastAsiaTheme="minorEastAsia"/>
                <w:noProof/>
                <w:lang w:eastAsia="lv-LV"/>
              </w:rPr>
              <w:tab/>
            </w:r>
            <w:r w:rsidR="00D77949" w:rsidRPr="00A4564E">
              <w:rPr>
                <w:rStyle w:val="Hyperlink"/>
                <w:noProof/>
              </w:rPr>
              <w:t>Lietussargsugu sarakstu precizēšana</w:t>
            </w:r>
            <w:r w:rsidR="00D77949">
              <w:rPr>
                <w:noProof/>
                <w:webHidden/>
              </w:rPr>
              <w:tab/>
            </w:r>
            <w:r w:rsidR="00D77949">
              <w:rPr>
                <w:noProof/>
                <w:webHidden/>
              </w:rPr>
              <w:fldChar w:fldCharType="begin"/>
            </w:r>
            <w:r w:rsidR="00D77949">
              <w:rPr>
                <w:noProof/>
                <w:webHidden/>
              </w:rPr>
              <w:instrText xml:space="preserve"> PAGEREF _Toc384141777 \h </w:instrText>
            </w:r>
            <w:r w:rsidR="00D77949">
              <w:rPr>
                <w:noProof/>
                <w:webHidden/>
              </w:rPr>
            </w:r>
            <w:r w:rsidR="00D77949">
              <w:rPr>
                <w:noProof/>
                <w:webHidden/>
              </w:rPr>
              <w:fldChar w:fldCharType="separate"/>
            </w:r>
            <w:r w:rsidR="00D77949">
              <w:rPr>
                <w:noProof/>
                <w:webHidden/>
              </w:rPr>
              <w:t>4</w:t>
            </w:r>
            <w:r w:rsidR="00D77949">
              <w:rPr>
                <w:noProof/>
                <w:webHidden/>
              </w:rPr>
              <w:fldChar w:fldCharType="end"/>
            </w:r>
          </w:hyperlink>
        </w:p>
        <w:p w:rsidR="00D77949" w:rsidRDefault="00590C65">
          <w:pPr>
            <w:pStyle w:val="TOC2"/>
            <w:tabs>
              <w:tab w:val="left" w:pos="880"/>
              <w:tab w:val="right" w:leader="dot" w:pos="9203"/>
            </w:tabs>
            <w:rPr>
              <w:rFonts w:eastAsiaTheme="minorEastAsia"/>
              <w:noProof/>
              <w:lang w:eastAsia="lv-LV"/>
            </w:rPr>
          </w:pPr>
          <w:hyperlink w:anchor="_Toc384141778" w:history="1">
            <w:r w:rsidR="00D77949" w:rsidRPr="00A4564E">
              <w:rPr>
                <w:rStyle w:val="Hyperlink"/>
                <w:noProof/>
              </w:rPr>
              <w:t>2.3</w:t>
            </w:r>
            <w:r w:rsidR="00D77949">
              <w:rPr>
                <w:rFonts w:eastAsiaTheme="minorEastAsia"/>
                <w:noProof/>
                <w:lang w:eastAsia="lv-LV"/>
              </w:rPr>
              <w:tab/>
            </w:r>
            <w:r w:rsidR="00D77949" w:rsidRPr="00A4564E">
              <w:rPr>
                <w:rStyle w:val="Hyperlink"/>
                <w:noProof/>
              </w:rPr>
              <w:t>Lietussargsugu uzraudzības iestrādāšana monitoringa metodikās</w:t>
            </w:r>
            <w:r w:rsidR="00D77949">
              <w:rPr>
                <w:noProof/>
                <w:webHidden/>
              </w:rPr>
              <w:tab/>
            </w:r>
            <w:r w:rsidR="00D77949">
              <w:rPr>
                <w:noProof/>
                <w:webHidden/>
              </w:rPr>
              <w:fldChar w:fldCharType="begin"/>
            </w:r>
            <w:r w:rsidR="00D77949">
              <w:rPr>
                <w:noProof/>
                <w:webHidden/>
              </w:rPr>
              <w:instrText xml:space="preserve"> PAGEREF _Toc384141778 \h </w:instrText>
            </w:r>
            <w:r w:rsidR="00D77949">
              <w:rPr>
                <w:noProof/>
                <w:webHidden/>
              </w:rPr>
            </w:r>
            <w:r w:rsidR="00D77949">
              <w:rPr>
                <w:noProof/>
                <w:webHidden/>
              </w:rPr>
              <w:fldChar w:fldCharType="separate"/>
            </w:r>
            <w:r w:rsidR="00D77949">
              <w:rPr>
                <w:noProof/>
                <w:webHidden/>
              </w:rPr>
              <w:t>6</w:t>
            </w:r>
            <w:r w:rsidR="00D77949">
              <w:rPr>
                <w:noProof/>
                <w:webHidden/>
              </w:rPr>
              <w:fldChar w:fldCharType="end"/>
            </w:r>
          </w:hyperlink>
        </w:p>
        <w:p w:rsidR="00D77949" w:rsidRDefault="00590C65">
          <w:pPr>
            <w:pStyle w:val="TOC2"/>
            <w:tabs>
              <w:tab w:val="left" w:pos="880"/>
              <w:tab w:val="right" w:leader="dot" w:pos="9203"/>
            </w:tabs>
            <w:rPr>
              <w:rFonts w:eastAsiaTheme="minorEastAsia"/>
              <w:noProof/>
              <w:lang w:eastAsia="lv-LV"/>
            </w:rPr>
          </w:pPr>
          <w:hyperlink w:anchor="_Toc384141779" w:history="1">
            <w:r w:rsidR="00D77949" w:rsidRPr="00A4564E">
              <w:rPr>
                <w:rStyle w:val="Hyperlink"/>
                <w:noProof/>
              </w:rPr>
              <w:t>2.4</w:t>
            </w:r>
            <w:r w:rsidR="00D77949">
              <w:rPr>
                <w:rFonts w:eastAsiaTheme="minorEastAsia"/>
                <w:noProof/>
                <w:lang w:eastAsia="lv-LV"/>
              </w:rPr>
              <w:tab/>
            </w:r>
            <w:r w:rsidR="00D77949" w:rsidRPr="00A4564E">
              <w:rPr>
                <w:rStyle w:val="Hyperlink"/>
                <w:noProof/>
              </w:rPr>
              <w:t>Lietussargsugu monitoringa ieviešanas pasākumu kopaina</w:t>
            </w:r>
            <w:r w:rsidR="00D77949">
              <w:rPr>
                <w:noProof/>
                <w:webHidden/>
              </w:rPr>
              <w:tab/>
            </w:r>
            <w:r w:rsidR="00D77949">
              <w:rPr>
                <w:noProof/>
                <w:webHidden/>
              </w:rPr>
              <w:fldChar w:fldCharType="begin"/>
            </w:r>
            <w:r w:rsidR="00D77949">
              <w:rPr>
                <w:noProof/>
                <w:webHidden/>
              </w:rPr>
              <w:instrText xml:space="preserve"> PAGEREF _Toc384141779 \h </w:instrText>
            </w:r>
            <w:r w:rsidR="00D77949">
              <w:rPr>
                <w:noProof/>
                <w:webHidden/>
              </w:rPr>
            </w:r>
            <w:r w:rsidR="00D77949">
              <w:rPr>
                <w:noProof/>
                <w:webHidden/>
              </w:rPr>
              <w:fldChar w:fldCharType="separate"/>
            </w:r>
            <w:r w:rsidR="00D77949">
              <w:rPr>
                <w:noProof/>
                <w:webHidden/>
              </w:rPr>
              <w:t>7</w:t>
            </w:r>
            <w:r w:rsidR="00D77949">
              <w:rPr>
                <w:noProof/>
                <w:webHidden/>
              </w:rPr>
              <w:fldChar w:fldCharType="end"/>
            </w:r>
          </w:hyperlink>
        </w:p>
        <w:p w:rsidR="00D73422" w:rsidRDefault="00D73422">
          <w:r>
            <w:rPr>
              <w:b/>
              <w:bCs/>
              <w:noProof/>
            </w:rPr>
            <w:fldChar w:fldCharType="end"/>
          </w:r>
        </w:p>
      </w:sdtContent>
    </w:sdt>
    <w:p w:rsidR="00011820" w:rsidRPr="00011820" w:rsidRDefault="00011820" w:rsidP="00011820"/>
    <w:p w:rsidR="00D73422" w:rsidRDefault="00D73422">
      <w:pPr>
        <w:rPr>
          <w:rFonts w:asciiTheme="majorHAnsi" w:eastAsiaTheme="majorEastAsia" w:hAnsiTheme="majorHAnsi" w:cstheme="majorBidi"/>
          <w:b/>
          <w:bCs/>
          <w:color w:val="365F91" w:themeColor="accent1" w:themeShade="BF"/>
          <w:sz w:val="28"/>
          <w:szCs w:val="28"/>
        </w:rPr>
      </w:pPr>
      <w:r>
        <w:br w:type="page"/>
      </w:r>
    </w:p>
    <w:p w:rsidR="00A16ADF" w:rsidRDefault="00AA680A" w:rsidP="00394A3E">
      <w:pPr>
        <w:pStyle w:val="Heading1"/>
        <w:numPr>
          <w:ilvl w:val="0"/>
          <w:numId w:val="2"/>
        </w:numPr>
      </w:pPr>
      <w:bookmarkStart w:id="0" w:name="_Toc384141774"/>
      <w:r>
        <w:lastRenderedPageBreak/>
        <w:t>Biotopu un sugu datu sasaiste A17 un A12 ziņojumu sagatavošanā</w:t>
      </w:r>
      <w:bookmarkEnd w:id="0"/>
    </w:p>
    <w:p w:rsidR="00394A3E" w:rsidRDefault="00394A3E" w:rsidP="00FF0BD5">
      <w:pPr>
        <w:jc w:val="both"/>
      </w:pPr>
    </w:p>
    <w:p w:rsidR="00687D30" w:rsidRDefault="002B1AF5" w:rsidP="008B434C">
      <w:pPr>
        <w:ind w:firstLine="720"/>
        <w:jc w:val="both"/>
      </w:pPr>
      <w:r>
        <w:t>Biotopu direktīvā kopā ar biotopa struktūras un funkciju jautājumu norādīts, ka biotopa labvēlīg</w:t>
      </w:r>
      <w:r w:rsidR="00763B24">
        <w:t>a</w:t>
      </w:r>
      <w:r>
        <w:t xml:space="preserve"> aizsardzības </w:t>
      </w:r>
      <w:r w:rsidR="004C2E42">
        <w:t>stāvokļa jēdziens</w:t>
      </w:r>
      <w:r>
        <w:t xml:space="preserve"> ietver arī tā </w:t>
      </w:r>
      <w:r w:rsidR="004C2E42">
        <w:t xml:space="preserve">t.s. </w:t>
      </w:r>
      <w:proofErr w:type="spellStart"/>
      <w:r>
        <w:t>lietussargsugu</w:t>
      </w:r>
      <w:proofErr w:type="spellEnd"/>
      <w:r>
        <w:t xml:space="preserve"> (</w:t>
      </w:r>
      <w:proofErr w:type="spellStart"/>
      <w:r>
        <w:t>typical</w:t>
      </w:r>
      <w:proofErr w:type="spellEnd"/>
      <w:r>
        <w:t xml:space="preserve"> </w:t>
      </w:r>
      <w:proofErr w:type="spellStart"/>
      <w:r>
        <w:t>species</w:t>
      </w:r>
      <w:proofErr w:type="spellEnd"/>
      <w:r>
        <w:t xml:space="preserve">) labvēlīgu aizsardzības stāvokli: </w:t>
      </w:r>
      <w:r w:rsidRPr="004C2E42">
        <w:rPr>
          <w:i/>
        </w:rPr>
        <w:t>“</w:t>
      </w:r>
      <w:proofErr w:type="spellStart"/>
      <w:r w:rsidRPr="004C2E42">
        <w:rPr>
          <w:i/>
        </w:rPr>
        <w:t>the</w:t>
      </w:r>
      <w:proofErr w:type="spellEnd"/>
      <w:r w:rsidRPr="004C2E42">
        <w:rPr>
          <w:i/>
        </w:rPr>
        <w:t xml:space="preserve"> </w:t>
      </w:r>
      <w:proofErr w:type="spellStart"/>
      <w:r w:rsidRPr="004C2E42">
        <w:rPr>
          <w:i/>
        </w:rPr>
        <w:t>specific</w:t>
      </w:r>
      <w:proofErr w:type="spellEnd"/>
      <w:r w:rsidRPr="004C2E42">
        <w:rPr>
          <w:i/>
        </w:rPr>
        <w:t xml:space="preserve"> </w:t>
      </w:r>
      <w:proofErr w:type="spellStart"/>
      <w:r w:rsidRPr="004C2E42">
        <w:rPr>
          <w:i/>
        </w:rPr>
        <w:t>structure</w:t>
      </w:r>
      <w:proofErr w:type="spellEnd"/>
      <w:r w:rsidRPr="004C2E42">
        <w:rPr>
          <w:i/>
        </w:rPr>
        <w:t xml:space="preserve"> </w:t>
      </w:r>
      <w:proofErr w:type="spellStart"/>
      <w:r w:rsidRPr="004C2E42">
        <w:rPr>
          <w:i/>
        </w:rPr>
        <w:t>and</w:t>
      </w:r>
      <w:proofErr w:type="spellEnd"/>
      <w:r w:rsidRPr="004C2E42">
        <w:rPr>
          <w:i/>
        </w:rPr>
        <w:t xml:space="preserve"> </w:t>
      </w:r>
      <w:proofErr w:type="spellStart"/>
      <w:r w:rsidRPr="004C2E42">
        <w:rPr>
          <w:i/>
        </w:rPr>
        <w:t>functions</w:t>
      </w:r>
      <w:proofErr w:type="spellEnd"/>
      <w:r w:rsidRPr="004C2E42">
        <w:rPr>
          <w:i/>
        </w:rPr>
        <w:t xml:space="preserve"> </w:t>
      </w:r>
      <w:proofErr w:type="spellStart"/>
      <w:r w:rsidRPr="004C2E42">
        <w:rPr>
          <w:i/>
        </w:rPr>
        <w:t>which</w:t>
      </w:r>
      <w:proofErr w:type="spellEnd"/>
      <w:r w:rsidRPr="004C2E42">
        <w:rPr>
          <w:i/>
        </w:rPr>
        <w:t xml:space="preserve"> </w:t>
      </w:r>
      <w:proofErr w:type="spellStart"/>
      <w:r w:rsidRPr="004C2E42">
        <w:rPr>
          <w:i/>
        </w:rPr>
        <w:t>are</w:t>
      </w:r>
      <w:proofErr w:type="spellEnd"/>
      <w:r w:rsidRPr="004C2E42">
        <w:rPr>
          <w:i/>
        </w:rPr>
        <w:t xml:space="preserve"> </w:t>
      </w:r>
      <w:proofErr w:type="spellStart"/>
      <w:r w:rsidRPr="004C2E42">
        <w:rPr>
          <w:i/>
        </w:rPr>
        <w:t>necessary</w:t>
      </w:r>
      <w:proofErr w:type="spellEnd"/>
      <w:r w:rsidRPr="004C2E42">
        <w:rPr>
          <w:i/>
        </w:rPr>
        <w:t xml:space="preserve"> </w:t>
      </w:r>
      <w:proofErr w:type="spellStart"/>
      <w:r w:rsidRPr="004C2E42">
        <w:rPr>
          <w:i/>
        </w:rPr>
        <w:t>for</w:t>
      </w:r>
      <w:proofErr w:type="spellEnd"/>
      <w:r w:rsidRPr="004C2E42">
        <w:rPr>
          <w:i/>
        </w:rPr>
        <w:t xml:space="preserve"> </w:t>
      </w:r>
      <w:proofErr w:type="spellStart"/>
      <w:r w:rsidRPr="004C2E42">
        <w:rPr>
          <w:i/>
        </w:rPr>
        <w:t>its</w:t>
      </w:r>
      <w:proofErr w:type="spellEnd"/>
      <w:r w:rsidRPr="004C2E42">
        <w:rPr>
          <w:i/>
        </w:rPr>
        <w:t xml:space="preserve"> </w:t>
      </w:r>
      <w:proofErr w:type="spellStart"/>
      <w:r w:rsidRPr="004C2E42">
        <w:rPr>
          <w:i/>
        </w:rPr>
        <w:t>long-term</w:t>
      </w:r>
      <w:proofErr w:type="spellEnd"/>
      <w:r w:rsidRPr="004C2E42">
        <w:rPr>
          <w:i/>
        </w:rPr>
        <w:t xml:space="preserve"> </w:t>
      </w:r>
      <w:proofErr w:type="spellStart"/>
      <w:r w:rsidRPr="004C2E42">
        <w:rPr>
          <w:i/>
        </w:rPr>
        <w:t>maintenance</w:t>
      </w:r>
      <w:proofErr w:type="spellEnd"/>
      <w:r w:rsidRPr="004C2E42">
        <w:rPr>
          <w:i/>
        </w:rPr>
        <w:t xml:space="preserve"> </w:t>
      </w:r>
      <w:proofErr w:type="spellStart"/>
      <w:r w:rsidRPr="004C2E42">
        <w:rPr>
          <w:i/>
        </w:rPr>
        <w:t>exist</w:t>
      </w:r>
      <w:proofErr w:type="spellEnd"/>
      <w:r w:rsidRPr="004C2E42">
        <w:rPr>
          <w:i/>
        </w:rPr>
        <w:t xml:space="preserve"> </w:t>
      </w:r>
      <w:proofErr w:type="spellStart"/>
      <w:r w:rsidRPr="004C2E42">
        <w:rPr>
          <w:i/>
        </w:rPr>
        <w:t>and</w:t>
      </w:r>
      <w:proofErr w:type="spellEnd"/>
      <w:r w:rsidRPr="004C2E42">
        <w:rPr>
          <w:i/>
        </w:rPr>
        <w:t xml:space="preserve"> </w:t>
      </w:r>
      <w:proofErr w:type="spellStart"/>
      <w:r w:rsidRPr="004C2E42">
        <w:rPr>
          <w:i/>
        </w:rPr>
        <w:t>are</w:t>
      </w:r>
      <w:proofErr w:type="spellEnd"/>
      <w:r w:rsidRPr="004C2E42">
        <w:rPr>
          <w:i/>
        </w:rPr>
        <w:t xml:space="preserve"> </w:t>
      </w:r>
      <w:proofErr w:type="spellStart"/>
      <w:r w:rsidRPr="004C2E42">
        <w:rPr>
          <w:i/>
        </w:rPr>
        <w:t>likely</w:t>
      </w:r>
      <w:proofErr w:type="spellEnd"/>
      <w:r w:rsidRPr="004C2E42">
        <w:rPr>
          <w:i/>
        </w:rPr>
        <w:t xml:space="preserve"> to </w:t>
      </w:r>
      <w:proofErr w:type="spellStart"/>
      <w:r w:rsidRPr="004C2E42">
        <w:rPr>
          <w:i/>
        </w:rPr>
        <w:t>continue</w:t>
      </w:r>
      <w:proofErr w:type="spellEnd"/>
      <w:r w:rsidRPr="004C2E42">
        <w:rPr>
          <w:i/>
        </w:rPr>
        <w:t xml:space="preserve"> to </w:t>
      </w:r>
      <w:proofErr w:type="spellStart"/>
      <w:r w:rsidRPr="004C2E42">
        <w:rPr>
          <w:i/>
        </w:rPr>
        <w:t>exist</w:t>
      </w:r>
      <w:proofErr w:type="spellEnd"/>
      <w:r w:rsidRPr="004C2E42">
        <w:rPr>
          <w:i/>
        </w:rPr>
        <w:t xml:space="preserve"> </w:t>
      </w:r>
      <w:proofErr w:type="spellStart"/>
      <w:r w:rsidRPr="004C2E42">
        <w:rPr>
          <w:i/>
        </w:rPr>
        <w:t>for</w:t>
      </w:r>
      <w:proofErr w:type="spellEnd"/>
      <w:r w:rsidRPr="004C2E42">
        <w:rPr>
          <w:i/>
        </w:rPr>
        <w:t xml:space="preserve"> </w:t>
      </w:r>
      <w:proofErr w:type="spellStart"/>
      <w:r w:rsidRPr="004C2E42">
        <w:rPr>
          <w:i/>
        </w:rPr>
        <w:t>the</w:t>
      </w:r>
      <w:proofErr w:type="spellEnd"/>
      <w:r w:rsidRPr="004C2E42">
        <w:rPr>
          <w:i/>
        </w:rPr>
        <w:t xml:space="preserve"> </w:t>
      </w:r>
      <w:proofErr w:type="spellStart"/>
      <w:r w:rsidRPr="004C2E42">
        <w:rPr>
          <w:i/>
        </w:rPr>
        <w:t>foreseeable</w:t>
      </w:r>
      <w:proofErr w:type="spellEnd"/>
      <w:r w:rsidRPr="004C2E42">
        <w:rPr>
          <w:i/>
        </w:rPr>
        <w:t xml:space="preserve"> </w:t>
      </w:r>
      <w:proofErr w:type="spellStart"/>
      <w:r w:rsidRPr="004C2E42">
        <w:rPr>
          <w:i/>
        </w:rPr>
        <w:t>future</w:t>
      </w:r>
      <w:proofErr w:type="spellEnd"/>
      <w:r w:rsidRPr="004C2E42">
        <w:rPr>
          <w:i/>
        </w:rPr>
        <w:t xml:space="preserve">, </w:t>
      </w:r>
      <w:proofErr w:type="spellStart"/>
      <w:r w:rsidRPr="004C2E42">
        <w:rPr>
          <w:i/>
        </w:rPr>
        <w:t>and</w:t>
      </w:r>
      <w:proofErr w:type="spellEnd"/>
      <w:r w:rsidRPr="004C2E42">
        <w:rPr>
          <w:i/>
        </w:rPr>
        <w:t xml:space="preserve"> </w:t>
      </w:r>
      <w:proofErr w:type="spellStart"/>
      <w:r w:rsidRPr="004C2E42">
        <w:rPr>
          <w:i/>
        </w:rPr>
        <w:t>the</w:t>
      </w:r>
      <w:proofErr w:type="spellEnd"/>
      <w:r w:rsidRPr="004C2E42">
        <w:rPr>
          <w:i/>
        </w:rPr>
        <w:t xml:space="preserve"> </w:t>
      </w:r>
      <w:proofErr w:type="spellStart"/>
      <w:r w:rsidRPr="004C2E42">
        <w:rPr>
          <w:i/>
        </w:rPr>
        <w:t>conservation</w:t>
      </w:r>
      <w:proofErr w:type="spellEnd"/>
      <w:r w:rsidRPr="004C2E42">
        <w:rPr>
          <w:i/>
        </w:rPr>
        <w:t xml:space="preserve"> status </w:t>
      </w:r>
      <w:proofErr w:type="spellStart"/>
      <w:r w:rsidRPr="004C2E42">
        <w:rPr>
          <w:i/>
        </w:rPr>
        <w:t>of</w:t>
      </w:r>
      <w:proofErr w:type="spellEnd"/>
      <w:r w:rsidRPr="004C2E42">
        <w:rPr>
          <w:i/>
        </w:rPr>
        <w:t xml:space="preserve"> </w:t>
      </w:r>
      <w:proofErr w:type="spellStart"/>
      <w:r w:rsidRPr="004C2E42">
        <w:rPr>
          <w:i/>
        </w:rPr>
        <w:t>its</w:t>
      </w:r>
      <w:proofErr w:type="spellEnd"/>
      <w:r w:rsidRPr="004C2E42">
        <w:rPr>
          <w:i/>
        </w:rPr>
        <w:t xml:space="preserve"> </w:t>
      </w:r>
      <w:proofErr w:type="spellStart"/>
      <w:r w:rsidRPr="00763B24">
        <w:rPr>
          <w:b/>
          <w:i/>
          <w:u w:val="single"/>
        </w:rPr>
        <w:t>typical</w:t>
      </w:r>
      <w:proofErr w:type="spellEnd"/>
      <w:r w:rsidRPr="00763B24">
        <w:rPr>
          <w:b/>
          <w:i/>
          <w:u w:val="single"/>
        </w:rPr>
        <w:t xml:space="preserve"> </w:t>
      </w:r>
      <w:proofErr w:type="spellStart"/>
      <w:r w:rsidRPr="00763B24">
        <w:rPr>
          <w:b/>
          <w:i/>
          <w:u w:val="single"/>
        </w:rPr>
        <w:t>species</w:t>
      </w:r>
      <w:proofErr w:type="spellEnd"/>
      <w:r w:rsidRPr="004C2E42">
        <w:rPr>
          <w:i/>
        </w:rPr>
        <w:t xml:space="preserve"> </w:t>
      </w:r>
      <w:proofErr w:type="spellStart"/>
      <w:r w:rsidRPr="004C2E42">
        <w:rPr>
          <w:i/>
        </w:rPr>
        <w:t>is</w:t>
      </w:r>
      <w:proofErr w:type="spellEnd"/>
      <w:r w:rsidRPr="004C2E42">
        <w:rPr>
          <w:i/>
        </w:rPr>
        <w:t xml:space="preserve"> </w:t>
      </w:r>
      <w:proofErr w:type="spellStart"/>
      <w:r w:rsidRPr="004C2E42">
        <w:rPr>
          <w:i/>
        </w:rPr>
        <w:t>favourable</w:t>
      </w:r>
      <w:proofErr w:type="spellEnd"/>
      <w:r w:rsidRPr="004C2E42">
        <w:rPr>
          <w:i/>
        </w:rPr>
        <w:t xml:space="preserve"> </w:t>
      </w:r>
      <w:proofErr w:type="spellStart"/>
      <w:r w:rsidRPr="004C2E42">
        <w:rPr>
          <w:i/>
        </w:rPr>
        <w:t>as</w:t>
      </w:r>
      <w:proofErr w:type="spellEnd"/>
      <w:r w:rsidRPr="004C2E42">
        <w:rPr>
          <w:i/>
        </w:rPr>
        <w:t xml:space="preserve"> </w:t>
      </w:r>
      <w:proofErr w:type="spellStart"/>
      <w:r w:rsidRPr="004C2E42">
        <w:rPr>
          <w:i/>
        </w:rPr>
        <w:t>defined</w:t>
      </w:r>
      <w:proofErr w:type="spellEnd"/>
      <w:r w:rsidRPr="004C2E42">
        <w:rPr>
          <w:i/>
        </w:rPr>
        <w:t xml:space="preserve"> </w:t>
      </w:r>
      <w:proofErr w:type="spellStart"/>
      <w:r w:rsidRPr="004C2E42">
        <w:rPr>
          <w:i/>
        </w:rPr>
        <w:t>in</w:t>
      </w:r>
      <w:proofErr w:type="spellEnd"/>
      <w:r w:rsidRPr="004C2E42">
        <w:rPr>
          <w:i/>
        </w:rPr>
        <w:t xml:space="preserve"> (i)” (</w:t>
      </w:r>
      <w:proofErr w:type="spellStart"/>
      <w:r w:rsidRPr="004C2E42">
        <w:rPr>
          <w:i/>
        </w:rPr>
        <w:t>from</w:t>
      </w:r>
      <w:proofErr w:type="spellEnd"/>
      <w:r w:rsidRPr="004C2E42">
        <w:rPr>
          <w:i/>
        </w:rPr>
        <w:t xml:space="preserve"> </w:t>
      </w:r>
      <w:proofErr w:type="spellStart"/>
      <w:r w:rsidRPr="004C2E42">
        <w:rPr>
          <w:i/>
        </w:rPr>
        <w:t>Article</w:t>
      </w:r>
      <w:proofErr w:type="spellEnd"/>
      <w:r w:rsidRPr="004C2E42">
        <w:rPr>
          <w:i/>
        </w:rPr>
        <w:t xml:space="preserve"> </w:t>
      </w:r>
      <w:proofErr w:type="spellStart"/>
      <w:r w:rsidRPr="004C2E42">
        <w:rPr>
          <w:i/>
        </w:rPr>
        <w:t>I(e</w:t>
      </w:r>
      <w:proofErr w:type="spellEnd"/>
      <w:r w:rsidRPr="004C2E42">
        <w:rPr>
          <w:i/>
        </w:rPr>
        <w:t>)).</w:t>
      </w:r>
      <w:r w:rsidR="004C2E42" w:rsidRPr="004C2E42">
        <w:rPr>
          <w:i/>
        </w:rPr>
        <w:t>”</w:t>
      </w:r>
      <w:r>
        <w:t xml:space="preserve"> Attiecīgi </w:t>
      </w:r>
      <w:r w:rsidR="00577525">
        <w:t>A17 ziņojuma sagatavošanas vadlīnij</w:t>
      </w:r>
      <w:r>
        <w:t>ās</w:t>
      </w:r>
      <w:r w:rsidR="00577525">
        <w:t xml:space="preserve">, vērtējot biotopa struktūras jautājumus, </w:t>
      </w:r>
      <w:r w:rsidR="00687D30">
        <w:t xml:space="preserve">katram biotopam jāuzskaita tā </w:t>
      </w:r>
      <w:proofErr w:type="spellStart"/>
      <w:r w:rsidR="004C2E42">
        <w:t>lietussargsugas</w:t>
      </w:r>
      <w:proofErr w:type="spellEnd"/>
      <w:r w:rsidR="004C2E42">
        <w:t xml:space="preserve"> </w:t>
      </w:r>
      <w:r w:rsidR="00577525">
        <w:t xml:space="preserve">un </w:t>
      </w:r>
      <w:r w:rsidR="00640ECE">
        <w:t xml:space="preserve">zināšanas par tām </w:t>
      </w:r>
      <w:r w:rsidR="00577525">
        <w:t>jāizmanto biotopa ekoloģiskā</w:t>
      </w:r>
      <w:r w:rsidR="00687D30">
        <w:t>s funkcionalitātes izvērtēšanā.</w:t>
      </w:r>
    </w:p>
    <w:p w:rsidR="00E82E45" w:rsidRDefault="00640ECE" w:rsidP="008B434C">
      <w:pPr>
        <w:ind w:firstLine="720"/>
        <w:jc w:val="both"/>
      </w:pPr>
      <w:r>
        <w:t xml:space="preserve">Piemēram, meža biotopa Veci vai dabiski </w:t>
      </w:r>
      <w:proofErr w:type="spellStart"/>
      <w:r>
        <w:t>boreālie</w:t>
      </w:r>
      <w:proofErr w:type="spellEnd"/>
      <w:r>
        <w:t xml:space="preserve"> meži 9010* </w:t>
      </w:r>
      <w:r w:rsidR="00763B24">
        <w:t xml:space="preserve">2013.gada </w:t>
      </w:r>
      <w:r w:rsidR="00687D30">
        <w:t xml:space="preserve">Latvijas </w:t>
      </w:r>
      <w:r>
        <w:t>novērtējumā atzīmēts, ka ar šo biotopu saistītajām putnu sugām: melnajai dzilnai un mežirbei</w:t>
      </w:r>
      <w:r w:rsidR="00F37A1E">
        <w:t xml:space="preserve">, kam visā valstī tiek veikts Fona monitorings, </w:t>
      </w:r>
      <w:r>
        <w:t xml:space="preserve">jau vairākus gadus novērojama skaita samazināšanās. Tas norāda uz iespējamām biotopa funkcionalitātes problēmām </w:t>
      </w:r>
      <w:proofErr w:type="spellStart"/>
      <w:r>
        <w:t>ainavekol</w:t>
      </w:r>
      <w:r w:rsidR="00763B24">
        <w:t>oģiskā</w:t>
      </w:r>
      <w:proofErr w:type="spellEnd"/>
      <w:r w:rsidR="00763B24">
        <w:t xml:space="preserve"> līmenī. P</w:t>
      </w:r>
      <w:r>
        <w:t>iemēram, biotops varētu būt pārāk fragmentēts, vai arī šīm sugām pietrūkst atbalstošu elementu apkārtējos saimnieciskajos mežos.</w:t>
      </w:r>
      <w:r w:rsidR="00F37A1E">
        <w:t xml:space="preserve"> Abas pieminētās sugas kopā ar visām pārējām Latvijas putnu sugām ir A12 ziņojuma objekts</w:t>
      </w:r>
      <w:r w:rsidR="00E6063C">
        <w:t xml:space="preserve">. </w:t>
      </w:r>
      <w:r w:rsidR="00C8394C">
        <w:t xml:space="preserve">Pavisam 17 </w:t>
      </w:r>
      <w:r w:rsidR="00795187">
        <w:t xml:space="preserve">putnu </w:t>
      </w:r>
      <w:r w:rsidR="00C8394C">
        <w:t xml:space="preserve">sugas </w:t>
      </w:r>
      <w:r w:rsidR="00795187">
        <w:t xml:space="preserve">pašlaik zināmas </w:t>
      </w:r>
      <w:r w:rsidR="00C8394C">
        <w:t xml:space="preserve">arī </w:t>
      </w:r>
      <w:r w:rsidR="00795187">
        <w:t xml:space="preserve">kā </w:t>
      </w:r>
      <w:r w:rsidR="00C8394C">
        <w:t>A17 ziņojuma objekts</w:t>
      </w:r>
      <w:r w:rsidR="00795187">
        <w:t>,</w:t>
      </w:r>
      <w:r w:rsidR="00C8394C">
        <w:t xml:space="preserve"> kā </w:t>
      </w:r>
      <w:proofErr w:type="spellStart"/>
      <w:r w:rsidR="00C8394C">
        <w:t>lietussargsugas</w:t>
      </w:r>
      <w:proofErr w:type="spellEnd"/>
      <w:r w:rsidR="00795187">
        <w:t xml:space="preserve"> (1.tabula)</w:t>
      </w:r>
      <w:r w:rsidR="00C8394C">
        <w:t xml:space="preserve">. </w:t>
      </w:r>
      <w:r w:rsidR="00E6063C">
        <w:t xml:space="preserve">Savukārt A17 ziņojuma ietvaros, kur tiek </w:t>
      </w:r>
      <w:r w:rsidR="00E6063C" w:rsidRPr="003722AB">
        <w:t xml:space="preserve">vērtēti </w:t>
      </w:r>
      <w:r w:rsidR="003722AB" w:rsidRPr="003722AB">
        <w:t>57</w:t>
      </w:r>
      <w:r w:rsidR="00E6063C" w:rsidRPr="003722AB">
        <w:t xml:space="preserve"> </w:t>
      </w:r>
      <w:r w:rsidR="00E6063C">
        <w:t xml:space="preserve">biotopi un </w:t>
      </w:r>
      <w:r w:rsidR="003722AB" w:rsidRPr="003722AB">
        <w:t>114</w:t>
      </w:r>
      <w:r w:rsidR="00E6063C" w:rsidRPr="003722AB">
        <w:t xml:space="preserve"> </w:t>
      </w:r>
      <w:r w:rsidR="00E6063C">
        <w:t xml:space="preserve">citu organismu (ne putnu) grupu sugas, </w:t>
      </w:r>
      <w:r w:rsidR="003722AB">
        <w:t>18</w:t>
      </w:r>
      <w:r w:rsidR="00E6063C">
        <w:t xml:space="preserve"> sugas vienlaikus ir gan atsevišķs ziņojuma objekts, gan arī nozīmīgas kā </w:t>
      </w:r>
      <w:proofErr w:type="spellStart"/>
      <w:r w:rsidR="00E6063C">
        <w:t>lietussargsugas</w:t>
      </w:r>
      <w:proofErr w:type="spellEnd"/>
      <w:r w:rsidR="00E6063C">
        <w:t xml:space="preserve"> kādam no biotopiem. </w:t>
      </w:r>
      <w:r w:rsidR="00795187">
        <w:t>Atbilstoši vadlīnijām, v</w:t>
      </w:r>
      <w:r w:rsidR="00E82E45">
        <w:t xml:space="preserve">ērtējot sugu </w:t>
      </w:r>
      <w:r w:rsidR="00025964">
        <w:t xml:space="preserve">– </w:t>
      </w:r>
      <w:r w:rsidR="00795187">
        <w:t xml:space="preserve">A17 </w:t>
      </w:r>
      <w:r w:rsidR="00025964">
        <w:t>ziņojum</w:t>
      </w:r>
      <w:r w:rsidR="00795187">
        <w:t>a</w:t>
      </w:r>
      <w:r w:rsidR="00025964">
        <w:t xml:space="preserve"> objektu </w:t>
      </w:r>
      <w:r w:rsidR="00E82E45">
        <w:t>stāvokli,</w:t>
      </w:r>
      <w:r w:rsidR="00E6063C">
        <w:t xml:space="preserve"> </w:t>
      </w:r>
      <w:r w:rsidR="00025964">
        <w:t xml:space="preserve">vienmēr </w:t>
      </w:r>
      <w:r w:rsidR="00E6063C">
        <w:t xml:space="preserve">jāvērtē arī sugas dzīvotnes stāvoklis, kas vairākos gadījumos sakrīt vai daļēji sakrīt ar </w:t>
      </w:r>
      <w:r w:rsidR="00025964">
        <w:t xml:space="preserve">vērtējamo </w:t>
      </w:r>
      <w:r w:rsidR="00795187">
        <w:t xml:space="preserve">ES nozīmes </w:t>
      </w:r>
      <w:r w:rsidR="00E82E45">
        <w:t>biotopu sarakstā nosauktajiem biotopiem.</w:t>
      </w:r>
    </w:p>
    <w:p w:rsidR="00BC4C6D" w:rsidRDefault="009F127D" w:rsidP="008B434C">
      <w:pPr>
        <w:ind w:firstLine="720"/>
        <w:jc w:val="both"/>
      </w:pPr>
      <w:r>
        <w:t>Tātad</w:t>
      </w:r>
      <w:r w:rsidR="001B4DE5">
        <w:t>,</w:t>
      </w:r>
      <w:r>
        <w:t xml:space="preserve"> </w:t>
      </w:r>
      <w:r w:rsidR="00E82E45">
        <w:t>vairākos gadījumos biotop</w:t>
      </w:r>
      <w:r w:rsidR="00BC4C6D">
        <w:t xml:space="preserve">iem un </w:t>
      </w:r>
      <w:r w:rsidR="00E82E45">
        <w:t>sug</w:t>
      </w:r>
      <w:r w:rsidR="00BC4C6D">
        <w:t>ām</w:t>
      </w:r>
      <w:r>
        <w:t xml:space="preserve">, kas </w:t>
      </w:r>
      <w:r w:rsidR="00BC4C6D">
        <w:t xml:space="preserve">paši par sevi </w:t>
      </w:r>
      <w:r>
        <w:t>ir atsevišķi A17 un A12 ziņojumu objekti,</w:t>
      </w:r>
      <w:r w:rsidR="00E82E45">
        <w:t xml:space="preserve"> </w:t>
      </w:r>
      <w:r w:rsidR="00BC4C6D">
        <w:t>izdarot to novērtējumu,</w:t>
      </w:r>
      <w:r w:rsidR="00E82E45">
        <w:t xml:space="preserve"> vajadzētu būt</w:t>
      </w:r>
      <w:r>
        <w:t xml:space="preserve"> savstarpēji loģiski sasaistī</w:t>
      </w:r>
      <w:r w:rsidR="00BC4C6D">
        <w:t>tiem</w:t>
      </w:r>
      <w:r w:rsidR="00E82E45">
        <w:t xml:space="preserve">. </w:t>
      </w:r>
      <w:r w:rsidR="00885669" w:rsidRPr="00885669">
        <w:t xml:space="preserve">Ziņošanas objektu </w:t>
      </w:r>
      <w:r w:rsidR="00795187">
        <w:t>(</w:t>
      </w:r>
      <w:r w:rsidR="00885669" w:rsidRPr="00885669">
        <w:t>biotopu un sugu</w:t>
      </w:r>
      <w:r w:rsidR="00795187">
        <w:t>)</w:t>
      </w:r>
      <w:r w:rsidR="00885669" w:rsidRPr="00885669">
        <w:t xml:space="preserve"> savstarpējā saistība ilustrēta </w:t>
      </w:r>
      <w:r w:rsidR="00795187">
        <w:t>1</w:t>
      </w:r>
      <w:r w:rsidR="00885669" w:rsidRPr="00885669">
        <w:t>.tabulā</w:t>
      </w:r>
      <w:r w:rsidR="00885669">
        <w:t xml:space="preserve">. </w:t>
      </w:r>
      <w:r w:rsidR="00BC4C6D">
        <w:t xml:space="preserve">Šai saistībai ir vismaz trejāda praktiska nozīme, kas </w:t>
      </w:r>
      <w:r w:rsidR="00025964">
        <w:t xml:space="preserve">turpmāk būtu </w:t>
      </w:r>
      <w:r w:rsidR="00BC4C6D">
        <w:t>jāņem vērā</w:t>
      </w:r>
      <w:r w:rsidR="00025964">
        <w:t xml:space="preserve"> gan ziņojumu sagatavošanā, gan arī t</w:t>
      </w:r>
      <w:r w:rsidR="001A627E">
        <w:t>urpmākajā</w:t>
      </w:r>
      <w:r w:rsidR="00025964">
        <w:t xml:space="preserve"> </w:t>
      </w:r>
      <w:r w:rsidR="001A627E">
        <w:t xml:space="preserve">Iekšzemes Bioloģiskās Daudzveidības Monitoringa Programmas (IBDMP) ieviešanas </w:t>
      </w:r>
      <w:r w:rsidR="00025964">
        <w:t>gaitā</w:t>
      </w:r>
      <w:r w:rsidR="00BC4C6D">
        <w:t>:</w:t>
      </w:r>
    </w:p>
    <w:p w:rsidR="00DE4464" w:rsidRPr="00DE4464" w:rsidRDefault="00DE4464" w:rsidP="00BC4C6D">
      <w:pPr>
        <w:pStyle w:val="ListParagraph"/>
        <w:numPr>
          <w:ilvl w:val="0"/>
          <w:numId w:val="6"/>
        </w:numPr>
        <w:jc w:val="both"/>
        <w:rPr>
          <w:i/>
          <w:u w:val="single"/>
        </w:rPr>
      </w:pPr>
      <w:r w:rsidRPr="00DE4464">
        <w:rPr>
          <w:i/>
          <w:u w:val="single"/>
        </w:rPr>
        <w:t xml:space="preserve">Jānovērš loģiskas pretrunas starp </w:t>
      </w:r>
      <w:r w:rsidR="00CE7ACF">
        <w:rPr>
          <w:i/>
          <w:u w:val="single"/>
        </w:rPr>
        <w:t xml:space="preserve">secinājumiem par </w:t>
      </w:r>
      <w:r w:rsidRPr="00DE4464">
        <w:rPr>
          <w:i/>
          <w:u w:val="single"/>
        </w:rPr>
        <w:t>saistītiem ziņojumu objektiem:</w:t>
      </w:r>
    </w:p>
    <w:p w:rsidR="00DE4464" w:rsidRPr="00885669" w:rsidRDefault="00DE4464" w:rsidP="00DE4464">
      <w:pPr>
        <w:ind w:left="360" w:firstLine="360"/>
        <w:jc w:val="both"/>
      </w:pPr>
      <w:r>
        <w:t xml:space="preserve">Ziņojumu sagatavošanas gaitā konstatēts, ka eksperti ne vienmēr pievērš uzmanību biotopu un sugu savstarpējai saistībai. Piemēram, sugu vērtējošs eksperts novērtē sugas stāvokli kā labvēlīgu neskatoties uz to, ka biotopa, no kura suga atkarīga, stāvokli cits eksperts novērtējis kā nelabvēlīgu un otrādi. </w:t>
      </w:r>
      <w:r w:rsidR="00C663B9" w:rsidRPr="00885669">
        <w:rPr>
          <w:b/>
        </w:rPr>
        <w:t xml:space="preserve">Sastādot ziņojumus, </w:t>
      </w:r>
      <w:r w:rsidR="00885669" w:rsidRPr="00885669">
        <w:rPr>
          <w:b/>
        </w:rPr>
        <w:t>kā obligāta</w:t>
      </w:r>
      <w:r w:rsidR="00A25353">
        <w:rPr>
          <w:b/>
        </w:rPr>
        <w:t xml:space="preserve">i jābūt </w:t>
      </w:r>
      <w:r w:rsidR="00C663B9" w:rsidRPr="00885669">
        <w:rPr>
          <w:b/>
        </w:rPr>
        <w:t>pārbaude</w:t>
      </w:r>
      <w:r w:rsidR="00A25353">
        <w:rPr>
          <w:b/>
        </w:rPr>
        <w:t>i</w:t>
      </w:r>
      <w:r w:rsidR="00C663B9" w:rsidRPr="00885669">
        <w:rPr>
          <w:b/>
        </w:rPr>
        <w:t xml:space="preserve">, vai sugu un biotopu anketas dod savstarpēji </w:t>
      </w:r>
      <w:r w:rsidR="00885669" w:rsidRPr="00885669">
        <w:rPr>
          <w:b/>
        </w:rPr>
        <w:t>loģiski saskaņotus novērtējumus</w:t>
      </w:r>
      <w:r w:rsidR="00C663B9" w:rsidRPr="00885669">
        <w:rPr>
          <w:b/>
        </w:rPr>
        <w:t>.</w:t>
      </w:r>
      <w:r w:rsidR="00885669">
        <w:t xml:space="preserve"> </w:t>
      </w:r>
      <w:r w:rsidR="00795187" w:rsidRPr="00795187">
        <w:t>1</w:t>
      </w:r>
      <w:r w:rsidR="00A25353" w:rsidRPr="00795187">
        <w:t xml:space="preserve">.tabulā </w:t>
      </w:r>
      <w:r w:rsidR="00A25353">
        <w:t>iekrāsotās šūnas norāda uz gadījumiem, kad noteiktas sugas ir gan sugu, gan biotopu ziņojumu objekti.</w:t>
      </w:r>
      <w:r w:rsidR="00614231">
        <w:t xml:space="preserve"> </w:t>
      </w:r>
      <w:r w:rsidR="00E81733">
        <w:t xml:space="preserve">Jāpievērš uzmanība gadījumiem, kad biotopa stāvoklis novērtēts kā labvēlīgs, bet attiecīgās sugas </w:t>
      </w:r>
      <w:r w:rsidR="00A25353">
        <w:t xml:space="preserve">stāvoklis </w:t>
      </w:r>
      <w:r w:rsidR="00E81733">
        <w:t>kā nelabvēlīgs, un otrādi. Ne vienmēr ir tā, ka vērtējum</w:t>
      </w:r>
      <w:r w:rsidR="005A78F6">
        <w:t>i</w:t>
      </w:r>
      <w:r w:rsidR="00E81733">
        <w:t xml:space="preserve"> nedrīkst atšķirties, tomēr, </w:t>
      </w:r>
      <w:r w:rsidR="00A25353">
        <w:t>salīdzinājumam ir jābūt obligāt</w:t>
      </w:r>
      <w:r w:rsidR="00795187">
        <w:t>am</w:t>
      </w:r>
      <w:r w:rsidR="00A25353">
        <w:t xml:space="preserve"> un, </w:t>
      </w:r>
      <w:r w:rsidR="00795187">
        <w:t xml:space="preserve">ja </w:t>
      </w:r>
      <w:r w:rsidR="00A25353">
        <w:t>vērtējumi atšķiras, atšķirībām jābūt izskaidrotām.</w:t>
      </w:r>
    </w:p>
    <w:p w:rsidR="00857C33" w:rsidRPr="00857C33" w:rsidRDefault="00857C33" w:rsidP="00BC4C6D">
      <w:pPr>
        <w:pStyle w:val="ListParagraph"/>
        <w:numPr>
          <w:ilvl w:val="0"/>
          <w:numId w:val="6"/>
        </w:numPr>
        <w:jc w:val="both"/>
        <w:rPr>
          <w:i/>
          <w:u w:val="single"/>
        </w:rPr>
      </w:pPr>
      <w:r w:rsidRPr="00857C33">
        <w:rPr>
          <w:i/>
          <w:u w:val="single"/>
        </w:rPr>
        <w:t xml:space="preserve">Biotopu </w:t>
      </w:r>
      <w:proofErr w:type="spellStart"/>
      <w:r w:rsidRPr="00857C33">
        <w:rPr>
          <w:i/>
          <w:u w:val="single"/>
        </w:rPr>
        <w:t>lietussargsugas</w:t>
      </w:r>
      <w:proofErr w:type="spellEnd"/>
      <w:r w:rsidRPr="00857C33">
        <w:rPr>
          <w:i/>
          <w:u w:val="single"/>
        </w:rPr>
        <w:t xml:space="preserve"> </w:t>
      </w:r>
      <w:r>
        <w:rPr>
          <w:i/>
          <w:u w:val="single"/>
        </w:rPr>
        <w:t xml:space="preserve">vispirms </w:t>
      </w:r>
      <w:r w:rsidRPr="00857C33">
        <w:rPr>
          <w:i/>
          <w:u w:val="single"/>
        </w:rPr>
        <w:t>jācenšas atrast starp A17 un A12 ziņojumu sugām</w:t>
      </w:r>
    </w:p>
    <w:p w:rsidR="005A78F6" w:rsidRDefault="00857C33" w:rsidP="00857C33">
      <w:pPr>
        <w:ind w:left="360" w:firstLine="360"/>
        <w:jc w:val="both"/>
      </w:pPr>
      <w:r>
        <w:t xml:space="preserve">Ja vien tas ir ekoloģiski pamatoti, būtu jācenšas biotopu </w:t>
      </w:r>
      <w:proofErr w:type="spellStart"/>
      <w:r>
        <w:t>lietussargsugu</w:t>
      </w:r>
      <w:proofErr w:type="spellEnd"/>
      <w:r>
        <w:t xml:space="preserve"> sarakstos iekļaut pēc iespējas vairāk sugas, kas pašas par sevi ir </w:t>
      </w:r>
      <w:r w:rsidR="005A78F6">
        <w:t xml:space="preserve">arī </w:t>
      </w:r>
      <w:r>
        <w:t>A12 un A17 ziņojumu objekti</w:t>
      </w:r>
      <w:r w:rsidR="005A78F6">
        <w:t>, vai arī ir iekļautas īpaši aizsargājamo sugu sarakstos</w:t>
      </w:r>
      <w:r>
        <w:t xml:space="preserve">. Tādā veidā iegūtā informācija par vienu objektu vienmēr veicinās </w:t>
      </w:r>
      <w:r>
        <w:lastRenderedPageBreak/>
        <w:t>izpratni arī par kādu citu objektu, kas ir efektīva pieeja no izmaksu taupīšanas viedokļa. Otra nozīme šādai biotopu un sugu savstarpējai sasaistei</w:t>
      </w:r>
      <w:r w:rsidR="005A78F6">
        <w:t xml:space="preserve">, savstarpējās mijiedarbības ilustrēšanai </w:t>
      </w:r>
      <w:r>
        <w:t xml:space="preserve">attiecas uz labāku </w:t>
      </w:r>
      <w:proofErr w:type="spellStart"/>
      <w:r w:rsidR="005A78F6">
        <w:t>biodaudzveidības</w:t>
      </w:r>
      <w:proofErr w:type="spellEnd"/>
      <w:r w:rsidR="005A78F6">
        <w:t xml:space="preserve"> stāvokļa kopainas izprašanu, atceroties, ka Biotopu direktīvas virsuzdevums ir apturēt </w:t>
      </w:r>
      <w:proofErr w:type="spellStart"/>
      <w:r w:rsidR="005A78F6">
        <w:t>biodaudzveidības</w:t>
      </w:r>
      <w:proofErr w:type="spellEnd"/>
      <w:r w:rsidR="005A78F6">
        <w:t xml:space="preserve"> samazināšanos kopumā.</w:t>
      </w:r>
    </w:p>
    <w:p w:rsidR="005A78F6" w:rsidRPr="005A78F6" w:rsidRDefault="006C6083" w:rsidP="00BC4C6D">
      <w:pPr>
        <w:pStyle w:val="ListParagraph"/>
        <w:numPr>
          <w:ilvl w:val="0"/>
          <w:numId w:val="6"/>
        </w:numPr>
        <w:jc w:val="both"/>
        <w:rPr>
          <w:i/>
          <w:u w:val="single"/>
        </w:rPr>
      </w:pPr>
      <w:r>
        <w:rPr>
          <w:i/>
          <w:u w:val="single"/>
        </w:rPr>
        <w:t>Vajadzīgi b</w:t>
      </w:r>
      <w:r w:rsidR="005A78F6" w:rsidRPr="005A78F6">
        <w:rPr>
          <w:i/>
          <w:u w:val="single"/>
        </w:rPr>
        <w:t>iotopu un sugu mijiedarbības pētījumi mērķa vērtību noteikšan</w:t>
      </w:r>
      <w:r>
        <w:rPr>
          <w:i/>
          <w:u w:val="single"/>
        </w:rPr>
        <w:t>ai</w:t>
      </w:r>
    </w:p>
    <w:p w:rsidR="007C4BF0" w:rsidRDefault="005A78F6" w:rsidP="00C81769">
      <w:pPr>
        <w:ind w:left="360" w:firstLine="360"/>
        <w:jc w:val="both"/>
      </w:pPr>
      <w:r>
        <w:t>A17 ziņojuma sagatavošanā nozīmīga ir t.s. mērķa vērtību noteikšana. Biotopiem tas ir ilgtspējīgai pastāvēšanai nepieciešamais ekoloģiskais minimums areālam un kopplatība</w:t>
      </w:r>
      <w:r w:rsidR="00C81769">
        <w:t>i</w:t>
      </w:r>
      <w:r>
        <w:t xml:space="preserve">, sugām – areālam un </w:t>
      </w:r>
      <w:r w:rsidR="00C81769">
        <w:t xml:space="preserve">populācijas lielumam. </w:t>
      </w:r>
      <w:r w:rsidR="00C90B38">
        <w:t>M</w:t>
      </w:r>
      <w:r w:rsidR="00E42B6E">
        <w:t>ērķa vērtību parasti nosaka,</w:t>
      </w:r>
      <w:r w:rsidR="00C81769">
        <w:t xml:space="preserve"> </w:t>
      </w:r>
      <w:r w:rsidR="00C90B38">
        <w:t xml:space="preserve">analizējot </w:t>
      </w:r>
      <w:r w:rsidR="00E42B6E">
        <w:t xml:space="preserve">kopējos </w:t>
      </w:r>
      <w:r w:rsidR="00C90B38">
        <w:t>vēsturiskos biotopa/sugas populācijas daudzumus un noskaidrojot vai mūsdienās atliku</w:t>
      </w:r>
      <w:r w:rsidR="00E42B6E">
        <w:t xml:space="preserve">sī daļa ir virs vai zem kritiskā sliekšņa daudzuma, </w:t>
      </w:r>
      <w:r w:rsidR="00C90B38">
        <w:t xml:space="preserve">vai arī </w:t>
      </w:r>
      <w:r w:rsidR="00E42B6E">
        <w:t xml:space="preserve">analizējot atradņu </w:t>
      </w:r>
      <w:proofErr w:type="spellStart"/>
      <w:r w:rsidR="00E42B6E">
        <w:t>ainavekoloģisko</w:t>
      </w:r>
      <w:proofErr w:type="spellEnd"/>
      <w:r w:rsidR="00E42B6E">
        <w:t xml:space="preserve"> stāvokli un </w:t>
      </w:r>
      <w:r w:rsidR="00C90B38">
        <w:t xml:space="preserve">pēc </w:t>
      </w:r>
      <w:proofErr w:type="spellStart"/>
      <w:r w:rsidR="00C90B38">
        <w:t>metapopulāciju</w:t>
      </w:r>
      <w:proofErr w:type="spellEnd"/>
      <w:r w:rsidR="00C90B38">
        <w:t xml:space="preserve"> teorijas</w:t>
      </w:r>
      <w:r w:rsidR="00E42B6E">
        <w:t xml:space="preserve"> u.tml. izrēķinot</w:t>
      </w:r>
      <w:r w:rsidR="001B4DE5">
        <w:t>,</w:t>
      </w:r>
      <w:r w:rsidR="00E42B6E">
        <w:t xml:space="preserve"> kurās vietās un cik lielā apmērā vajadzīga sugas dzīvotnes atjaunošana. </w:t>
      </w:r>
      <w:r w:rsidR="006C6083">
        <w:t xml:space="preserve">Kamēr nebūs veikti šādi pētījumi, </w:t>
      </w:r>
      <w:r w:rsidR="00E42B6E">
        <w:t xml:space="preserve">A17 </w:t>
      </w:r>
      <w:r w:rsidR="006C6083">
        <w:t>ziņojum</w:t>
      </w:r>
      <w:r w:rsidR="00E42B6E">
        <w:t>a</w:t>
      </w:r>
      <w:r w:rsidR="006C6083">
        <w:t xml:space="preserve"> sagatavošanā vienmēr būs grūtības noteikt biotopu un sugu aizsardzības stāvokli, </w:t>
      </w:r>
      <w:r w:rsidR="009378BD">
        <w:t xml:space="preserve">jo </w:t>
      </w:r>
      <w:r w:rsidR="00C90B38">
        <w:t>pašreizējā stāvokļa</w:t>
      </w:r>
      <w:r w:rsidR="009378BD">
        <w:t xml:space="preserve"> vērtējums lielā mērā atkarīgs no tā, cik </w:t>
      </w:r>
      <w:r w:rsidR="00C90B38">
        <w:t xml:space="preserve">šā brīža faktiskais stāvoklis dabā ir pietuvināts mērķa vērtībai. </w:t>
      </w:r>
      <w:r w:rsidR="006C6083">
        <w:t xml:space="preserve">Šādu pētījumu trūkums apgrūtina </w:t>
      </w:r>
      <w:r w:rsidR="007C4BF0">
        <w:t xml:space="preserve">arī </w:t>
      </w:r>
      <w:r w:rsidR="006C6083">
        <w:t xml:space="preserve">precīzi noteikt </w:t>
      </w:r>
      <w:r w:rsidR="001A627E">
        <w:t>I</w:t>
      </w:r>
      <w:r w:rsidR="006C6083">
        <w:t>BDMP saturu</w:t>
      </w:r>
      <w:r w:rsidR="00797A13">
        <w:t xml:space="preserve"> praktiskās izpildes līmenī.</w:t>
      </w:r>
    </w:p>
    <w:p w:rsidR="00E6063C" w:rsidRDefault="001A627E" w:rsidP="00C81769">
      <w:pPr>
        <w:ind w:left="360" w:firstLine="360"/>
        <w:jc w:val="both"/>
      </w:pPr>
      <w:r>
        <w:t xml:space="preserve">Nākamajās nodaļās ir doti ieteikumi, kas </w:t>
      </w:r>
      <w:r w:rsidR="008349D0">
        <w:t>pētījumu trūkumu</w:t>
      </w:r>
      <w:r w:rsidR="007C4BF0">
        <w:t xml:space="preserve"> risinās</w:t>
      </w:r>
      <w:r w:rsidR="008349D0">
        <w:t xml:space="preserve"> </w:t>
      </w:r>
      <w:r w:rsidR="007C4BF0">
        <w:t xml:space="preserve">tikai daļēji </w:t>
      </w:r>
      <w:r w:rsidR="008349D0">
        <w:t xml:space="preserve">– tik, cik to pieļauj </w:t>
      </w:r>
      <w:r>
        <w:t>IBDMP</w:t>
      </w:r>
      <w:r w:rsidR="008349D0">
        <w:t xml:space="preserve"> ietvar</w:t>
      </w:r>
      <w:r>
        <w:t>s</w:t>
      </w:r>
      <w:r w:rsidR="007C4BF0">
        <w:t>. P</w:t>
      </w:r>
      <w:r>
        <w:t xml:space="preserve">ilnvērtīgu iznākumu iespējams sasniegt </w:t>
      </w:r>
      <w:r w:rsidR="007C4BF0">
        <w:t>tikai nodrošinot plašāku šo jautājumu zinātnisko</w:t>
      </w:r>
      <w:r w:rsidR="008349D0">
        <w:t xml:space="preserve"> izpēti, </w:t>
      </w:r>
      <w:r w:rsidR="007C4BF0">
        <w:t>kam nepieciešama pētījumu savlaicīga iekļaušanas nozares plānošanas dokumentos un attiecīga finansējuma atrašana.</w:t>
      </w:r>
    </w:p>
    <w:p w:rsidR="00797A13" w:rsidRDefault="00797A13" w:rsidP="00C81769">
      <w:pPr>
        <w:ind w:left="360" w:firstLine="360"/>
        <w:jc w:val="both"/>
      </w:pPr>
    </w:p>
    <w:p w:rsidR="00F938DE" w:rsidRDefault="00F938DE" w:rsidP="00F938DE">
      <w:pPr>
        <w:pStyle w:val="Heading1"/>
        <w:numPr>
          <w:ilvl w:val="0"/>
          <w:numId w:val="2"/>
        </w:numPr>
      </w:pPr>
      <w:bookmarkStart w:id="1" w:name="_Toc384141775"/>
      <w:r>
        <w:t xml:space="preserve">Nepieciešamie papildinājumi </w:t>
      </w:r>
      <w:r w:rsidR="00C855D3">
        <w:t>I</w:t>
      </w:r>
      <w:r>
        <w:t xml:space="preserve">BDMP </w:t>
      </w:r>
      <w:proofErr w:type="spellStart"/>
      <w:r>
        <w:t>lietussargsugu</w:t>
      </w:r>
      <w:proofErr w:type="spellEnd"/>
      <w:r>
        <w:t xml:space="preserve"> jautājumā</w:t>
      </w:r>
      <w:bookmarkEnd w:id="1"/>
    </w:p>
    <w:p w:rsidR="00F938DE" w:rsidRDefault="00F938DE" w:rsidP="00F938DE"/>
    <w:p w:rsidR="00C855D3" w:rsidRDefault="00C855D3" w:rsidP="00C855D3">
      <w:pPr>
        <w:pStyle w:val="Heading2"/>
      </w:pPr>
      <w:bookmarkStart w:id="2" w:name="_Toc384141776"/>
      <w:r>
        <w:t>Ieteiktie grozījumi IBDMP</w:t>
      </w:r>
      <w:bookmarkEnd w:id="2"/>
    </w:p>
    <w:p w:rsidR="00C855D3" w:rsidRDefault="00C855D3" w:rsidP="00E22FFB">
      <w:pPr>
        <w:ind w:firstLine="720"/>
        <w:jc w:val="both"/>
      </w:pPr>
    </w:p>
    <w:p w:rsidR="00E22FFB" w:rsidRDefault="005E63E9" w:rsidP="00E22FFB">
      <w:pPr>
        <w:ind w:firstLine="720"/>
        <w:jc w:val="both"/>
      </w:pPr>
      <w:r>
        <w:t xml:space="preserve">Izvērtējot </w:t>
      </w:r>
      <w:r w:rsidR="00C855D3">
        <w:t>A17 un A12 ziņojumu sagatavošanas vajadzības pret IBDMP</w:t>
      </w:r>
      <w:r>
        <w:t xml:space="preserve">, </w:t>
      </w:r>
      <w:r w:rsidR="00C855D3">
        <w:t>konstatējams</w:t>
      </w:r>
      <w:r>
        <w:t xml:space="preserve">, ka pašlaik </w:t>
      </w:r>
      <w:proofErr w:type="spellStart"/>
      <w:r w:rsidR="00C855D3">
        <w:t>lietussargsugu</w:t>
      </w:r>
      <w:proofErr w:type="spellEnd"/>
      <w:r w:rsidR="00C855D3">
        <w:t xml:space="preserve"> jautājums </w:t>
      </w:r>
      <w:r w:rsidR="00C855D3" w:rsidRPr="00C855D3">
        <w:t xml:space="preserve">IBDMP </w:t>
      </w:r>
      <w:r w:rsidR="00C855D3">
        <w:t xml:space="preserve">nav nosegts. Tādēļ IBDMP dokumentā ieteikts programmu papildināt ar speciālu </w:t>
      </w:r>
      <w:proofErr w:type="spellStart"/>
      <w:r w:rsidR="00C855D3">
        <w:t>lietussargsugu</w:t>
      </w:r>
      <w:proofErr w:type="spellEnd"/>
      <w:r w:rsidR="00C855D3">
        <w:t xml:space="preserve"> </w:t>
      </w:r>
      <w:r w:rsidR="00CB34B8">
        <w:t xml:space="preserve">monitoringa </w:t>
      </w:r>
      <w:r w:rsidR="00C855D3">
        <w:t>metodikas sagatavošanu</w:t>
      </w:r>
      <w:r w:rsidR="00DD4C57">
        <w:t xml:space="preserve"> putniem</w:t>
      </w:r>
      <w:r w:rsidR="00FE0631">
        <w:rPr>
          <w:rStyle w:val="FootnoteReference"/>
        </w:rPr>
        <w:footnoteReference w:id="1"/>
      </w:r>
      <w:r w:rsidR="00C855D3">
        <w:t xml:space="preserve"> un </w:t>
      </w:r>
      <w:r w:rsidR="00DD4C57">
        <w:t xml:space="preserve">citu </w:t>
      </w:r>
      <w:proofErr w:type="spellStart"/>
      <w:r w:rsidR="00C855D3">
        <w:t>lietusssargsugu</w:t>
      </w:r>
      <w:proofErr w:type="spellEnd"/>
      <w:r w:rsidR="00C855D3">
        <w:t xml:space="preserve"> </w:t>
      </w:r>
      <w:r w:rsidR="00DD4C57">
        <w:t>monitoringa</w:t>
      </w:r>
      <w:r w:rsidR="00C855D3">
        <w:t xml:space="preserve"> iestrādāšanu biotopu fona monitoringā</w:t>
      </w:r>
      <w:r w:rsidR="00FE0631">
        <w:rPr>
          <w:rStyle w:val="FootnoteReference"/>
        </w:rPr>
        <w:footnoteReference w:id="2"/>
      </w:r>
      <w:r w:rsidR="00D12A28">
        <w:t>.</w:t>
      </w:r>
      <w:r w:rsidR="007B0433">
        <w:t xml:space="preserve"> Tālāk 2.2 un 2.3 nodaļās doti ieteikumi </w:t>
      </w:r>
      <w:proofErr w:type="spellStart"/>
      <w:r w:rsidR="007B0433">
        <w:t>lietussargsugu</w:t>
      </w:r>
      <w:proofErr w:type="spellEnd"/>
      <w:r w:rsidR="007B0433">
        <w:t xml:space="preserve"> </w:t>
      </w:r>
      <w:r w:rsidR="00411118">
        <w:t>jautājuma atrisināšanai</w:t>
      </w:r>
      <w:r w:rsidR="005D38FF">
        <w:t xml:space="preserve"> </w:t>
      </w:r>
      <w:r w:rsidR="005D38FF" w:rsidRPr="00C855D3">
        <w:t>IBDMP</w:t>
      </w:r>
      <w:r w:rsidR="005D38FF">
        <w:t xml:space="preserve"> ietvaros</w:t>
      </w:r>
      <w:r w:rsidR="007B0433">
        <w:t>.</w:t>
      </w:r>
    </w:p>
    <w:p w:rsidR="00D12A28" w:rsidRDefault="00D12A28" w:rsidP="00E22FFB">
      <w:pPr>
        <w:ind w:firstLine="720"/>
        <w:jc w:val="both"/>
      </w:pPr>
    </w:p>
    <w:p w:rsidR="00072840" w:rsidRDefault="00AB7A7B" w:rsidP="00072840">
      <w:pPr>
        <w:pStyle w:val="Heading2"/>
      </w:pPr>
      <w:bookmarkStart w:id="3" w:name="_Toc384141777"/>
      <w:proofErr w:type="spellStart"/>
      <w:r>
        <w:t>Liet</w:t>
      </w:r>
      <w:r w:rsidR="006B0B78" w:rsidRPr="00982CB2">
        <w:t>ussargsugu</w:t>
      </w:r>
      <w:proofErr w:type="spellEnd"/>
      <w:r w:rsidR="006B0B78" w:rsidRPr="00982CB2">
        <w:t xml:space="preserve"> </w:t>
      </w:r>
      <w:r w:rsidR="00D5075C">
        <w:t>sarakst</w:t>
      </w:r>
      <w:r w:rsidR="007B0433">
        <w:t>u</w:t>
      </w:r>
      <w:r w:rsidR="00D5075C">
        <w:t xml:space="preserve"> </w:t>
      </w:r>
      <w:r w:rsidR="007B0433">
        <w:t>precizēšana</w:t>
      </w:r>
      <w:bookmarkEnd w:id="3"/>
    </w:p>
    <w:p w:rsidR="00D5075C" w:rsidRPr="00D5075C" w:rsidRDefault="00D5075C" w:rsidP="00D5075C"/>
    <w:p w:rsidR="00DE1A7A" w:rsidRDefault="00072840" w:rsidP="004A7B34">
      <w:pPr>
        <w:ind w:firstLine="720"/>
        <w:jc w:val="both"/>
      </w:pPr>
      <w:r>
        <w:lastRenderedPageBreak/>
        <w:t>Pašlaik n</w:t>
      </w:r>
      <w:r w:rsidR="00D27F86">
        <w:t>ozīmīgākā</w:t>
      </w:r>
      <w:r w:rsidR="00BB6E03">
        <w:t xml:space="preserve"> problēma, </w:t>
      </w:r>
      <w:r w:rsidR="00D12A28">
        <w:t xml:space="preserve">kas </w:t>
      </w:r>
      <w:proofErr w:type="spellStart"/>
      <w:r w:rsidR="00D12A28">
        <w:t>lietussargsugu</w:t>
      </w:r>
      <w:proofErr w:type="spellEnd"/>
      <w:r w:rsidR="00D12A28">
        <w:t xml:space="preserve"> jautājumā būtu jāatrisina, </w:t>
      </w:r>
      <w:r w:rsidR="005D66C7">
        <w:t xml:space="preserve">ir adekvāta </w:t>
      </w:r>
      <w:r w:rsidR="004A7B34">
        <w:t>sugu saraksta sastādīšana</w:t>
      </w:r>
      <w:r w:rsidR="005D66C7">
        <w:t xml:space="preserve"> katram biotopam. Šis jautājums it kā stāv ārpus </w:t>
      </w:r>
      <w:r w:rsidR="00D12A28">
        <w:t>I</w:t>
      </w:r>
      <w:r w:rsidR="005D66C7">
        <w:t>BDMP ietvariem, taču, to ne</w:t>
      </w:r>
      <w:r w:rsidR="004A7B34">
        <w:t>atrisinot</w:t>
      </w:r>
      <w:r w:rsidR="005D66C7">
        <w:t xml:space="preserve">, nav iespējama </w:t>
      </w:r>
      <w:r w:rsidR="00D12A28">
        <w:t>monitoringa</w:t>
      </w:r>
      <w:r w:rsidR="005D66C7">
        <w:t xml:space="preserve"> </w:t>
      </w:r>
      <w:r w:rsidR="00253B82">
        <w:t xml:space="preserve">kvalitatīva </w:t>
      </w:r>
      <w:r w:rsidR="005D66C7">
        <w:t>uzlabošana</w:t>
      </w:r>
      <w:r w:rsidR="00D12A28">
        <w:t xml:space="preserve"> tā, lai tas dotu vajadzīgās atbildes A17 ziņojum</w:t>
      </w:r>
      <w:r w:rsidR="00AA719E">
        <w:t>am</w:t>
      </w:r>
      <w:r w:rsidR="005D66C7">
        <w:t xml:space="preserve">. Kā sarunās ar ekspertiem </w:t>
      </w:r>
      <w:r w:rsidR="00BB6E03">
        <w:t>konstatēts gan A17 ziņojuma sagatavošanas laikā, gan arī Biotopu rokasgrāmatas aktualizētās versijas izstrādāšanas laikā</w:t>
      </w:r>
      <w:r w:rsidR="005D66C7">
        <w:t xml:space="preserve">, ne katram speciālistam </w:t>
      </w:r>
      <w:r w:rsidR="004A7B34">
        <w:t xml:space="preserve">uzreiz ir </w:t>
      </w:r>
      <w:r w:rsidR="005D66C7">
        <w:t xml:space="preserve">skaidrs, kāda ir </w:t>
      </w:r>
      <w:proofErr w:type="spellStart"/>
      <w:r w:rsidR="00AA719E">
        <w:t>lietussargsugu</w:t>
      </w:r>
      <w:proofErr w:type="spellEnd"/>
      <w:r w:rsidR="005D66C7">
        <w:t xml:space="preserve"> noteikšanas funkcionālā jēga un, kad tā tiek noskaidrota, atklājas, ka tikai retos gadījumos Latvijā pastāv pētījumi </w:t>
      </w:r>
      <w:r w:rsidR="004A7B34">
        <w:t>vai</w:t>
      </w:r>
      <w:r w:rsidR="005D66C7">
        <w:t xml:space="preserve"> zināšanas, kas ļauj šādu sugu sarakstu</w:t>
      </w:r>
      <w:r w:rsidR="004A7B34" w:rsidRPr="004A7B34">
        <w:t xml:space="preserve"> </w:t>
      </w:r>
      <w:r w:rsidR="004A7B34">
        <w:t>izveidot pietiekami pamatotu</w:t>
      </w:r>
      <w:r w:rsidR="005D66C7">
        <w:t>.</w:t>
      </w:r>
      <w:r w:rsidR="004A7B34">
        <w:t xml:space="preserve"> Kopumā A17 ziņojumā un arī Biotopu rokasgrāmatā </w:t>
      </w:r>
      <w:r w:rsidR="00982CB2">
        <w:t xml:space="preserve">pašlaik </w:t>
      </w:r>
      <w:r w:rsidR="004A7B34">
        <w:t xml:space="preserve">dotais </w:t>
      </w:r>
      <w:proofErr w:type="spellStart"/>
      <w:r w:rsidR="004A7B34">
        <w:t>lietussargsugu</w:t>
      </w:r>
      <w:proofErr w:type="spellEnd"/>
      <w:r w:rsidR="004A7B34">
        <w:t xml:space="preserve"> saraksts būtu jāuzskata par izveidošanas sākumstadijā esošu, sagaidot ievērojamus papildinājumus </w:t>
      </w:r>
      <w:r w:rsidR="00E22FFB">
        <w:t xml:space="preserve">un precizējumus </w:t>
      </w:r>
      <w:r w:rsidR="004A7B34">
        <w:t>nākotnē.</w:t>
      </w:r>
      <w:r w:rsidR="00D27F86">
        <w:t xml:space="preserve"> Šādas situācijas pamatā ir attiecīgu zinātnisko pētījumu nepietiekamība, kā arī padziļinātu diskusiju trūkums starp dažādu sugu un biotopu grupu speciālistiem.</w:t>
      </w:r>
    </w:p>
    <w:p w:rsidR="00D33799" w:rsidRDefault="00D27F86" w:rsidP="004A7B34">
      <w:pPr>
        <w:ind w:firstLine="720"/>
        <w:jc w:val="both"/>
      </w:pPr>
      <w:r>
        <w:t xml:space="preserve">Kā pētījumi tā arī mērķtiecīgas diskusijas ap </w:t>
      </w:r>
      <w:r w:rsidR="00AA719E">
        <w:t>I</w:t>
      </w:r>
      <w:r>
        <w:t xml:space="preserve">BDMP tēmu </w:t>
      </w:r>
      <w:r w:rsidR="00DE1A7A">
        <w:t>būtu</w:t>
      </w:r>
      <w:r>
        <w:t xml:space="preserve"> apzināti jāveicina. Ideālā gadījumā </w:t>
      </w:r>
      <w:r w:rsidR="00DE1A7A">
        <w:t xml:space="preserve">tam būtu jāorganizē speciāls finansiāls atbalsts, bet arī bez tā ir iespējams veicināt vajadzīgās norises. Piemēram, Dabas aizsardzības pārvalde savā interneta mājaslapā var izveidot sadaļu, kur uzskaitīti Dabas aizsardzībā aktuālie pētījumi, rosinot tiem pievērsties studentus studiju darbu izstrādē vai arī garantējot, ka zinātnieki, sagatavojot projektu pieteikumus </w:t>
      </w:r>
      <w:r w:rsidR="00072840">
        <w:t xml:space="preserve">dažādiem finanšu avotiem, </w:t>
      </w:r>
      <w:r w:rsidR="003D0381">
        <w:t>par attiecīgo tēmu</w:t>
      </w:r>
      <w:r w:rsidR="00DE1A7A">
        <w:t xml:space="preserve"> var rēķināties a</w:t>
      </w:r>
      <w:r w:rsidR="000B44BF">
        <w:t>r DAP ieteikuma vēstulēm u.tml.</w:t>
      </w:r>
    </w:p>
    <w:p w:rsidR="00E22FFB" w:rsidRDefault="00E22FFB" w:rsidP="004A7B34">
      <w:pPr>
        <w:ind w:firstLine="720"/>
        <w:jc w:val="both"/>
      </w:pPr>
      <w:r>
        <w:t>Vienmēr jāpatur prātā</w:t>
      </w:r>
      <w:r w:rsidR="00754C3F">
        <w:t xml:space="preserve"> un jāatgādina</w:t>
      </w:r>
      <w:r w:rsidR="00D33799" w:rsidRPr="00D33799">
        <w:t xml:space="preserve"> </w:t>
      </w:r>
      <w:r w:rsidR="00D33799">
        <w:t>potenciālajiem pētniekiem</w:t>
      </w:r>
      <w:r>
        <w:t xml:space="preserve">, ka </w:t>
      </w:r>
      <w:proofErr w:type="spellStart"/>
      <w:r>
        <w:t>lietussar</w:t>
      </w:r>
      <w:r w:rsidR="000B44BF">
        <w:t>gsugas</w:t>
      </w:r>
      <w:proofErr w:type="spellEnd"/>
      <w:r w:rsidR="000B44BF">
        <w:t xml:space="preserve"> ir praktisks instruments -</w:t>
      </w:r>
      <w:r>
        <w:t xml:space="preserve"> t</w:t>
      </w:r>
      <w:r w:rsidR="00AD6F94">
        <w:t>ām pa visām kopā</w:t>
      </w:r>
      <w:r>
        <w:t xml:space="preserve"> ir maksimāli jāaptver visi biotopa ekoloģiskās funkcionalitātes </w:t>
      </w:r>
      <w:r w:rsidR="007D0528">
        <w:t xml:space="preserve">pilnvērtīgai </w:t>
      </w:r>
      <w:r>
        <w:t>novērtēšanai svarīgie aspekti, tomēr, šo sugu saraksts nedrīkstētu būt pārāk garš</w:t>
      </w:r>
      <w:r w:rsidR="000B44BF">
        <w:t xml:space="preserve"> </w:t>
      </w:r>
      <w:r w:rsidR="00960569">
        <w:t>–</w:t>
      </w:r>
      <w:r w:rsidR="000B44BF">
        <w:t xml:space="preserve"> </w:t>
      </w:r>
      <w:r>
        <w:t xml:space="preserve">šo sugu izpētei jābūt relatīvi vienkāršai un lētai, </w:t>
      </w:r>
      <w:r w:rsidR="005D38FF">
        <w:t>sugām vajadzētu būt viegli pazīstamām, biotopa ekoloģiju „izskaidrojošām”</w:t>
      </w:r>
      <w:r w:rsidR="00BE3098">
        <w:t>. Š</w:t>
      </w:r>
      <w:r>
        <w:t>o sugu skaitā, ja vien iespējams, ieteicams iekļaut arī tās sugas, kas pašas par sevi ir A17 vai A12 ziņojumu objekti</w:t>
      </w:r>
      <w:r w:rsidR="00AA719E">
        <w:t>,</w:t>
      </w:r>
      <w:r w:rsidR="007D0528">
        <w:t xml:space="preserve"> vai arī </w:t>
      </w:r>
      <w:r w:rsidR="00754C3F">
        <w:t xml:space="preserve">tās, kas </w:t>
      </w:r>
      <w:r w:rsidR="007D0528">
        <w:t>iekļautas īpaši aizsargājamo sugu sarakstos</w:t>
      </w:r>
      <w:r w:rsidR="00754C3F">
        <w:t xml:space="preserve"> (tas ietaupīs </w:t>
      </w:r>
      <w:r w:rsidR="007D0528">
        <w:t xml:space="preserve">pētījumu un monitoringa izmaksas, jo viena objekta </w:t>
      </w:r>
      <w:r w:rsidR="00754C3F">
        <w:t xml:space="preserve">izpētes rezultāti būs izmantojami vairākos virzienos). </w:t>
      </w:r>
      <w:r>
        <w:t xml:space="preserve">Iespējamās </w:t>
      </w:r>
      <w:r w:rsidR="00754C3F">
        <w:t xml:space="preserve">veicināmo pētījumu </w:t>
      </w:r>
      <w:r w:rsidR="00BA34E7">
        <w:t xml:space="preserve">un pasākumu </w:t>
      </w:r>
      <w:r>
        <w:t>tēmas varētu būt šādas:</w:t>
      </w:r>
    </w:p>
    <w:p w:rsidR="00E22FFB" w:rsidRDefault="00BA34E7" w:rsidP="00E22FFB">
      <w:pPr>
        <w:pStyle w:val="ListParagraph"/>
        <w:numPr>
          <w:ilvl w:val="0"/>
          <w:numId w:val="9"/>
        </w:numPr>
        <w:jc w:val="both"/>
      </w:pPr>
      <w:r>
        <w:t xml:space="preserve">biotopa </w:t>
      </w:r>
      <w:proofErr w:type="spellStart"/>
      <w:r w:rsidR="000E339E">
        <w:t>l</w:t>
      </w:r>
      <w:r w:rsidR="00754C3F">
        <w:t>ietussargsugu</w:t>
      </w:r>
      <w:proofErr w:type="spellEnd"/>
      <w:r w:rsidR="00754C3F">
        <w:t xml:space="preserve"> saraksta optimizācija</w:t>
      </w:r>
      <w:r>
        <w:t>,</w:t>
      </w:r>
    </w:p>
    <w:p w:rsidR="00754C3F" w:rsidRDefault="003863E4" w:rsidP="00E22FFB">
      <w:pPr>
        <w:pStyle w:val="ListParagraph"/>
        <w:numPr>
          <w:ilvl w:val="0"/>
          <w:numId w:val="9"/>
        </w:numPr>
        <w:jc w:val="both"/>
      </w:pPr>
      <w:r>
        <w:t>noteiktas</w:t>
      </w:r>
      <w:r w:rsidR="00BA34E7">
        <w:t xml:space="preserve"> </w:t>
      </w:r>
      <w:proofErr w:type="spellStart"/>
      <w:r w:rsidR="000E339E">
        <w:t>lietussargsugas</w:t>
      </w:r>
      <w:proofErr w:type="spellEnd"/>
      <w:r w:rsidR="000E339E">
        <w:t xml:space="preserve"> aizsardzības stāvokļa izpēte,</w:t>
      </w:r>
    </w:p>
    <w:p w:rsidR="00BA34E7" w:rsidRDefault="00153001" w:rsidP="00E22FFB">
      <w:pPr>
        <w:pStyle w:val="ListParagraph"/>
        <w:numPr>
          <w:ilvl w:val="0"/>
          <w:numId w:val="9"/>
        </w:numPr>
        <w:jc w:val="both"/>
      </w:pPr>
      <w:r>
        <w:t xml:space="preserve">cik lielā mērā </w:t>
      </w:r>
      <w:r w:rsidR="00BA34E7">
        <w:t xml:space="preserve">un kādā veidā </w:t>
      </w:r>
      <w:proofErr w:type="spellStart"/>
      <w:r w:rsidR="000E339E">
        <w:t>lietussargsuga</w:t>
      </w:r>
      <w:proofErr w:type="spellEnd"/>
      <w:r>
        <w:t xml:space="preserve">, kas attiecināta uz diviem (vai arī vairāk) biotopiem, raksturo </w:t>
      </w:r>
      <w:r w:rsidR="00BA34E7">
        <w:t>k</w:t>
      </w:r>
      <w:r w:rsidR="002B3C18">
        <w:t>atra atsevišķa biotopa stāvokli,</w:t>
      </w:r>
    </w:p>
    <w:p w:rsidR="00E255FE" w:rsidRDefault="002B3C18" w:rsidP="00E22FFB">
      <w:pPr>
        <w:pStyle w:val="ListParagraph"/>
        <w:numPr>
          <w:ilvl w:val="0"/>
          <w:numId w:val="9"/>
        </w:numPr>
        <w:jc w:val="both"/>
      </w:pPr>
      <w:r>
        <w:t xml:space="preserve">īpaši aizsargājamo sugu un īpaši aizsargājamo biotopu savstarpējās saistības noteikšana (gala produkts principiāli vienāds ar 1.tabulā atspoguļoto, taču aptverot plašāku īpaši aizsargājamo sugu spektru un atrodot </w:t>
      </w:r>
      <w:r w:rsidR="0006254F">
        <w:t xml:space="preserve">pašlaik </w:t>
      </w:r>
      <w:r>
        <w:t>vēl neidentificētas saistības)</w:t>
      </w:r>
      <w:r w:rsidR="00E255FE">
        <w:t>,</w:t>
      </w:r>
    </w:p>
    <w:p w:rsidR="00797A13" w:rsidRDefault="00797A13" w:rsidP="00E22FFB">
      <w:pPr>
        <w:pStyle w:val="ListParagraph"/>
        <w:numPr>
          <w:ilvl w:val="0"/>
          <w:numId w:val="9"/>
        </w:numPr>
        <w:jc w:val="both"/>
      </w:pPr>
      <w:r>
        <w:t>biotopu un sugu mērķa vērtību noteikšana (areāls, kopplatība, indivīdu skaits populācijā),</w:t>
      </w:r>
    </w:p>
    <w:p w:rsidR="00E255FE" w:rsidRDefault="00E255FE" w:rsidP="00E22FFB">
      <w:pPr>
        <w:pStyle w:val="ListParagraph"/>
        <w:numPr>
          <w:ilvl w:val="0"/>
          <w:numId w:val="9"/>
        </w:numPr>
        <w:jc w:val="both"/>
      </w:pPr>
      <w:r>
        <w:t>vadošo speciālistu simpozijs (gan Latvijas, gan starptautiska mēroga) par iespējām sasaistīt biotopu stāvokļu vērtējumu ar sugu stāvokļa vērtējumiem.</w:t>
      </w:r>
    </w:p>
    <w:p w:rsidR="00F74297" w:rsidRPr="007B0433" w:rsidRDefault="00AA719E" w:rsidP="00031CA8">
      <w:pPr>
        <w:ind w:firstLine="720"/>
        <w:jc w:val="both"/>
      </w:pPr>
      <w:r>
        <w:t>Iepriekš rakstītais</w:t>
      </w:r>
      <w:r w:rsidR="00C9674F">
        <w:t>, iespējams,</w:t>
      </w:r>
      <w:r>
        <w:t xml:space="preserve"> vedina domāt, ka </w:t>
      </w:r>
      <w:r w:rsidR="00C9674F">
        <w:t xml:space="preserve">nepieciešamās informācijas trūkums ir tik liels, ka </w:t>
      </w:r>
      <w:r>
        <w:t xml:space="preserve">tuvākajā laikā </w:t>
      </w:r>
      <w:r w:rsidR="00C9674F">
        <w:t>ir</w:t>
      </w:r>
      <w:r>
        <w:t xml:space="preserve"> jāsamierinās ar relatīvi nepilnīgiem </w:t>
      </w:r>
      <w:proofErr w:type="spellStart"/>
      <w:r>
        <w:t>lietussargsugu</w:t>
      </w:r>
      <w:proofErr w:type="spellEnd"/>
      <w:r>
        <w:t xml:space="preserve"> sarakstiem, jo </w:t>
      </w:r>
      <w:r w:rsidR="00C9674F">
        <w:t xml:space="preserve">to uzlabošanai vajadzīgi pārāk laikietilpīgi </w:t>
      </w:r>
      <w:r>
        <w:t>pētījumi</w:t>
      </w:r>
      <w:r w:rsidR="00C9674F">
        <w:t xml:space="preserve"> u.tml. </w:t>
      </w:r>
      <w:r>
        <w:t xml:space="preserve">Tomēr, </w:t>
      </w:r>
      <w:r w:rsidR="00C9674F">
        <w:t>pirms uzsākt IBDMP</w:t>
      </w:r>
      <w:r w:rsidR="00C9674F" w:rsidRPr="00AA719E">
        <w:t xml:space="preserve"> </w:t>
      </w:r>
      <w:r w:rsidR="00C9674F">
        <w:t>201</w:t>
      </w:r>
      <w:r w:rsidR="007B0433">
        <w:t>4</w:t>
      </w:r>
      <w:r w:rsidR="00C9674F">
        <w:t xml:space="preserve">. gadā paredzēto ar </w:t>
      </w:r>
      <w:proofErr w:type="spellStart"/>
      <w:r w:rsidR="00C9674F">
        <w:t>lietussargsugām</w:t>
      </w:r>
      <w:proofErr w:type="spellEnd"/>
      <w:r w:rsidR="00C9674F">
        <w:t xml:space="preserve"> saistīto metodiku izstrādi, būtu jācenšas panākt </w:t>
      </w:r>
      <w:r w:rsidR="00C9674F" w:rsidRPr="00AA719E">
        <w:t xml:space="preserve">vismaz nelielus </w:t>
      </w:r>
      <w:proofErr w:type="spellStart"/>
      <w:r w:rsidR="00C9674F">
        <w:t>lietussargsugu</w:t>
      </w:r>
      <w:proofErr w:type="spellEnd"/>
      <w:r w:rsidR="00C9674F">
        <w:t xml:space="preserve"> sarakstu uzlabojumus</w:t>
      </w:r>
      <w:r w:rsidR="00BE3098">
        <w:t xml:space="preserve"> un</w:t>
      </w:r>
      <w:r w:rsidR="00C9674F">
        <w:t xml:space="preserve"> plašāku izpratni par to, kam tie kalpo. Jāatceras, ka līdz šim par šo jautājumu speciāli organizētas diskusijas nav bijis</w:t>
      </w:r>
      <w:r w:rsidR="00AF6F3D" w:rsidRPr="00AF6F3D">
        <w:t xml:space="preserve"> </w:t>
      </w:r>
      <w:r w:rsidR="00AF6F3D">
        <w:t>vispār</w:t>
      </w:r>
      <w:r w:rsidR="00C9674F">
        <w:t xml:space="preserve">. Pašreizējie saraksti veidojušies sasteigtos apstākļos kā A17 ziņojuma un Biotopu rokasgrāmatas blakusprodukti. Tādēļ jādomā, ka mērķtiecīgi organizēta šī </w:t>
      </w:r>
      <w:r w:rsidR="00C9674F">
        <w:lastRenderedPageBreak/>
        <w:t>jautājuma apsprieša</w:t>
      </w:r>
      <w:r w:rsidR="00031CA8">
        <w:t xml:space="preserve">na starp jomas speciālistiem – ar mērķi pilnveidot </w:t>
      </w:r>
      <w:proofErr w:type="spellStart"/>
      <w:r w:rsidR="00031CA8">
        <w:t>lietussargsugu</w:t>
      </w:r>
      <w:proofErr w:type="spellEnd"/>
      <w:r w:rsidR="00031CA8">
        <w:t xml:space="preserve"> sarakstus, </w:t>
      </w:r>
      <w:r w:rsidR="00C9674F">
        <w:t xml:space="preserve">varētu dot </w:t>
      </w:r>
      <w:r w:rsidR="00031CA8">
        <w:t xml:space="preserve">ievērojamas korekcijas vai vismaz </w:t>
      </w:r>
      <w:r w:rsidR="00AF6F3D">
        <w:t xml:space="preserve">plašākā speciālistu lokā iegūt </w:t>
      </w:r>
      <w:r w:rsidR="00031CA8">
        <w:t xml:space="preserve">apstiprinājumu pašreizējo sarakstu atbilstībai labākajām no iespējamajām zināšanām. Jau 2014. gadā, pirms </w:t>
      </w:r>
      <w:proofErr w:type="spellStart"/>
      <w:r w:rsidR="00031CA8">
        <w:t>lietussargsugām</w:t>
      </w:r>
      <w:proofErr w:type="spellEnd"/>
      <w:r w:rsidR="00031CA8">
        <w:t xml:space="preserve"> saistošo metodiku izstrādes darba uzdevumu sastādīšanas </w:t>
      </w:r>
      <w:r w:rsidR="00314888">
        <w:t>ir ieteicams</w:t>
      </w:r>
      <w:r w:rsidR="00031CA8">
        <w:t xml:space="preserve"> noorganizē</w:t>
      </w:r>
      <w:r w:rsidR="00314888">
        <w:t>t</w:t>
      </w:r>
      <w:r w:rsidR="00031CA8">
        <w:t xml:space="preserve"> apspriedes </w:t>
      </w:r>
      <w:proofErr w:type="spellStart"/>
      <w:r w:rsidR="00031CA8" w:rsidRPr="00031CA8">
        <w:t>lietussargsugu</w:t>
      </w:r>
      <w:proofErr w:type="spellEnd"/>
      <w:r w:rsidR="00031CA8" w:rsidRPr="00031CA8">
        <w:t xml:space="preserve"> </w:t>
      </w:r>
      <w:r w:rsidR="00031CA8" w:rsidRPr="007B0433">
        <w:t>sarakstu optimizācijai. Vēlāk no šiem sarakstiem būs atkarīgs izstrādāto metodiku saturs.</w:t>
      </w:r>
    </w:p>
    <w:p w:rsidR="007B0433" w:rsidRPr="00D407F8" w:rsidRDefault="00314888" w:rsidP="007B0433">
      <w:pPr>
        <w:ind w:firstLine="720"/>
        <w:jc w:val="both"/>
      </w:pPr>
      <w:proofErr w:type="spellStart"/>
      <w:r w:rsidRPr="007B0433">
        <w:t>Lietussargsugu</w:t>
      </w:r>
      <w:proofErr w:type="spellEnd"/>
      <w:r w:rsidRPr="007B0433">
        <w:t xml:space="preserve"> sarakstu optimizācijas a</w:t>
      </w:r>
      <w:r w:rsidR="00F74297" w:rsidRPr="007B0433">
        <w:t xml:space="preserve">pspriede varētu notikt kā vienas dienas seminārs, </w:t>
      </w:r>
      <w:r w:rsidR="00781FB6" w:rsidRPr="007B0433">
        <w:t xml:space="preserve">kas sastāv </w:t>
      </w:r>
      <w:r w:rsidR="00F74297" w:rsidRPr="007B0433">
        <w:t xml:space="preserve">no visiem dalībniekiem kopīgas ievada daļas, kur dalībnieki vēlreiz tiek iepazīstināti ar </w:t>
      </w:r>
      <w:proofErr w:type="spellStart"/>
      <w:r w:rsidR="00F74297" w:rsidRPr="007B0433">
        <w:t>lietussargsugu</w:t>
      </w:r>
      <w:proofErr w:type="spellEnd"/>
      <w:r w:rsidR="00F74297" w:rsidRPr="007B0433">
        <w:t xml:space="preserve"> konceptu</w:t>
      </w:r>
      <w:r w:rsidR="007B0433">
        <w:t>,</w:t>
      </w:r>
      <w:r w:rsidR="00F74297" w:rsidRPr="007B0433">
        <w:t xml:space="preserve"> </w:t>
      </w:r>
      <w:r w:rsidR="00960569">
        <w:t>kam sekotu d</w:t>
      </w:r>
      <w:r w:rsidR="00781FB6" w:rsidRPr="007B0433">
        <w:t>arb</w:t>
      </w:r>
      <w:r w:rsidR="00960569">
        <w:t>s</w:t>
      </w:r>
      <w:r w:rsidR="00781FB6" w:rsidRPr="007B0433">
        <w:t xml:space="preserve"> biotopu grupās</w:t>
      </w:r>
      <w:r w:rsidR="00F74297" w:rsidRPr="007B0433">
        <w:t xml:space="preserve">, kur tiek izvērtēts </w:t>
      </w:r>
      <w:r w:rsidR="00781FB6" w:rsidRPr="007B0433">
        <w:t>un</w:t>
      </w:r>
      <w:r w:rsidR="00BE3098">
        <w:t>,</w:t>
      </w:r>
      <w:r w:rsidR="00781FB6" w:rsidRPr="007B0433">
        <w:t xml:space="preserve"> ja vajadzīgs, koriģēts </w:t>
      </w:r>
      <w:r w:rsidR="00F74297" w:rsidRPr="007B0433">
        <w:t xml:space="preserve">pašreizējais </w:t>
      </w:r>
      <w:r w:rsidR="00781FB6" w:rsidRPr="007B0433">
        <w:t xml:space="preserve">sugu </w:t>
      </w:r>
      <w:r w:rsidR="00F74297" w:rsidRPr="007B0433">
        <w:t>saraksts</w:t>
      </w:r>
      <w:r w:rsidR="00781FB6" w:rsidRPr="007B0433">
        <w:t xml:space="preserve">. Lai būtu iespējama konstruktīva diskusija, pieaicināto dalībnieku lokam nav vēlams būt pārāk plašam, dalībniekiem vajadzētu būt ar attiecīgu pieredzi biotopu un sugu kartēšanā, monitoringā vai pētījumos. No sertificētajiem ekspertiem īpaši </w:t>
      </w:r>
      <w:r w:rsidR="007B0433" w:rsidRPr="007B0433">
        <w:t>ieteicams</w:t>
      </w:r>
      <w:r w:rsidR="00781FB6" w:rsidRPr="007B0433">
        <w:t xml:space="preserve"> piesaistīt tos, kas vienlaikus pārzina gan biotopu, gan sugu jomas, jo nepieciešamas zināšanas par biotopu un sugu savstarpējo saistību.</w:t>
      </w:r>
      <w:r w:rsidR="007B0433" w:rsidRPr="007B0433">
        <w:t xml:space="preserve"> Pirms semināra ieteicams sagatavot un izsūtīt dalībniekiem semināra materiālus, apkopojot kaimiņvalstu pieredzi u.tml.</w:t>
      </w:r>
      <w:r w:rsidR="00D407F8">
        <w:t xml:space="preserve"> Konkretizējot iepriekš rakstīto, pirms darba uzdevumu sastādīšanas </w:t>
      </w:r>
      <w:proofErr w:type="spellStart"/>
      <w:r w:rsidR="00D407F8" w:rsidRPr="00D407F8">
        <w:t>lietussargsugu</w:t>
      </w:r>
      <w:proofErr w:type="spellEnd"/>
      <w:r w:rsidR="00D407F8" w:rsidRPr="00D407F8">
        <w:t xml:space="preserve"> metodikām vai metodiku sadaļām:</w:t>
      </w:r>
    </w:p>
    <w:p w:rsidR="00630B46" w:rsidRPr="00D407F8" w:rsidRDefault="00D407F8" w:rsidP="00D407F8">
      <w:pPr>
        <w:pStyle w:val="ListParagraph"/>
        <w:numPr>
          <w:ilvl w:val="0"/>
          <w:numId w:val="12"/>
        </w:numPr>
        <w:jc w:val="both"/>
      </w:pPr>
      <w:r w:rsidRPr="00D407F8">
        <w:t>2014.</w:t>
      </w:r>
      <w:r w:rsidR="00411118">
        <w:t xml:space="preserve"> </w:t>
      </w:r>
      <w:r w:rsidRPr="00D407F8">
        <w:t xml:space="preserve">gadā nepieciešams seminārs </w:t>
      </w:r>
      <w:r w:rsidR="00630B46" w:rsidRPr="00D407F8">
        <w:t>biotop</w:t>
      </w:r>
      <w:r w:rsidRPr="00D407F8">
        <w:t>u</w:t>
      </w:r>
      <w:r w:rsidR="00630B46" w:rsidRPr="00D407F8">
        <w:t xml:space="preserve"> </w:t>
      </w:r>
      <w:proofErr w:type="spellStart"/>
      <w:r w:rsidR="00630B46" w:rsidRPr="00D407F8">
        <w:t>lietussargsugu</w:t>
      </w:r>
      <w:proofErr w:type="spellEnd"/>
      <w:r w:rsidR="00630B46" w:rsidRPr="00D407F8">
        <w:t xml:space="preserve"> sarakst</w:t>
      </w:r>
      <w:r w:rsidRPr="00D407F8">
        <w:t>u</w:t>
      </w:r>
      <w:r w:rsidR="00630B46" w:rsidRPr="00D407F8">
        <w:t xml:space="preserve"> optimizācija</w:t>
      </w:r>
      <w:r w:rsidRPr="00D407F8">
        <w:t>i.</w:t>
      </w:r>
    </w:p>
    <w:p w:rsidR="00031CA8" w:rsidRDefault="00031CA8" w:rsidP="00AA719E">
      <w:pPr>
        <w:ind w:firstLine="720"/>
      </w:pPr>
    </w:p>
    <w:p w:rsidR="00411118" w:rsidRDefault="00411118" w:rsidP="00AA719E">
      <w:pPr>
        <w:ind w:firstLine="720"/>
      </w:pPr>
    </w:p>
    <w:p w:rsidR="00EA02C9" w:rsidRPr="00982CB2" w:rsidRDefault="00AB7A7B" w:rsidP="00982CB2">
      <w:pPr>
        <w:pStyle w:val="Heading2"/>
      </w:pPr>
      <w:bookmarkStart w:id="4" w:name="_Toc384141778"/>
      <w:proofErr w:type="spellStart"/>
      <w:r>
        <w:t>Liet</w:t>
      </w:r>
      <w:r w:rsidR="00EA02C9" w:rsidRPr="00982CB2">
        <w:t>ussargsugu</w:t>
      </w:r>
      <w:proofErr w:type="spellEnd"/>
      <w:r w:rsidR="00EA02C9" w:rsidRPr="00982CB2">
        <w:t xml:space="preserve"> </w:t>
      </w:r>
      <w:r w:rsidR="00411118">
        <w:t>uzraudzības</w:t>
      </w:r>
      <w:r w:rsidR="000674F0" w:rsidRPr="00982CB2">
        <w:t xml:space="preserve"> iestrādāšana monitoringa metodikās</w:t>
      </w:r>
      <w:bookmarkEnd w:id="4"/>
    </w:p>
    <w:p w:rsidR="00EA02C9" w:rsidRDefault="00EA02C9" w:rsidP="00F938DE"/>
    <w:p w:rsidR="0019427C" w:rsidRDefault="00411118" w:rsidP="00C80777">
      <w:pPr>
        <w:ind w:firstLine="720"/>
        <w:jc w:val="both"/>
      </w:pPr>
      <w:r w:rsidRPr="00411118">
        <w:t xml:space="preserve">Pēc iepriekšējā nodaļā ieteiktās </w:t>
      </w:r>
      <w:proofErr w:type="spellStart"/>
      <w:r w:rsidRPr="00411118">
        <w:t>lietussargsugu</w:t>
      </w:r>
      <w:proofErr w:type="spellEnd"/>
      <w:r w:rsidRPr="00411118">
        <w:t xml:space="preserve"> sarakstu precizēšanas jāveic attiecīgu metodiku izstrāde, pirms tam precizējot darba uzdevumu, jo tas atkarīgs no optimizētā </w:t>
      </w:r>
      <w:proofErr w:type="spellStart"/>
      <w:r w:rsidRPr="00411118">
        <w:t>lietussargsugu</w:t>
      </w:r>
      <w:proofErr w:type="spellEnd"/>
      <w:r w:rsidRPr="00411118">
        <w:t xml:space="preserve"> saraksta. </w:t>
      </w:r>
      <w:r w:rsidR="00DF7670" w:rsidRPr="00411118">
        <w:t>Ideālā ga</w:t>
      </w:r>
      <w:r w:rsidR="00EE7E4A" w:rsidRPr="00411118">
        <w:t>dījumā visām</w:t>
      </w:r>
      <w:r w:rsidR="00DF7670" w:rsidRPr="00411118">
        <w:t xml:space="preserve"> </w:t>
      </w:r>
      <w:proofErr w:type="spellStart"/>
      <w:r w:rsidR="00DF7670" w:rsidRPr="00411118">
        <w:t>lietussargsug</w:t>
      </w:r>
      <w:r w:rsidR="00EE7E4A" w:rsidRPr="00411118">
        <w:t>ām</w:t>
      </w:r>
      <w:proofErr w:type="spellEnd"/>
      <w:r w:rsidR="00DF7670" w:rsidRPr="00411118">
        <w:t xml:space="preserve"> </w:t>
      </w:r>
      <w:r w:rsidR="00DF7670">
        <w:t>va</w:t>
      </w:r>
      <w:r w:rsidR="00EE7E4A">
        <w:t>jadzētu</w:t>
      </w:r>
      <w:r w:rsidR="00DF7670">
        <w:t xml:space="preserve"> būt atsevišķ</w:t>
      </w:r>
      <w:r w:rsidR="00EE7E4A">
        <w:t>am</w:t>
      </w:r>
      <w:r w:rsidR="00DF7670">
        <w:t xml:space="preserve"> pētījumu vai monitoringa objekt</w:t>
      </w:r>
      <w:r w:rsidR="003F1F89">
        <w:t>am</w:t>
      </w:r>
      <w:r w:rsidR="00DF7670">
        <w:t>. Tomēr, n</w:t>
      </w:r>
      <w:r w:rsidR="004660F5">
        <w:t>o izmaksu taupīšanas viedokļa</w:t>
      </w:r>
      <w:r>
        <w:t>, kad vien iespējams,</w:t>
      </w:r>
      <w:r w:rsidR="004660F5">
        <w:t xml:space="preserve"> </w:t>
      </w:r>
      <w:proofErr w:type="spellStart"/>
      <w:r w:rsidR="004660F5">
        <w:t>lietussargsugu</w:t>
      </w:r>
      <w:proofErr w:type="spellEnd"/>
      <w:r w:rsidR="004660F5">
        <w:t xml:space="preserve"> stāvoklim </w:t>
      </w:r>
      <w:r w:rsidR="00DF7670">
        <w:t xml:space="preserve">būtu </w:t>
      </w:r>
      <w:r w:rsidR="004660F5">
        <w:t xml:space="preserve">ieteicams sekot reizē ar biotopu fona </w:t>
      </w:r>
      <w:r w:rsidR="00731D60">
        <w:t xml:space="preserve">un </w:t>
      </w:r>
      <w:proofErr w:type="spellStart"/>
      <w:r w:rsidR="00731D60">
        <w:t>Natura</w:t>
      </w:r>
      <w:proofErr w:type="spellEnd"/>
      <w:r w:rsidR="00731D60">
        <w:t xml:space="preserve"> 2000 </w:t>
      </w:r>
      <w:r w:rsidR="004660F5">
        <w:t xml:space="preserve">monitoringu. </w:t>
      </w:r>
      <w:r w:rsidRPr="00411118">
        <w:t xml:space="preserve">IBDMP dokumentā ieteikts programmu 2014. gadā papildināt ar speciālu putnu </w:t>
      </w:r>
      <w:proofErr w:type="spellStart"/>
      <w:r w:rsidRPr="00411118">
        <w:t>lietussargsugu</w:t>
      </w:r>
      <w:proofErr w:type="spellEnd"/>
      <w:r w:rsidRPr="00411118">
        <w:t xml:space="preserve"> monitoringa metodikas sagatavošanu un </w:t>
      </w:r>
      <w:proofErr w:type="spellStart"/>
      <w:r w:rsidRPr="00411118">
        <w:t>lietusssargsugu</w:t>
      </w:r>
      <w:proofErr w:type="spellEnd"/>
      <w:r w:rsidRPr="00411118">
        <w:t xml:space="preserve"> jautājuma iestrā</w:t>
      </w:r>
      <w:r>
        <w:t>dāšanu biotopu fona monitoringā</w:t>
      </w:r>
      <w:r w:rsidR="0019427C">
        <w:t>.</w:t>
      </w:r>
    </w:p>
    <w:p w:rsidR="00BC5131" w:rsidRDefault="00D43D2B" w:rsidP="00C80777">
      <w:pPr>
        <w:ind w:firstLine="720"/>
        <w:jc w:val="both"/>
      </w:pPr>
      <w:r>
        <w:t xml:space="preserve">Par konkrētām metodiskām niansēm </w:t>
      </w:r>
      <w:proofErr w:type="spellStart"/>
      <w:r w:rsidR="00B80CB0">
        <w:t>lietussargsugu</w:t>
      </w:r>
      <w:proofErr w:type="spellEnd"/>
      <w:r w:rsidR="00B80CB0">
        <w:t xml:space="preserve"> stāvokļa izsekošanai </w:t>
      </w:r>
      <w:r>
        <w:t xml:space="preserve">jāvienojas monitoringa metodiku </w:t>
      </w:r>
      <w:r w:rsidR="0019427C">
        <w:t xml:space="preserve">vai to papildinājumu </w:t>
      </w:r>
      <w:r>
        <w:t xml:space="preserve">izstrādes laikā. </w:t>
      </w:r>
      <w:r w:rsidR="0019427C">
        <w:t xml:space="preserve">Ieskicējot iespējamos risinājumus, </w:t>
      </w:r>
      <w:r>
        <w:t xml:space="preserve">viens no paņēmieniem varētu būt </w:t>
      </w:r>
      <w:proofErr w:type="spellStart"/>
      <w:r>
        <w:t>monitorēšanai</w:t>
      </w:r>
      <w:proofErr w:type="spellEnd"/>
      <w:r>
        <w:t xml:space="preserve"> atlasīto biotopu ietvaros (</w:t>
      </w:r>
      <w:proofErr w:type="spellStart"/>
      <w:r>
        <w:t>transektā</w:t>
      </w:r>
      <w:proofErr w:type="spellEnd"/>
      <w:r>
        <w:t xml:space="preserve">, punktā u.tml.) obligāti </w:t>
      </w:r>
      <w:r w:rsidR="00D2773F">
        <w:t xml:space="preserve">meklēt un </w:t>
      </w:r>
      <w:r>
        <w:t xml:space="preserve">reģistrēt katras </w:t>
      </w:r>
      <w:proofErr w:type="spellStart"/>
      <w:r>
        <w:t>lietussargsugas</w:t>
      </w:r>
      <w:proofErr w:type="spellEnd"/>
      <w:r>
        <w:t xml:space="preserve"> atrašanas gadījumu, precīzi aprakstot </w:t>
      </w:r>
      <w:r w:rsidR="00B80CB0">
        <w:t xml:space="preserve">sugas </w:t>
      </w:r>
      <w:proofErr w:type="spellStart"/>
      <w:r>
        <w:t>mikropopulācijas</w:t>
      </w:r>
      <w:proofErr w:type="spellEnd"/>
      <w:r>
        <w:t xml:space="preserve"> lielumu</w:t>
      </w:r>
      <w:r w:rsidR="0019427C">
        <w:t xml:space="preserve"> (piemēram, kādai sūnu vai ķērpju sugai) vai darbības pēdu daudzumu (piemēram, sugai specifiski dzeņu un dzilnu kalumi kokos)</w:t>
      </w:r>
      <w:r w:rsidR="00B80CB0">
        <w:t xml:space="preserve">, kas tiktu mērīts arī atkārtotajās </w:t>
      </w:r>
      <w:proofErr w:type="spellStart"/>
      <w:r w:rsidR="00B80CB0">
        <w:t>monitorēšanas</w:t>
      </w:r>
      <w:proofErr w:type="spellEnd"/>
      <w:r w:rsidR="00B80CB0">
        <w:t xml:space="preserve"> reizēs, tā nosakot </w:t>
      </w:r>
      <w:r w:rsidR="0019427C">
        <w:t xml:space="preserve">iespējamo </w:t>
      </w:r>
      <w:r w:rsidR="00B80CB0">
        <w:t>populācijas dinamiku</w:t>
      </w:r>
      <w:r w:rsidR="003F1F89">
        <w:t xml:space="preserve"> u.tml</w:t>
      </w:r>
      <w:r w:rsidR="00B80CB0">
        <w:t>.</w:t>
      </w:r>
      <w:r>
        <w:t xml:space="preserve"> Daļai </w:t>
      </w:r>
      <w:proofErr w:type="spellStart"/>
      <w:r>
        <w:t>lietussargsugu</w:t>
      </w:r>
      <w:proofErr w:type="spellEnd"/>
      <w:r>
        <w:t xml:space="preserve"> dzīves </w:t>
      </w:r>
      <w:r w:rsidR="00B80CB0">
        <w:t xml:space="preserve">telpa sniedzas arī ārpus </w:t>
      </w:r>
      <w:r w:rsidR="00D70642">
        <w:t xml:space="preserve">biotopu </w:t>
      </w:r>
      <w:r w:rsidR="00B80CB0">
        <w:t>poligoniem</w:t>
      </w:r>
      <w:r w:rsidR="00D70642">
        <w:t>.</w:t>
      </w:r>
      <w:r w:rsidR="00B80CB0">
        <w:t xml:space="preserve"> </w:t>
      </w:r>
      <w:r w:rsidR="00D2773F">
        <w:t xml:space="preserve">Tāds piemērs ir </w:t>
      </w:r>
      <w:proofErr w:type="spellStart"/>
      <w:r w:rsidR="00D2773F">
        <w:t>lietusargsuga</w:t>
      </w:r>
      <w:proofErr w:type="spellEnd"/>
      <w:r w:rsidR="00D2773F">
        <w:t xml:space="preserve"> mednis, kas ir saistīt</w:t>
      </w:r>
      <w:r w:rsidR="00D70642">
        <w:t xml:space="preserve">s ar biotopiem 9010* un 91D0*. Cilvēka neietekmētos apstākļos, iespējams, ikviens medņu dzīvē nozīmīgs mežs kvalitātes ziņā bija atbilstošs kādam no </w:t>
      </w:r>
      <w:r w:rsidR="00BC5131">
        <w:t xml:space="preserve">īpaši aizsargājamiem </w:t>
      </w:r>
      <w:r w:rsidR="00D70642">
        <w:t xml:space="preserve">meža biotopiem. </w:t>
      </w:r>
      <w:r w:rsidR="00BC5131">
        <w:t>Mūsdienās, kaut arī g</w:t>
      </w:r>
      <w:r w:rsidR="00D70642">
        <w:t xml:space="preserve">andrīz katrā medņu riestā ir atrodams kāds fragments ar minimālajiem kritērijiem atbilstošu </w:t>
      </w:r>
      <w:r w:rsidR="00BC5131">
        <w:t>ES meža biotopu</w:t>
      </w:r>
      <w:r w:rsidR="00D70642">
        <w:t xml:space="preserve">, tomēr lielāko daļu no atsevišķa riesta platības parasti aizņem meži, kas tikai tālākā nākotnē, ja tiks veikti atbilstoši biotehniskie pasākumi, varētu sasniegt </w:t>
      </w:r>
      <w:r w:rsidR="00BC5131">
        <w:t>attiecīgo</w:t>
      </w:r>
      <w:r w:rsidR="00D70642">
        <w:t xml:space="preserve"> kvalitāti. </w:t>
      </w:r>
      <w:r w:rsidR="00BC5131">
        <w:t xml:space="preserve">Tādēļ </w:t>
      </w:r>
      <w:r w:rsidR="00BC5131">
        <w:lastRenderedPageBreak/>
        <w:t>r</w:t>
      </w:r>
      <w:r w:rsidR="00D70642">
        <w:t xml:space="preserve">eprezentatīvam medņu populācijas monitoringam vietas jāatlasa ne tikai ES nozīmes biotopos, bet par bāzi </w:t>
      </w:r>
      <w:r w:rsidR="00BC5131">
        <w:t>jāņem medņiem visi potenciāli piemērotie meži.</w:t>
      </w:r>
    </w:p>
    <w:p w:rsidR="00886B67" w:rsidRDefault="00BC5131" w:rsidP="00C80777">
      <w:pPr>
        <w:ind w:firstLine="720"/>
        <w:jc w:val="both"/>
      </w:pPr>
      <w:r>
        <w:t>I</w:t>
      </w:r>
      <w:r w:rsidR="004729B8">
        <w:t>eteikumi</w:t>
      </w:r>
      <w:r w:rsidR="00795187">
        <w:t xml:space="preserve">, kas </w:t>
      </w:r>
      <w:r>
        <w:t xml:space="preserve">būtu </w:t>
      </w:r>
      <w:r w:rsidR="00795187">
        <w:t>jāņem vērā turpmākajā monitoringa metodiku izstrādē, ir šādi:</w:t>
      </w:r>
    </w:p>
    <w:p w:rsidR="00334803" w:rsidRDefault="00334803" w:rsidP="00334803">
      <w:pPr>
        <w:pStyle w:val="ListParagraph"/>
        <w:numPr>
          <w:ilvl w:val="0"/>
          <w:numId w:val="10"/>
        </w:numPr>
        <w:jc w:val="both"/>
      </w:pPr>
      <w:r w:rsidRPr="00334803">
        <w:t xml:space="preserve">2014. gadā </w:t>
      </w:r>
      <w:r>
        <w:t xml:space="preserve">jāizstrādā </w:t>
      </w:r>
      <w:r w:rsidRPr="00334803">
        <w:t xml:space="preserve">putnu </w:t>
      </w:r>
      <w:proofErr w:type="spellStart"/>
      <w:r w:rsidRPr="00334803">
        <w:t>liet</w:t>
      </w:r>
      <w:r>
        <w:t>ussargsugu</w:t>
      </w:r>
      <w:proofErr w:type="spellEnd"/>
      <w:r>
        <w:t xml:space="preserve"> monitoringa metodika,</w:t>
      </w:r>
    </w:p>
    <w:p w:rsidR="00886B67" w:rsidRDefault="00C34317" w:rsidP="00334803">
      <w:pPr>
        <w:pStyle w:val="ListParagraph"/>
        <w:numPr>
          <w:ilvl w:val="0"/>
          <w:numId w:val="10"/>
        </w:numPr>
        <w:jc w:val="both"/>
      </w:pPr>
      <w:r>
        <w:t xml:space="preserve">2014. gadā, izstrādājot </w:t>
      </w:r>
      <w:r w:rsidR="00795187">
        <w:t>biotopu fona monitoringa metodik</w:t>
      </w:r>
      <w:r>
        <w:t xml:space="preserve">as, tajās ir jāintegrē </w:t>
      </w:r>
      <w:proofErr w:type="spellStart"/>
      <w:r>
        <w:t>lietussargsugu</w:t>
      </w:r>
      <w:proofErr w:type="spellEnd"/>
      <w:r>
        <w:t xml:space="preserve"> jautājums,</w:t>
      </w:r>
      <w:r w:rsidR="00BE3098">
        <w:t xml:space="preserve"> ieskaitot vajadzīgās korekcijas monitoringa anketās,</w:t>
      </w:r>
    </w:p>
    <w:p w:rsidR="00EB732A" w:rsidRDefault="004729B8" w:rsidP="004729B8">
      <w:pPr>
        <w:pStyle w:val="ListParagraph"/>
        <w:numPr>
          <w:ilvl w:val="0"/>
          <w:numId w:val="10"/>
        </w:numPr>
        <w:jc w:val="both"/>
      </w:pPr>
      <w:r>
        <w:t>2014. gadā j</w:t>
      </w:r>
      <w:r w:rsidR="00EB732A">
        <w:t xml:space="preserve">āveic papildinājumi un </w:t>
      </w:r>
      <w:proofErr w:type="spellStart"/>
      <w:r w:rsidR="00EB732A">
        <w:t>Natura</w:t>
      </w:r>
      <w:proofErr w:type="spellEnd"/>
      <w:r w:rsidR="00EB732A">
        <w:t xml:space="preserve"> 2000 monitoringa </w:t>
      </w:r>
      <w:r w:rsidR="00C34317">
        <w:t>metožu katalogā (</w:t>
      </w:r>
      <w:hyperlink r:id="rId10" w:history="1">
        <w:r w:rsidR="00EB732A" w:rsidRPr="007D6BBF">
          <w:rPr>
            <w:rStyle w:val="Hyperlink"/>
          </w:rPr>
          <w:t>http://biodiv.lvgma.gov.lv/fol302307/fol634754</w:t>
        </w:r>
      </w:hyperlink>
      <w:r w:rsidR="00C34317">
        <w:t xml:space="preserve">) </w:t>
      </w:r>
      <w:r>
        <w:t>integrējot</w:t>
      </w:r>
      <w:r w:rsidR="00C34317">
        <w:t xml:space="preserve"> tajā </w:t>
      </w:r>
      <w:proofErr w:type="spellStart"/>
      <w:r w:rsidR="00C34317">
        <w:t>lietus</w:t>
      </w:r>
      <w:r w:rsidR="00BE3098">
        <w:t>sargsugu</w:t>
      </w:r>
      <w:proofErr w:type="spellEnd"/>
      <w:r w:rsidR="00BE3098">
        <w:t xml:space="preserve"> monitoringa jautājumus, ieskaitot vajadzīgās korekcijas monitoringa anketās.</w:t>
      </w:r>
    </w:p>
    <w:p w:rsidR="00BC5131" w:rsidRDefault="00BC5131" w:rsidP="00BC5131">
      <w:pPr>
        <w:jc w:val="both"/>
      </w:pPr>
    </w:p>
    <w:p w:rsidR="00BC5131" w:rsidRPr="00982CB2" w:rsidRDefault="00AB7A7B" w:rsidP="00BC5131">
      <w:pPr>
        <w:pStyle w:val="Heading2"/>
      </w:pPr>
      <w:bookmarkStart w:id="5" w:name="_Toc384141779"/>
      <w:proofErr w:type="spellStart"/>
      <w:r>
        <w:t>Liet</w:t>
      </w:r>
      <w:r w:rsidR="00BC5131" w:rsidRPr="00982CB2">
        <w:t>ussargsugu</w:t>
      </w:r>
      <w:proofErr w:type="spellEnd"/>
      <w:r w:rsidR="00BC5131" w:rsidRPr="00982CB2">
        <w:t xml:space="preserve"> </w:t>
      </w:r>
      <w:r w:rsidR="00BC5131">
        <w:t>monitoringa</w:t>
      </w:r>
      <w:r w:rsidR="00BC5131" w:rsidRPr="00982CB2">
        <w:t xml:space="preserve"> </w:t>
      </w:r>
      <w:r>
        <w:t xml:space="preserve">ieviešanas pasākumu </w:t>
      </w:r>
      <w:r w:rsidR="00BC5131">
        <w:t>kopaina</w:t>
      </w:r>
      <w:bookmarkEnd w:id="5"/>
    </w:p>
    <w:p w:rsidR="00BC5131" w:rsidRDefault="00BC5131" w:rsidP="00BC5131">
      <w:pPr>
        <w:jc w:val="both"/>
      </w:pPr>
    </w:p>
    <w:p w:rsidR="00BC5131" w:rsidRDefault="00DE7BA6" w:rsidP="00DE7BA6">
      <w:pPr>
        <w:ind w:firstLine="720"/>
        <w:jc w:val="both"/>
      </w:pPr>
      <w:r>
        <w:t>Ērtākai pārskatāmībai š</w:t>
      </w:r>
      <w:r w:rsidR="00BC5131">
        <w:t>eit</w:t>
      </w:r>
      <w:r w:rsidR="006C2F7D">
        <w:t>,</w:t>
      </w:r>
      <w:r w:rsidR="00BC5131">
        <w:t xml:space="preserve"> atbilstoši ieviešanas secībai</w:t>
      </w:r>
      <w:r w:rsidR="006C2F7D">
        <w:t>,</w:t>
      </w:r>
      <w:r w:rsidR="00BC5131">
        <w:t xml:space="preserve"> </w:t>
      </w:r>
      <w:r>
        <w:t>vēlreiz</w:t>
      </w:r>
      <w:r w:rsidR="00BC5131">
        <w:t xml:space="preserve"> īsi </w:t>
      </w:r>
      <w:r>
        <w:t xml:space="preserve">uzskaitīti </w:t>
      </w:r>
      <w:r w:rsidR="00BC5131">
        <w:t xml:space="preserve">pasākumi, kas </w:t>
      </w:r>
      <w:r>
        <w:t xml:space="preserve">IBDMP jāievieš </w:t>
      </w:r>
      <w:r w:rsidR="00BC5131">
        <w:t xml:space="preserve">saistībā ar </w:t>
      </w:r>
      <w:proofErr w:type="spellStart"/>
      <w:r>
        <w:t>lietussargsugu</w:t>
      </w:r>
      <w:proofErr w:type="spellEnd"/>
      <w:r>
        <w:t xml:space="preserve"> jautājumu, pieņemot, ka tie visi tiek veikti 2014. gadā:</w:t>
      </w:r>
    </w:p>
    <w:p w:rsidR="00DE7BA6" w:rsidRDefault="00DE7BA6" w:rsidP="00DE7BA6">
      <w:pPr>
        <w:pStyle w:val="ListParagraph"/>
        <w:numPr>
          <w:ilvl w:val="0"/>
          <w:numId w:val="13"/>
        </w:numPr>
        <w:jc w:val="both"/>
      </w:pPr>
      <w:r w:rsidRPr="00D407F8">
        <w:t xml:space="preserve">nepieciešams </w:t>
      </w:r>
      <w:r w:rsidRPr="00AB7A7B">
        <w:rPr>
          <w:b/>
        </w:rPr>
        <w:t>seminārs</w:t>
      </w:r>
      <w:r w:rsidRPr="00D407F8">
        <w:t xml:space="preserve"> biotopu </w:t>
      </w:r>
      <w:proofErr w:type="spellStart"/>
      <w:r w:rsidRPr="00D407F8">
        <w:t>lietussargsugu</w:t>
      </w:r>
      <w:proofErr w:type="spellEnd"/>
      <w:r w:rsidRPr="00D407F8">
        <w:t xml:space="preserve"> </w:t>
      </w:r>
      <w:r w:rsidRPr="00DE7BA6">
        <w:rPr>
          <w:b/>
        </w:rPr>
        <w:t>sarakstu optimizācija</w:t>
      </w:r>
      <w:r w:rsidRPr="00D407F8">
        <w:t>i</w:t>
      </w:r>
      <w:r w:rsidR="006C2F7D">
        <w:t>;</w:t>
      </w:r>
    </w:p>
    <w:p w:rsidR="00DE7BA6" w:rsidRPr="00DE7BA6" w:rsidRDefault="00DE7BA6" w:rsidP="00DE7BA6">
      <w:pPr>
        <w:pStyle w:val="ListParagraph"/>
        <w:numPr>
          <w:ilvl w:val="0"/>
          <w:numId w:val="13"/>
        </w:numPr>
        <w:jc w:val="both"/>
      </w:pPr>
      <w:r>
        <w:t xml:space="preserve">atbilstoši semināra rezultātiem jāprecizē </w:t>
      </w:r>
      <w:proofErr w:type="spellStart"/>
      <w:r>
        <w:t>lietussargsugu</w:t>
      </w:r>
      <w:proofErr w:type="spellEnd"/>
      <w:r>
        <w:t xml:space="preserve"> </w:t>
      </w:r>
      <w:r w:rsidRPr="00DE7BA6">
        <w:rPr>
          <w:b/>
        </w:rPr>
        <w:t>metodiku izstrādes uzdevums</w:t>
      </w:r>
      <w:r w:rsidR="006C2F7D">
        <w:rPr>
          <w:b/>
        </w:rPr>
        <w:t>;</w:t>
      </w:r>
    </w:p>
    <w:p w:rsidR="00DE7BA6" w:rsidRPr="00DE7BA6" w:rsidRDefault="00DE7BA6" w:rsidP="00DE7BA6">
      <w:pPr>
        <w:pStyle w:val="ListParagraph"/>
        <w:numPr>
          <w:ilvl w:val="0"/>
          <w:numId w:val="13"/>
        </w:numPr>
        <w:jc w:val="both"/>
      </w:pPr>
      <w:r>
        <w:rPr>
          <w:b/>
        </w:rPr>
        <w:t xml:space="preserve">jāizstrādā </w:t>
      </w:r>
      <w:proofErr w:type="spellStart"/>
      <w:r>
        <w:rPr>
          <w:b/>
        </w:rPr>
        <w:t>lietussargsugu</w:t>
      </w:r>
      <w:proofErr w:type="spellEnd"/>
      <w:r>
        <w:rPr>
          <w:b/>
        </w:rPr>
        <w:t xml:space="preserve"> metodikas:</w:t>
      </w:r>
    </w:p>
    <w:p w:rsidR="00DE7BA6" w:rsidRDefault="00DE7BA6" w:rsidP="00DE7BA6">
      <w:pPr>
        <w:pStyle w:val="ListParagraph"/>
        <w:numPr>
          <w:ilvl w:val="0"/>
          <w:numId w:val="16"/>
        </w:numPr>
        <w:jc w:val="both"/>
      </w:pPr>
      <w:r>
        <w:t xml:space="preserve">speciāla putnu </w:t>
      </w:r>
      <w:proofErr w:type="spellStart"/>
      <w:r>
        <w:t>liet</w:t>
      </w:r>
      <w:r w:rsidR="006C2F7D">
        <w:t>ussargsugu</w:t>
      </w:r>
      <w:proofErr w:type="spellEnd"/>
      <w:r w:rsidR="006C2F7D">
        <w:t xml:space="preserve"> monitoringa metodika;</w:t>
      </w:r>
    </w:p>
    <w:p w:rsidR="00DE7BA6" w:rsidRDefault="00DE7BA6" w:rsidP="00DE7BA6">
      <w:pPr>
        <w:pStyle w:val="ListParagraph"/>
        <w:numPr>
          <w:ilvl w:val="0"/>
          <w:numId w:val="16"/>
        </w:numPr>
        <w:jc w:val="both"/>
      </w:pPr>
      <w:r>
        <w:t>izstrādājot biotopu fona monitoringa metodikas, tajās</w:t>
      </w:r>
      <w:r w:rsidR="00A34D9A">
        <w:t xml:space="preserve">, </w:t>
      </w:r>
      <w:r>
        <w:t>ieskaitot, korekcijas monitoringa anketās</w:t>
      </w:r>
      <w:r w:rsidR="00A34D9A">
        <w:t>, ir</w:t>
      </w:r>
      <w:r>
        <w:t xml:space="preserve"> jāi</w:t>
      </w:r>
      <w:r w:rsidR="006C2F7D">
        <w:t xml:space="preserve">ntegrē </w:t>
      </w:r>
      <w:proofErr w:type="spellStart"/>
      <w:r w:rsidR="006C2F7D">
        <w:t>lietussargsugu</w:t>
      </w:r>
      <w:proofErr w:type="spellEnd"/>
      <w:r w:rsidR="006C2F7D">
        <w:t xml:space="preserve"> jautājums;</w:t>
      </w:r>
    </w:p>
    <w:p w:rsidR="00DE7BA6" w:rsidRDefault="00DE7BA6" w:rsidP="00DE7BA6">
      <w:pPr>
        <w:pStyle w:val="ListParagraph"/>
        <w:numPr>
          <w:ilvl w:val="0"/>
          <w:numId w:val="16"/>
        </w:numPr>
        <w:jc w:val="both"/>
      </w:pPr>
      <w:r>
        <w:t xml:space="preserve">jāveic papildinājumi </w:t>
      </w:r>
      <w:proofErr w:type="spellStart"/>
      <w:r>
        <w:t>Natura</w:t>
      </w:r>
      <w:proofErr w:type="spellEnd"/>
      <w:r>
        <w:t xml:space="preserve"> 2000 monitoringa metožu katalogā (http://biodiv.lvgma.gov.lv/fol302307/fol634754) integrējot tajā </w:t>
      </w:r>
      <w:proofErr w:type="spellStart"/>
      <w:r>
        <w:t>lietus</w:t>
      </w:r>
      <w:r w:rsidR="00A34D9A">
        <w:t>sargsugu</w:t>
      </w:r>
      <w:proofErr w:type="spellEnd"/>
      <w:r w:rsidR="00A34D9A">
        <w:t xml:space="preserve"> monitoringa jautājumus</w:t>
      </w:r>
      <w:r w:rsidR="00AB7A7B">
        <w:t>, ieskaitot</w:t>
      </w:r>
      <w:r w:rsidR="006C2F7D">
        <w:t xml:space="preserve"> korekcijas monitoringa anketās;</w:t>
      </w:r>
    </w:p>
    <w:p w:rsidR="00DE7BA6" w:rsidRDefault="00AB7A7B" w:rsidP="00DE7BA6">
      <w:pPr>
        <w:pStyle w:val="ListParagraph"/>
        <w:numPr>
          <w:ilvl w:val="0"/>
          <w:numId w:val="13"/>
        </w:numPr>
        <w:jc w:val="both"/>
      </w:pPr>
      <w:r>
        <w:t xml:space="preserve">jāpublicē DAP mājaslapā </w:t>
      </w:r>
      <w:r w:rsidRPr="00AB7A7B">
        <w:rPr>
          <w:b/>
        </w:rPr>
        <w:t>aicinājums veikt pētījumus</w:t>
      </w:r>
      <w:r>
        <w:t xml:space="preserve"> par šādām tēmām:</w:t>
      </w:r>
    </w:p>
    <w:p w:rsidR="00AB7A7B" w:rsidRDefault="00AB7A7B" w:rsidP="00AB7A7B">
      <w:pPr>
        <w:pStyle w:val="ListParagraph"/>
        <w:numPr>
          <w:ilvl w:val="0"/>
          <w:numId w:val="16"/>
        </w:numPr>
        <w:jc w:val="both"/>
      </w:pPr>
      <w:r>
        <w:t xml:space="preserve">ES nozīmes biotopa </w:t>
      </w:r>
      <w:proofErr w:type="spellStart"/>
      <w:r>
        <w:t>lietu</w:t>
      </w:r>
      <w:r w:rsidR="006C2F7D">
        <w:t>ssargsugu</w:t>
      </w:r>
      <w:proofErr w:type="spellEnd"/>
      <w:r w:rsidR="006C2F7D">
        <w:t xml:space="preserve"> saraksta optimizācija;</w:t>
      </w:r>
    </w:p>
    <w:p w:rsidR="00AB7A7B" w:rsidRDefault="00AB7A7B" w:rsidP="00AB7A7B">
      <w:pPr>
        <w:pStyle w:val="ListParagraph"/>
        <w:numPr>
          <w:ilvl w:val="0"/>
          <w:numId w:val="16"/>
        </w:numPr>
        <w:jc w:val="both"/>
      </w:pPr>
      <w:r>
        <w:t xml:space="preserve">noteiktas </w:t>
      </w:r>
      <w:proofErr w:type="spellStart"/>
      <w:r>
        <w:t>lietussargsug</w:t>
      </w:r>
      <w:r w:rsidR="006C2F7D">
        <w:t>as</w:t>
      </w:r>
      <w:proofErr w:type="spellEnd"/>
      <w:r w:rsidR="006C2F7D">
        <w:t xml:space="preserve"> aizsardzības stāvokļa izpēte;</w:t>
      </w:r>
    </w:p>
    <w:p w:rsidR="00AB7A7B" w:rsidRDefault="00AB7A7B" w:rsidP="00AB7A7B">
      <w:pPr>
        <w:pStyle w:val="ListParagraph"/>
        <w:numPr>
          <w:ilvl w:val="0"/>
          <w:numId w:val="16"/>
        </w:numPr>
        <w:jc w:val="both"/>
      </w:pPr>
      <w:r>
        <w:t xml:space="preserve">cik lielā mērā un kādā veidā </w:t>
      </w:r>
      <w:proofErr w:type="spellStart"/>
      <w:r>
        <w:t>lietussargsuga</w:t>
      </w:r>
      <w:proofErr w:type="spellEnd"/>
      <w:r>
        <w:t>, kas attiecināta uz diviem (vai arī vairāk) biotopiem, raksturo k</w:t>
      </w:r>
      <w:r w:rsidR="006C2F7D">
        <w:t>atra atsevišķa biotopa stāvokli;</w:t>
      </w:r>
    </w:p>
    <w:p w:rsidR="00AB7A7B" w:rsidRDefault="00AB7A7B" w:rsidP="00AB7A7B">
      <w:pPr>
        <w:pStyle w:val="ListParagraph"/>
        <w:numPr>
          <w:ilvl w:val="0"/>
          <w:numId w:val="16"/>
        </w:numPr>
        <w:jc w:val="both"/>
      </w:pPr>
      <w:r>
        <w:t>īpaši aizsargājamo sugu un īpaši aizsargājamo biotopu sa</w:t>
      </w:r>
      <w:r w:rsidR="006C2F7D">
        <w:t>vstarpējās saistības noteikšana;</w:t>
      </w:r>
    </w:p>
    <w:p w:rsidR="00AB7A7B" w:rsidRDefault="00AB7A7B" w:rsidP="00AB7A7B">
      <w:pPr>
        <w:pStyle w:val="ListParagraph"/>
        <w:numPr>
          <w:ilvl w:val="0"/>
          <w:numId w:val="16"/>
        </w:numPr>
        <w:jc w:val="both"/>
      </w:pPr>
      <w:r>
        <w:t>biotopu un sugu mērķa vērtību noteikšana (areāls, kopplatī</w:t>
      </w:r>
      <w:r w:rsidR="006C2F7D">
        <w:t>ba, indivīdu skaits populācijā);</w:t>
      </w:r>
    </w:p>
    <w:p w:rsidR="00AB7A7B" w:rsidRPr="00D407F8" w:rsidRDefault="00AB7A7B" w:rsidP="00AB7A7B">
      <w:pPr>
        <w:pStyle w:val="ListParagraph"/>
        <w:numPr>
          <w:ilvl w:val="0"/>
          <w:numId w:val="16"/>
        </w:numPr>
        <w:jc w:val="both"/>
      </w:pPr>
      <w:r>
        <w:t>vadošo speciālistu simpozijs (gan Latvijas, gan starptautiska mēroga) par iespējām sasaistīt biotopu stāvokļu vērtējumu ar sugu stāvokļa vērtējumiem.</w:t>
      </w:r>
      <w:bookmarkStart w:id="6" w:name="_GoBack"/>
      <w:bookmarkEnd w:id="6"/>
    </w:p>
    <w:p w:rsidR="00DE7BA6" w:rsidRDefault="00DE7BA6" w:rsidP="00DE7BA6">
      <w:pPr>
        <w:ind w:firstLine="720"/>
        <w:jc w:val="both"/>
      </w:pPr>
    </w:p>
    <w:p w:rsidR="0019032C" w:rsidRDefault="0019032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tblGrid>
      <w:tr w:rsidR="0019032C" w:rsidTr="00B15FA8">
        <w:tc>
          <w:tcPr>
            <w:tcW w:w="9429" w:type="dxa"/>
            <w:vAlign w:val="center"/>
          </w:tcPr>
          <w:p w:rsidR="0019032C" w:rsidRDefault="0019032C" w:rsidP="00B15FA8">
            <w:pPr>
              <w:jc w:val="right"/>
            </w:pPr>
            <w:r>
              <w:lastRenderedPageBreak/>
              <w:t>1.tabula</w:t>
            </w:r>
            <w:r w:rsidR="00B15FA8">
              <w:t xml:space="preserve"> 1.daļa</w:t>
            </w:r>
          </w:p>
        </w:tc>
      </w:tr>
      <w:tr w:rsidR="00B15FA8" w:rsidTr="00B15FA8">
        <w:tc>
          <w:tcPr>
            <w:tcW w:w="9429" w:type="dxa"/>
            <w:vAlign w:val="center"/>
          </w:tcPr>
          <w:p w:rsidR="00B15FA8" w:rsidRDefault="00B15FA8" w:rsidP="00B15FA8">
            <w:pPr>
              <w:jc w:val="right"/>
            </w:pPr>
          </w:p>
        </w:tc>
      </w:tr>
      <w:tr w:rsidR="0019032C" w:rsidTr="00B15FA8">
        <w:tc>
          <w:tcPr>
            <w:tcW w:w="9429" w:type="dxa"/>
            <w:vAlign w:val="center"/>
          </w:tcPr>
          <w:p w:rsidR="0019032C" w:rsidRDefault="0019032C" w:rsidP="00B15FA8">
            <w:pPr>
              <w:jc w:val="center"/>
              <w:rPr>
                <w:b/>
              </w:rPr>
            </w:pPr>
            <w:r w:rsidRPr="0019032C">
              <w:rPr>
                <w:b/>
              </w:rPr>
              <w:t xml:space="preserve">Biotopu </w:t>
            </w:r>
            <w:proofErr w:type="spellStart"/>
            <w:r w:rsidRPr="0019032C">
              <w:rPr>
                <w:b/>
              </w:rPr>
              <w:t>lietussargsugu</w:t>
            </w:r>
            <w:proofErr w:type="spellEnd"/>
            <w:r w:rsidRPr="0019032C">
              <w:rPr>
                <w:b/>
              </w:rPr>
              <w:t xml:space="preserve"> un A17 un A12 ziņojumu sugu sakritība</w:t>
            </w:r>
          </w:p>
          <w:p w:rsidR="00B15FA8" w:rsidRPr="0019032C" w:rsidRDefault="00B15FA8" w:rsidP="00B15FA8">
            <w:pPr>
              <w:jc w:val="center"/>
              <w:rPr>
                <w:b/>
              </w:rPr>
            </w:pPr>
          </w:p>
        </w:tc>
      </w:tr>
      <w:tr w:rsidR="0019032C" w:rsidTr="00B15FA8">
        <w:tc>
          <w:tcPr>
            <w:tcW w:w="9429" w:type="dxa"/>
            <w:vAlign w:val="center"/>
          </w:tcPr>
          <w:p w:rsidR="0019032C" w:rsidRDefault="00B15FA8" w:rsidP="00B15FA8">
            <w:pPr>
              <w:ind w:left="-426"/>
              <w:jc w:val="center"/>
            </w:pPr>
            <w:r w:rsidRPr="00B15FA8">
              <w:rPr>
                <w:noProof/>
                <w:lang w:eastAsia="lv-LV"/>
              </w:rPr>
              <w:drawing>
                <wp:inline distT="0" distB="0" distL="0" distR="0" wp14:anchorId="71160F59" wp14:editId="7657C3C3">
                  <wp:extent cx="5302369" cy="7793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369" cy="7793665"/>
                          </a:xfrm>
                          <a:prstGeom prst="rect">
                            <a:avLst/>
                          </a:prstGeom>
                          <a:noFill/>
                          <a:ln>
                            <a:noFill/>
                          </a:ln>
                        </pic:spPr>
                      </pic:pic>
                    </a:graphicData>
                  </a:graphic>
                </wp:inline>
              </w:drawing>
            </w:r>
          </w:p>
        </w:tc>
      </w:tr>
    </w:tbl>
    <w:p w:rsidR="00B15FA8" w:rsidRDefault="00B15FA8" w:rsidP="0019032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tblGrid>
      <w:tr w:rsidR="005248EA" w:rsidTr="00723C18">
        <w:tc>
          <w:tcPr>
            <w:tcW w:w="9429" w:type="dxa"/>
            <w:vAlign w:val="center"/>
          </w:tcPr>
          <w:p w:rsidR="005248EA" w:rsidRDefault="00B15FA8" w:rsidP="00723C18">
            <w:pPr>
              <w:jc w:val="right"/>
            </w:pPr>
            <w:r>
              <w:lastRenderedPageBreak/>
              <w:br w:type="page"/>
            </w:r>
            <w:r w:rsidR="005248EA">
              <w:t>1.tabula 2.daļa</w:t>
            </w:r>
          </w:p>
        </w:tc>
      </w:tr>
      <w:tr w:rsidR="005248EA" w:rsidTr="00723C18">
        <w:tc>
          <w:tcPr>
            <w:tcW w:w="9429" w:type="dxa"/>
            <w:vAlign w:val="center"/>
          </w:tcPr>
          <w:p w:rsidR="005248EA" w:rsidRDefault="005248EA" w:rsidP="00723C18">
            <w:pPr>
              <w:jc w:val="right"/>
            </w:pPr>
          </w:p>
        </w:tc>
      </w:tr>
      <w:tr w:rsidR="005248EA" w:rsidTr="00723C18">
        <w:tc>
          <w:tcPr>
            <w:tcW w:w="9429" w:type="dxa"/>
            <w:vAlign w:val="center"/>
          </w:tcPr>
          <w:p w:rsidR="005248EA" w:rsidRDefault="005248EA" w:rsidP="00723C18">
            <w:pPr>
              <w:jc w:val="center"/>
              <w:rPr>
                <w:b/>
              </w:rPr>
            </w:pPr>
            <w:r w:rsidRPr="0019032C">
              <w:rPr>
                <w:b/>
              </w:rPr>
              <w:t xml:space="preserve">Biotopu </w:t>
            </w:r>
            <w:proofErr w:type="spellStart"/>
            <w:r w:rsidRPr="0019032C">
              <w:rPr>
                <w:b/>
              </w:rPr>
              <w:t>lietussargsugu</w:t>
            </w:r>
            <w:proofErr w:type="spellEnd"/>
            <w:r w:rsidRPr="0019032C">
              <w:rPr>
                <w:b/>
              </w:rPr>
              <w:t xml:space="preserve"> un A17 un A12 ziņojumu sugu sakritība</w:t>
            </w:r>
          </w:p>
          <w:p w:rsidR="005248EA" w:rsidRPr="0019032C" w:rsidRDefault="005248EA" w:rsidP="00723C18">
            <w:pPr>
              <w:jc w:val="center"/>
              <w:rPr>
                <w:b/>
              </w:rPr>
            </w:pPr>
          </w:p>
        </w:tc>
      </w:tr>
      <w:tr w:rsidR="005248EA" w:rsidTr="00723C18">
        <w:tc>
          <w:tcPr>
            <w:tcW w:w="9429" w:type="dxa"/>
            <w:vAlign w:val="center"/>
          </w:tcPr>
          <w:p w:rsidR="005248EA" w:rsidRDefault="005248EA" w:rsidP="00723C18">
            <w:pPr>
              <w:ind w:left="-426"/>
              <w:jc w:val="center"/>
            </w:pPr>
            <w:r w:rsidRPr="005248EA">
              <w:rPr>
                <w:noProof/>
                <w:lang w:eastAsia="lv-LV"/>
              </w:rPr>
              <w:drawing>
                <wp:inline distT="0" distB="0" distL="0" distR="0" wp14:anchorId="6726529E" wp14:editId="443C6877">
                  <wp:extent cx="5258632" cy="81764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1808" cy="8181375"/>
                          </a:xfrm>
                          <a:prstGeom prst="rect">
                            <a:avLst/>
                          </a:prstGeom>
                          <a:noFill/>
                          <a:ln>
                            <a:noFill/>
                          </a:ln>
                        </pic:spPr>
                      </pic:pic>
                    </a:graphicData>
                  </a:graphic>
                </wp:inline>
              </w:drawing>
            </w:r>
          </w:p>
        </w:tc>
      </w:tr>
      <w:tr w:rsidR="00E13620" w:rsidTr="00723C18">
        <w:tc>
          <w:tcPr>
            <w:tcW w:w="9429" w:type="dxa"/>
            <w:vAlign w:val="center"/>
          </w:tcPr>
          <w:p w:rsidR="00E13620" w:rsidRDefault="00E13620" w:rsidP="00E13620">
            <w:pPr>
              <w:jc w:val="right"/>
            </w:pPr>
            <w:r>
              <w:lastRenderedPageBreak/>
              <w:br w:type="page"/>
            </w:r>
            <w:r>
              <w:br w:type="page"/>
              <w:t>1.tabula 3.daļa</w:t>
            </w:r>
          </w:p>
        </w:tc>
      </w:tr>
      <w:tr w:rsidR="00E13620" w:rsidTr="00723C18">
        <w:tc>
          <w:tcPr>
            <w:tcW w:w="9429" w:type="dxa"/>
            <w:vAlign w:val="center"/>
          </w:tcPr>
          <w:p w:rsidR="00E13620" w:rsidRDefault="00E13620" w:rsidP="00723C18">
            <w:pPr>
              <w:jc w:val="right"/>
            </w:pPr>
          </w:p>
        </w:tc>
      </w:tr>
      <w:tr w:rsidR="00E13620" w:rsidTr="00723C18">
        <w:tc>
          <w:tcPr>
            <w:tcW w:w="9429" w:type="dxa"/>
            <w:vAlign w:val="center"/>
          </w:tcPr>
          <w:p w:rsidR="00E13620" w:rsidRDefault="00E13620" w:rsidP="00723C18">
            <w:pPr>
              <w:jc w:val="center"/>
              <w:rPr>
                <w:b/>
              </w:rPr>
            </w:pPr>
            <w:r w:rsidRPr="0019032C">
              <w:rPr>
                <w:b/>
              </w:rPr>
              <w:t xml:space="preserve">Biotopu </w:t>
            </w:r>
            <w:proofErr w:type="spellStart"/>
            <w:r w:rsidRPr="0019032C">
              <w:rPr>
                <w:b/>
              </w:rPr>
              <w:t>lietussargsugu</w:t>
            </w:r>
            <w:proofErr w:type="spellEnd"/>
            <w:r w:rsidRPr="0019032C">
              <w:rPr>
                <w:b/>
              </w:rPr>
              <w:t xml:space="preserve"> un A17 un A12 ziņojumu sugu sakritība</w:t>
            </w:r>
          </w:p>
          <w:p w:rsidR="00E13620" w:rsidRPr="0019032C" w:rsidRDefault="00E13620" w:rsidP="00723C18">
            <w:pPr>
              <w:jc w:val="center"/>
              <w:rPr>
                <w:b/>
              </w:rPr>
            </w:pPr>
          </w:p>
        </w:tc>
      </w:tr>
      <w:tr w:rsidR="00E13620" w:rsidTr="00723C18">
        <w:tc>
          <w:tcPr>
            <w:tcW w:w="9429" w:type="dxa"/>
            <w:vAlign w:val="center"/>
          </w:tcPr>
          <w:p w:rsidR="00E13620" w:rsidRDefault="00E13620" w:rsidP="00723C18">
            <w:pPr>
              <w:ind w:left="-426"/>
              <w:jc w:val="center"/>
            </w:pPr>
            <w:r w:rsidRPr="00E13620">
              <w:rPr>
                <w:noProof/>
                <w:lang w:eastAsia="lv-LV"/>
              </w:rPr>
              <w:drawing>
                <wp:inline distT="0" distB="0" distL="0" distR="0" wp14:anchorId="3E14B55B" wp14:editId="3B7E320F">
                  <wp:extent cx="5656562" cy="694306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9581" cy="6946765"/>
                          </a:xfrm>
                          <a:prstGeom prst="rect">
                            <a:avLst/>
                          </a:prstGeom>
                          <a:noFill/>
                          <a:ln>
                            <a:noFill/>
                          </a:ln>
                        </pic:spPr>
                      </pic:pic>
                    </a:graphicData>
                  </a:graphic>
                </wp:inline>
              </w:drawing>
            </w:r>
          </w:p>
        </w:tc>
      </w:tr>
    </w:tbl>
    <w:p w:rsidR="00E13620" w:rsidRDefault="00E13620"/>
    <w:p w:rsidR="00B15FA8" w:rsidRDefault="00B15FA8"/>
    <w:p w:rsidR="0019032C" w:rsidRDefault="0019032C" w:rsidP="0019032C">
      <w:pPr>
        <w:jc w:val="both"/>
      </w:pPr>
    </w:p>
    <w:sectPr w:rsidR="0019032C" w:rsidSect="003E2B61">
      <w:footerReference w:type="default" r:id="rId14"/>
      <w:pgSz w:w="11906" w:h="16838"/>
      <w:pgMar w:top="1440" w:right="1133"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65" w:rsidRDefault="00590C65" w:rsidP="00FE0631">
      <w:pPr>
        <w:spacing w:after="0" w:line="240" w:lineRule="auto"/>
      </w:pPr>
      <w:r>
        <w:separator/>
      </w:r>
    </w:p>
  </w:endnote>
  <w:endnote w:type="continuationSeparator" w:id="0">
    <w:p w:rsidR="00590C65" w:rsidRDefault="00590C65" w:rsidP="00F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030228"/>
      <w:docPartObj>
        <w:docPartGallery w:val="Page Numbers (Bottom of Page)"/>
        <w:docPartUnique/>
      </w:docPartObj>
    </w:sdtPr>
    <w:sdtEndPr>
      <w:rPr>
        <w:noProof/>
      </w:rPr>
    </w:sdtEndPr>
    <w:sdtContent>
      <w:p w:rsidR="001B4DE5" w:rsidRDefault="001B4DE5">
        <w:pPr>
          <w:pStyle w:val="Footer"/>
          <w:jc w:val="center"/>
        </w:pPr>
        <w:r>
          <w:fldChar w:fldCharType="begin"/>
        </w:r>
        <w:r>
          <w:instrText xml:space="preserve"> PAGE   \* MERGEFORMAT </w:instrText>
        </w:r>
        <w:r>
          <w:fldChar w:fldCharType="separate"/>
        </w:r>
        <w:r w:rsidR="006C2F7D">
          <w:rPr>
            <w:noProof/>
          </w:rPr>
          <w:t>10</w:t>
        </w:r>
        <w:r>
          <w:rPr>
            <w:noProof/>
          </w:rPr>
          <w:fldChar w:fldCharType="end"/>
        </w:r>
      </w:p>
    </w:sdtContent>
  </w:sdt>
  <w:p w:rsidR="001B4DE5" w:rsidRDefault="001B4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65" w:rsidRDefault="00590C65" w:rsidP="00FE0631">
      <w:pPr>
        <w:spacing w:after="0" w:line="240" w:lineRule="auto"/>
      </w:pPr>
      <w:r>
        <w:separator/>
      </w:r>
    </w:p>
  </w:footnote>
  <w:footnote w:type="continuationSeparator" w:id="0">
    <w:p w:rsidR="00590C65" w:rsidRDefault="00590C65" w:rsidP="00FE0631">
      <w:pPr>
        <w:spacing w:after="0" w:line="240" w:lineRule="auto"/>
      </w:pPr>
      <w:r>
        <w:continuationSeparator/>
      </w:r>
    </w:p>
  </w:footnote>
  <w:footnote w:id="1">
    <w:p w:rsidR="00FE0631" w:rsidRPr="00D12A28" w:rsidRDefault="00FE0631">
      <w:pPr>
        <w:pStyle w:val="FootnoteText"/>
        <w:rPr>
          <w:sz w:val="18"/>
        </w:rPr>
      </w:pPr>
      <w:r w:rsidRPr="00D12A28">
        <w:rPr>
          <w:rStyle w:val="FootnoteReference"/>
          <w:sz w:val="18"/>
        </w:rPr>
        <w:footnoteRef/>
      </w:r>
      <w:r w:rsidRPr="00D12A28">
        <w:rPr>
          <w:sz w:val="18"/>
        </w:rPr>
        <w:t xml:space="preserve"> Ieteikums dots kā labojums IBDMP dokumenta 2.pielikumā, tabulas ailē 2.1.7. Savukārt Excel formāta analīzes kopsavilkumā: ”20140201_BDMP_analize_caur_A12”, lapā „Monitorings piedāvāts”, kolonnās no E līdz N vajadzība </w:t>
      </w:r>
      <w:proofErr w:type="spellStart"/>
      <w:r w:rsidRPr="00D12A28">
        <w:rPr>
          <w:sz w:val="18"/>
        </w:rPr>
        <w:t>monitorēt</w:t>
      </w:r>
      <w:proofErr w:type="spellEnd"/>
      <w:r w:rsidRPr="00D12A28">
        <w:rPr>
          <w:sz w:val="18"/>
        </w:rPr>
        <w:t xml:space="preserve"> attiecīgās putnu sugas atzīmētas ar TS.</w:t>
      </w:r>
    </w:p>
  </w:footnote>
  <w:footnote w:id="2">
    <w:p w:rsidR="00FE0631" w:rsidRPr="00D12A28" w:rsidRDefault="00FE0631">
      <w:pPr>
        <w:pStyle w:val="FootnoteText"/>
        <w:rPr>
          <w:sz w:val="18"/>
        </w:rPr>
      </w:pPr>
      <w:r w:rsidRPr="00D12A28">
        <w:rPr>
          <w:rStyle w:val="FootnoteReference"/>
          <w:sz w:val="18"/>
        </w:rPr>
        <w:footnoteRef/>
      </w:r>
      <w:r w:rsidRPr="00D12A28">
        <w:rPr>
          <w:sz w:val="18"/>
        </w:rPr>
        <w:t xml:space="preserve"> Ieteikums dots kā labojums IBDMP dokumenta 3.pielikumā, tabulas </w:t>
      </w:r>
      <w:r w:rsidR="00D12A28" w:rsidRPr="00D12A28">
        <w:rPr>
          <w:sz w:val="18"/>
        </w:rPr>
        <w:t>nodaļā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531A"/>
    <w:multiLevelType w:val="multilevel"/>
    <w:tmpl w:val="E312C4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8A4545"/>
    <w:multiLevelType w:val="hybridMultilevel"/>
    <w:tmpl w:val="AF641614"/>
    <w:lvl w:ilvl="0" w:tplc="03C274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E40431B"/>
    <w:multiLevelType w:val="hybridMultilevel"/>
    <w:tmpl w:val="CCA2218C"/>
    <w:lvl w:ilvl="0" w:tplc="EBF6E8F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90C665B"/>
    <w:multiLevelType w:val="hybridMultilevel"/>
    <w:tmpl w:val="665427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2801444"/>
    <w:multiLevelType w:val="multilevel"/>
    <w:tmpl w:val="3DBA59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EC4790"/>
    <w:multiLevelType w:val="hybridMultilevel"/>
    <w:tmpl w:val="EB743F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6C85792"/>
    <w:multiLevelType w:val="hybridMultilevel"/>
    <w:tmpl w:val="0DA02EAC"/>
    <w:lvl w:ilvl="0" w:tplc="8D9635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43CB1069"/>
    <w:multiLevelType w:val="hybridMultilevel"/>
    <w:tmpl w:val="B5421478"/>
    <w:lvl w:ilvl="0" w:tplc="3402B4BA">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46D75A60"/>
    <w:multiLevelType w:val="hybridMultilevel"/>
    <w:tmpl w:val="CDE68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049366D"/>
    <w:multiLevelType w:val="hybridMultilevel"/>
    <w:tmpl w:val="866A0A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78A1BD5"/>
    <w:multiLevelType w:val="hybridMultilevel"/>
    <w:tmpl w:val="56CEA880"/>
    <w:lvl w:ilvl="0" w:tplc="3C2E2A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72A2779E"/>
    <w:multiLevelType w:val="hybridMultilevel"/>
    <w:tmpl w:val="913C27B6"/>
    <w:lvl w:ilvl="0" w:tplc="1958A918">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nsid w:val="74DB33E3"/>
    <w:multiLevelType w:val="hybridMultilevel"/>
    <w:tmpl w:val="CA3603BC"/>
    <w:lvl w:ilvl="0" w:tplc="F808DA5E">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nsid w:val="75B56F4B"/>
    <w:multiLevelType w:val="hybridMultilevel"/>
    <w:tmpl w:val="0A4C7A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87209C8"/>
    <w:multiLevelType w:val="hybridMultilevel"/>
    <w:tmpl w:val="F5182392"/>
    <w:lvl w:ilvl="0" w:tplc="AFE80A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7C1A3256"/>
    <w:multiLevelType w:val="multilevel"/>
    <w:tmpl w:val="C69856E0"/>
    <w:lvl w:ilvl="0">
      <w:start w:val="2"/>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9"/>
  </w:num>
  <w:num w:numId="4">
    <w:abstractNumId w:val="4"/>
  </w:num>
  <w:num w:numId="5">
    <w:abstractNumId w:val="7"/>
  </w:num>
  <w:num w:numId="6">
    <w:abstractNumId w:val="3"/>
  </w:num>
  <w:num w:numId="7">
    <w:abstractNumId w:val="13"/>
  </w:num>
  <w:num w:numId="8">
    <w:abstractNumId w:val="15"/>
  </w:num>
  <w:num w:numId="9">
    <w:abstractNumId w:val="10"/>
  </w:num>
  <w:num w:numId="10">
    <w:abstractNumId w:val="1"/>
  </w:num>
  <w:num w:numId="11">
    <w:abstractNumId w:val="6"/>
  </w:num>
  <w:num w:numId="12">
    <w:abstractNumId w:val="14"/>
  </w:num>
  <w:num w:numId="13">
    <w:abstractNumId w:val="5"/>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2E"/>
    <w:rsid w:val="0000572D"/>
    <w:rsid w:val="00011820"/>
    <w:rsid w:val="00025964"/>
    <w:rsid w:val="00031CA8"/>
    <w:rsid w:val="000424DC"/>
    <w:rsid w:val="00061F41"/>
    <w:rsid w:val="00062317"/>
    <w:rsid w:val="0006254F"/>
    <w:rsid w:val="000674F0"/>
    <w:rsid w:val="00072840"/>
    <w:rsid w:val="00083EE0"/>
    <w:rsid w:val="000944A3"/>
    <w:rsid w:val="000960F4"/>
    <w:rsid w:val="000B44BF"/>
    <w:rsid w:val="000C712C"/>
    <w:rsid w:val="000E339E"/>
    <w:rsid w:val="0010074A"/>
    <w:rsid w:val="00112478"/>
    <w:rsid w:val="00124579"/>
    <w:rsid w:val="00125DF6"/>
    <w:rsid w:val="00126025"/>
    <w:rsid w:val="0014378B"/>
    <w:rsid w:val="001463BD"/>
    <w:rsid w:val="00146997"/>
    <w:rsid w:val="00152631"/>
    <w:rsid w:val="00153001"/>
    <w:rsid w:val="00184511"/>
    <w:rsid w:val="0019032C"/>
    <w:rsid w:val="0019427C"/>
    <w:rsid w:val="001A1A2B"/>
    <w:rsid w:val="001A35A1"/>
    <w:rsid w:val="001A5C93"/>
    <w:rsid w:val="001A627E"/>
    <w:rsid w:val="001B3A0B"/>
    <w:rsid w:val="001B4DE5"/>
    <w:rsid w:val="001D2B8A"/>
    <w:rsid w:val="002169E1"/>
    <w:rsid w:val="002177A9"/>
    <w:rsid w:val="00232F21"/>
    <w:rsid w:val="002359AD"/>
    <w:rsid w:val="00243F6F"/>
    <w:rsid w:val="00253B82"/>
    <w:rsid w:val="00262977"/>
    <w:rsid w:val="00286D53"/>
    <w:rsid w:val="00296D60"/>
    <w:rsid w:val="002B1AF5"/>
    <w:rsid w:val="002B3C18"/>
    <w:rsid w:val="00314888"/>
    <w:rsid w:val="00317599"/>
    <w:rsid w:val="0032639B"/>
    <w:rsid w:val="00334803"/>
    <w:rsid w:val="00352003"/>
    <w:rsid w:val="00365CE6"/>
    <w:rsid w:val="003722AB"/>
    <w:rsid w:val="0038517C"/>
    <w:rsid w:val="003863E4"/>
    <w:rsid w:val="00394A3E"/>
    <w:rsid w:val="003C434B"/>
    <w:rsid w:val="003D0381"/>
    <w:rsid w:val="003E1AE8"/>
    <w:rsid w:val="003E26F3"/>
    <w:rsid w:val="003E2B61"/>
    <w:rsid w:val="003F1F89"/>
    <w:rsid w:val="00411118"/>
    <w:rsid w:val="00414445"/>
    <w:rsid w:val="0044442D"/>
    <w:rsid w:val="0046390E"/>
    <w:rsid w:val="004660F5"/>
    <w:rsid w:val="00467934"/>
    <w:rsid w:val="004729B8"/>
    <w:rsid w:val="004754CE"/>
    <w:rsid w:val="004A5568"/>
    <w:rsid w:val="004A7B34"/>
    <w:rsid w:val="004C2E42"/>
    <w:rsid w:val="00505F9B"/>
    <w:rsid w:val="00521B91"/>
    <w:rsid w:val="005248EA"/>
    <w:rsid w:val="005559DA"/>
    <w:rsid w:val="00577525"/>
    <w:rsid w:val="00590C65"/>
    <w:rsid w:val="005A78F6"/>
    <w:rsid w:val="005B50FE"/>
    <w:rsid w:val="005D38FF"/>
    <w:rsid w:val="005D66C7"/>
    <w:rsid w:val="005E2A2E"/>
    <w:rsid w:val="005E63E9"/>
    <w:rsid w:val="00601F9E"/>
    <w:rsid w:val="006141E8"/>
    <w:rsid w:val="00614231"/>
    <w:rsid w:val="00620364"/>
    <w:rsid w:val="00630B46"/>
    <w:rsid w:val="00640ECE"/>
    <w:rsid w:val="00647AFA"/>
    <w:rsid w:val="00650CFF"/>
    <w:rsid w:val="00652C81"/>
    <w:rsid w:val="00687D30"/>
    <w:rsid w:val="006B0B78"/>
    <w:rsid w:val="006C2F7D"/>
    <w:rsid w:val="006C6083"/>
    <w:rsid w:val="006E1607"/>
    <w:rsid w:val="007055CA"/>
    <w:rsid w:val="00706F49"/>
    <w:rsid w:val="007131A6"/>
    <w:rsid w:val="00731D60"/>
    <w:rsid w:val="007450BA"/>
    <w:rsid w:val="00754C3F"/>
    <w:rsid w:val="00763B24"/>
    <w:rsid w:val="00771E58"/>
    <w:rsid w:val="007738DD"/>
    <w:rsid w:val="00781FB6"/>
    <w:rsid w:val="007857F7"/>
    <w:rsid w:val="00795187"/>
    <w:rsid w:val="00797A13"/>
    <w:rsid w:val="007B0433"/>
    <w:rsid w:val="007C3923"/>
    <w:rsid w:val="007C4BF0"/>
    <w:rsid w:val="007C7BE7"/>
    <w:rsid w:val="007D0528"/>
    <w:rsid w:val="007D175C"/>
    <w:rsid w:val="007E663B"/>
    <w:rsid w:val="00806058"/>
    <w:rsid w:val="00813198"/>
    <w:rsid w:val="00813C59"/>
    <w:rsid w:val="00822B32"/>
    <w:rsid w:val="008349D0"/>
    <w:rsid w:val="0083728A"/>
    <w:rsid w:val="00843C2E"/>
    <w:rsid w:val="00857C33"/>
    <w:rsid w:val="008619F0"/>
    <w:rsid w:val="0087004E"/>
    <w:rsid w:val="00881848"/>
    <w:rsid w:val="00885669"/>
    <w:rsid w:val="00886B67"/>
    <w:rsid w:val="008A0ED5"/>
    <w:rsid w:val="008A601C"/>
    <w:rsid w:val="008B434C"/>
    <w:rsid w:val="0090788C"/>
    <w:rsid w:val="0091226B"/>
    <w:rsid w:val="009245D6"/>
    <w:rsid w:val="00932CCD"/>
    <w:rsid w:val="009378BD"/>
    <w:rsid w:val="009518C4"/>
    <w:rsid w:val="00960569"/>
    <w:rsid w:val="00982CB2"/>
    <w:rsid w:val="00993B0B"/>
    <w:rsid w:val="009A4958"/>
    <w:rsid w:val="009B66CD"/>
    <w:rsid w:val="009C0709"/>
    <w:rsid w:val="009C16D3"/>
    <w:rsid w:val="009F127D"/>
    <w:rsid w:val="00A01E46"/>
    <w:rsid w:val="00A07561"/>
    <w:rsid w:val="00A25353"/>
    <w:rsid w:val="00A33C50"/>
    <w:rsid w:val="00A34D9A"/>
    <w:rsid w:val="00A622EF"/>
    <w:rsid w:val="00A934A3"/>
    <w:rsid w:val="00AA680A"/>
    <w:rsid w:val="00AA719E"/>
    <w:rsid w:val="00AB7A7B"/>
    <w:rsid w:val="00AC5E53"/>
    <w:rsid w:val="00AC5F21"/>
    <w:rsid w:val="00AD6931"/>
    <w:rsid w:val="00AD6F94"/>
    <w:rsid w:val="00AD7DEF"/>
    <w:rsid w:val="00AE0416"/>
    <w:rsid w:val="00AF6F3D"/>
    <w:rsid w:val="00B04DAA"/>
    <w:rsid w:val="00B15FA8"/>
    <w:rsid w:val="00B22CED"/>
    <w:rsid w:val="00B426A8"/>
    <w:rsid w:val="00B55874"/>
    <w:rsid w:val="00B67DE2"/>
    <w:rsid w:val="00B80CB0"/>
    <w:rsid w:val="00BA34E7"/>
    <w:rsid w:val="00BB6E03"/>
    <w:rsid w:val="00BC45A6"/>
    <w:rsid w:val="00BC4C6D"/>
    <w:rsid w:val="00BC5131"/>
    <w:rsid w:val="00BE130F"/>
    <w:rsid w:val="00BE3098"/>
    <w:rsid w:val="00BF0BCB"/>
    <w:rsid w:val="00C25421"/>
    <w:rsid w:val="00C26D97"/>
    <w:rsid w:val="00C34317"/>
    <w:rsid w:val="00C355DF"/>
    <w:rsid w:val="00C47DEF"/>
    <w:rsid w:val="00C57DB2"/>
    <w:rsid w:val="00C61C37"/>
    <w:rsid w:val="00C65AA6"/>
    <w:rsid w:val="00C663B9"/>
    <w:rsid w:val="00C80777"/>
    <w:rsid w:val="00C81769"/>
    <w:rsid w:val="00C8394C"/>
    <w:rsid w:val="00C853D8"/>
    <w:rsid w:val="00C855D3"/>
    <w:rsid w:val="00C90B38"/>
    <w:rsid w:val="00C965DC"/>
    <w:rsid w:val="00C9674F"/>
    <w:rsid w:val="00C969DA"/>
    <w:rsid w:val="00CB34B8"/>
    <w:rsid w:val="00CC573C"/>
    <w:rsid w:val="00CD1C39"/>
    <w:rsid w:val="00CE7ACF"/>
    <w:rsid w:val="00D11522"/>
    <w:rsid w:val="00D12A28"/>
    <w:rsid w:val="00D15C0F"/>
    <w:rsid w:val="00D2773F"/>
    <w:rsid w:val="00D27F86"/>
    <w:rsid w:val="00D33799"/>
    <w:rsid w:val="00D407F8"/>
    <w:rsid w:val="00D43D2B"/>
    <w:rsid w:val="00D5075C"/>
    <w:rsid w:val="00D51476"/>
    <w:rsid w:val="00D70642"/>
    <w:rsid w:val="00D73422"/>
    <w:rsid w:val="00D77949"/>
    <w:rsid w:val="00D82471"/>
    <w:rsid w:val="00D92932"/>
    <w:rsid w:val="00D95AAC"/>
    <w:rsid w:val="00DA41F9"/>
    <w:rsid w:val="00DB7E1F"/>
    <w:rsid w:val="00DD4C57"/>
    <w:rsid w:val="00DD55D7"/>
    <w:rsid w:val="00DE1A7A"/>
    <w:rsid w:val="00DE2D23"/>
    <w:rsid w:val="00DE4464"/>
    <w:rsid w:val="00DE7BA6"/>
    <w:rsid w:val="00DF7670"/>
    <w:rsid w:val="00E07E7B"/>
    <w:rsid w:val="00E10D3E"/>
    <w:rsid w:val="00E12163"/>
    <w:rsid w:val="00E13620"/>
    <w:rsid w:val="00E22FFB"/>
    <w:rsid w:val="00E255FE"/>
    <w:rsid w:val="00E2571C"/>
    <w:rsid w:val="00E42B6E"/>
    <w:rsid w:val="00E6063C"/>
    <w:rsid w:val="00E62A87"/>
    <w:rsid w:val="00E81733"/>
    <w:rsid w:val="00E82E45"/>
    <w:rsid w:val="00E91CB2"/>
    <w:rsid w:val="00E97D43"/>
    <w:rsid w:val="00EA02C9"/>
    <w:rsid w:val="00EA55AD"/>
    <w:rsid w:val="00EB1D18"/>
    <w:rsid w:val="00EB2697"/>
    <w:rsid w:val="00EB732A"/>
    <w:rsid w:val="00EE7E4A"/>
    <w:rsid w:val="00F00B06"/>
    <w:rsid w:val="00F27B05"/>
    <w:rsid w:val="00F37A1E"/>
    <w:rsid w:val="00F74297"/>
    <w:rsid w:val="00F7624A"/>
    <w:rsid w:val="00F82470"/>
    <w:rsid w:val="00F8306A"/>
    <w:rsid w:val="00F92D00"/>
    <w:rsid w:val="00F938DE"/>
    <w:rsid w:val="00FD0AA8"/>
    <w:rsid w:val="00FD2E8B"/>
    <w:rsid w:val="00FE0631"/>
    <w:rsid w:val="00FF0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E1"/>
  </w:style>
  <w:style w:type="paragraph" w:styleId="Heading1">
    <w:name w:val="heading 1"/>
    <w:basedOn w:val="Normal"/>
    <w:next w:val="Normal"/>
    <w:link w:val="Heading1Char"/>
    <w:uiPriority w:val="9"/>
    <w:qFormat/>
    <w:rsid w:val="00394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2CB2"/>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5AA6"/>
    <w:pPr>
      <w:keepNext/>
      <w:keepLines/>
      <w:numPr>
        <w:ilvl w:val="2"/>
        <w:numId w:val="2"/>
      </w:numPr>
      <w:spacing w:before="200" w:after="0"/>
      <w:ind w:left="0" w:firstLine="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2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5A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378B"/>
    <w:pPr>
      <w:ind w:left="720"/>
      <w:contextualSpacing/>
    </w:pPr>
  </w:style>
  <w:style w:type="paragraph" w:styleId="BalloonText">
    <w:name w:val="Balloon Text"/>
    <w:basedOn w:val="Normal"/>
    <w:link w:val="BalloonTextChar"/>
    <w:uiPriority w:val="99"/>
    <w:semiHidden/>
    <w:unhideWhenUsed/>
    <w:rsid w:val="0074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BA"/>
    <w:rPr>
      <w:rFonts w:ascii="Tahoma" w:hAnsi="Tahoma" w:cs="Tahoma"/>
      <w:sz w:val="16"/>
      <w:szCs w:val="16"/>
    </w:rPr>
  </w:style>
  <w:style w:type="character" w:styleId="Hyperlink">
    <w:name w:val="Hyperlink"/>
    <w:basedOn w:val="DefaultParagraphFont"/>
    <w:uiPriority w:val="99"/>
    <w:unhideWhenUsed/>
    <w:rsid w:val="004A5568"/>
    <w:rPr>
      <w:color w:val="0000FF" w:themeColor="hyperlink"/>
      <w:u w:val="single"/>
    </w:rPr>
  </w:style>
  <w:style w:type="character" w:styleId="FollowedHyperlink">
    <w:name w:val="FollowedHyperlink"/>
    <w:basedOn w:val="DefaultParagraphFont"/>
    <w:uiPriority w:val="99"/>
    <w:semiHidden/>
    <w:unhideWhenUsed/>
    <w:rsid w:val="004A5568"/>
    <w:rPr>
      <w:color w:val="800080" w:themeColor="followedHyperlink"/>
      <w:u w:val="single"/>
    </w:rPr>
  </w:style>
  <w:style w:type="paragraph" w:styleId="TOCHeading">
    <w:name w:val="TOC Heading"/>
    <w:basedOn w:val="Heading1"/>
    <w:next w:val="Normal"/>
    <w:uiPriority w:val="39"/>
    <w:semiHidden/>
    <w:unhideWhenUsed/>
    <w:qFormat/>
    <w:rsid w:val="00D73422"/>
    <w:pPr>
      <w:outlineLvl w:val="9"/>
    </w:pPr>
    <w:rPr>
      <w:lang w:val="en-US" w:eastAsia="ja-JP"/>
    </w:rPr>
  </w:style>
  <w:style w:type="paragraph" w:styleId="TOC1">
    <w:name w:val="toc 1"/>
    <w:basedOn w:val="Normal"/>
    <w:next w:val="Normal"/>
    <w:autoRedefine/>
    <w:uiPriority w:val="39"/>
    <w:unhideWhenUsed/>
    <w:rsid w:val="00D73422"/>
    <w:pPr>
      <w:spacing w:after="100"/>
    </w:pPr>
  </w:style>
  <w:style w:type="paragraph" w:styleId="TOC2">
    <w:name w:val="toc 2"/>
    <w:basedOn w:val="Normal"/>
    <w:next w:val="Normal"/>
    <w:autoRedefine/>
    <w:uiPriority w:val="39"/>
    <w:unhideWhenUsed/>
    <w:rsid w:val="00D73422"/>
    <w:pPr>
      <w:spacing w:after="100"/>
      <w:ind w:left="220"/>
    </w:pPr>
  </w:style>
  <w:style w:type="table" w:styleId="TableGrid">
    <w:name w:val="Table Grid"/>
    <w:basedOn w:val="TableNormal"/>
    <w:uiPriority w:val="59"/>
    <w:rsid w:val="00190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20364"/>
    <w:rPr>
      <w:sz w:val="16"/>
      <w:szCs w:val="16"/>
    </w:rPr>
  </w:style>
  <w:style w:type="paragraph" w:styleId="CommentText">
    <w:name w:val="annotation text"/>
    <w:basedOn w:val="Normal"/>
    <w:link w:val="CommentTextChar"/>
    <w:uiPriority w:val="99"/>
    <w:semiHidden/>
    <w:unhideWhenUsed/>
    <w:rsid w:val="00620364"/>
    <w:pPr>
      <w:spacing w:line="240" w:lineRule="auto"/>
    </w:pPr>
    <w:rPr>
      <w:sz w:val="20"/>
      <w:szCs w:val="20"/>
    </w:rPr>
  </w:style>
  <w:style w:type="character" w:customStyle="1" w:styleId="CommentTextChar">
    <w:name w:val="Comment Text Char"/>
    <w:basedOn w:val="DefaultParagraphFont"/>
    <w:link w:val="CommentText"/>
    <w:uiPriority w:val="99"/>
    <w:semiHidden/>
    <w:rsid w:val="00620364"/>
    <w:rPr>
      <w:sz w:val="20"/>
      <w:szCs w:val="20"/>
    </w:rPr>
  </w:style>
  <w:style w:type="paragraph" w:styleId="CommentSubject">
    <w:name w:val="annotation subject"/>
    <w:basedOn w:val="CommentText"/>
    <w:next w:val="CommentText"/>
    <w:link w:val="CommentSubjectChar"/>
    <w:uiPriority w:val="99"/>
    <w:semiHidden/>
    <w:unhideWhenUsed/>
    <w:rsid w:val="00620364"/>
    <w:rPr>
      <w:b/>
      <w:bCs/>
    </w:rPr>
  </w:style>
  <w:style w:type="character" w:customStyle="1" w:styleId="CommentSubjectChar">
    <w:name w:val="Comment Subject Char"/>
    <w:basedOn w:val="CommentTextChar"/>
    <w:link w:val="CommentSubject"/>
    <w:uiPriority w:val="99"/>
    <w:semiHidden/>
    <w:rsid w:val="00620364"/>
    <w:rPr>
      <w:b/>
      <w:bCs/>
      <w:sz w:val="20"/>
      <w:szCs w:val="20"/>
    </w:rPr>
  </w:style>
  <w:style w:type="paragraph" w:styleId="FootnoteText">
    <w:name w:val="footnote text"/>
    <w:basedOn w:val="Normal"/>
    <w:link w:val="FootnoteTextChar"/>
    <w:uiPriority w:val="99"/>
    <w:semiHidden/>
    <w:unhideWhenUsed/>
    <w:rsid w:val="00FE06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631"/>
    <w:rPr>
      <w:sz w:val="20"/>
      <w:szCs w:val="20"/>
    </w:rPr>
  </w:style>
  <w:style w:type="character" w:styleId="FootnoteReference">
    <w:name w:val="footnote reference"/>
    <w:basedOn w:val="DefaultParagraphFont"/>
    <w:uiPriority w:val="99"/>
    <w:semiHidden/>
    <w:unhideWhenUsed/>
    <w:rsid w:val="00FE0631"/>
    <w:rPr>
      <w:vertAlign w:val="superscript"/>
    </w:rPr>
  </w:style>
  <w:style w:type="paragraph" w:styleId="Header">
    <w:name w:val="header"/>
    <w:basedOn w:val="Normal"/>
    <w:link w:val="HeaderChar"/>
    <w:uiPriority w:val="99"/>
    <w:unhideWhenUsed/>
    <w:rsid w:val="001B4D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4DE5"/>
  </w:style>
  <w:style w:type="paragraph" w:styleId="Footer">
    <w:name w:val="footer"/>
    <w:basedOn w:val="Normal"/>
    <w:link w:val="FooterChar"/>
    <w:uiPriority w:val="99"/>
    <w:unhideWhenUsed/>
    <w:rsid w:val="001B4D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4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E1"/>
  </w:style>
  <w:style w:type="paragraph" w:styleId="Heading1">
    <w:name w:val="heading 1"/>
    <w:basedOn w:val="Normal"/>
    <w:next w:val="Normal"/>
    <w:link w:val="Heading1Char"/>
    <w:uiPriority w:val="9"/>
    <w:qFormat/>
    <w:rsid w:val="00394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2CB2"/>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5AA6"/>
    <w:pPr>
      <w:keepNext/>
      <w:keepLines/>
      <w:numPr>
        <w:ilvl w:val="2"/>
        <w:numId w:val="2"/>
      </w:numPr>
      <w:spacing w:before="200" w:after="0"/>
      <w:ind w:left="0" w:firstLine="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2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5A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378B"/>
    <w:pPr>
      <w:ind w:left="720"/>
      <w:contextualSpacing/>
    </w:pPr>
  </w:style>
  <w:style w:type="paragraph" w:styleId="BalloonText">
    <w:name w:val="Balloon Text"/>
    <w:basedOn w:val="Normal"/>
    <w:link w:val="BalloonTextChar"/>
    <w:uiPriority w:val="99"/>
    <w:semiHidden/>
    <w:unhideWhenUsed/>
    <w:rsid w:val="0074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BA"/>
    <w:rPr>
      <w:rFonts w:ascii="Tahoma" w:hAnsi="Tahoma" w:cs="Tahoma"/>
      <w:sz w:val="16"/>
      <w:szCs w:val="16"/>
    </w:rPr>
  </w:style>
  <w:style w:type="character" w:styleId="Hyperlink">
    <w:name w:val="Hyperlink"/>
    <w:basedOn w:val="DefaultParagraphFont"/>
    <w:uiPriority w:val="99"/>
    <w:unhideWhenUsed/>
    <w:rsid w:val="004A5568"/>
    <w:rPr>
      <w:color w:val="0000FF" w:themeColor="hyperlink"/>
      <w:u w:val="single"/>
    </w:rPr>
  </w:style>
  <w:style w:type="character" w:styleId="FollowedHyperlink">
    <w:name w:val="FollowedHyperlink"/>
    <w:basedOn w:val="DefaultParagraphFont"/>
    <w:uiPriority w:val="99"/>
    <w:semiHidden/>
    <w:unhideWhenUsed/>
    <w:rsid w:val="004A5568"/>
    <w:rPr>
      <w:color w:val="800080" w:themeColor="followedHyperlink"/>
      <w:u w:val="single"/>
    </w:rPr>
  </w:style>
  <w:style w:type="paragraph" w:styleId="TOCHeading">
    <w:name w:val="TOC Heading"/>
    <w:basedOn w:val="Heading1"/>
    <w:next w:val="Normal"/>
    <w:uiPriority w:val="39"/>
    <w:semiHidden/>
    <w:unhideWhenUsed/>
    <w:qFormat/>
    <w:rsid w:val="00D73422"/>
    <w:pPr>
      <w:outlineLvl w:val="9"/>
    </w:pPr>
    <w:rPr>
      <w:lang w:val="en-US" w:eastAsia="ja-JP"/>
    </w:rPr>
  </w:style>
  <w:style w:type="paragraph" w:styleId="TOC1">
    <w:name w:val="toc 1"/>
    <w:basedOn w:val="Normal"/>
    <w:next w:val="Normal"/>
    <w:autoRedefine/>
    <w:uiPriority w:val="39"/>
    <w:unhideWhenUsed/>
    <w:rsid w:val="00D73422"/>
    <w:pPr>
      <w:spacing w:after="100"/>
    </w:pPr>
  </w:style>
  <w:style w:type="paragraph" w:styleId="TOC2">
    <w:name w:val="toc 2"/>
    <w:basedOn w:val="Normal"/>
    <w:next w:val="Normal"/>
    <w:autoRedefine/>
    <w:uiPriority w:val="39"/>
    <w:unhideWhenUsed/>
    <w:rsid w:val="00D73422"/>
    <w:pPr>
      <w:spacing w:after="100"/>
      <w:ind w:left="220"/>
    </w:pPr>
  </w:style>
  <w:style w:type="table" w:styleId="TableGrid">
    <w:name w:val="Table Grid"/>
    <w:basedOn w:val="TableNormal"/>
    <w:uiPriority w:val="59"/>
    <w:rsid w:val="00190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20364"/>
    <w:rPr>
      <w:sz w:val="16"/>
      <w:szCs w:val="16"/>
    </w:rPr>
  </w:style>
  <w:style w:type="paragraph" w:styleId="CommentText">
    <w:name w:val="annotation text"/>
    <w:basedOn w:val="Normal"/>
    <w:link w:val="CommentTextChar"/>
    <w:uiPriority w:val="99"/>
    <w:semiHidden/>
    <w:unhideWhenUsed/>
    <w:rsid w:val="00620364"/>
    <w:pPr>
      <w:spacing w:line="240" w:lineRule="auto"/>
    </w:pPr>
    <w:rPr>
      <w:sz w:val="20"/>
      <w:szCs w:val="20"/>
    </w:rPr>
  </w:style>
  <w:style w:type="character" w:customStyle="1" w:styleId="CommentTextChar">
    <w:name w:val="Comment Text Char"/>
    <w:basedOn w:val="DefaultParagraphFont"/>
    <w:link w:val="CommentText"/>
    <w:uiPriority w:val="99"/>
    <w:semiHidden/>
    <w:rsid w:val="00620364"/>
    <w:rPr>
      <w:sz w:val="20"/>
      <w:szCs w:val="20"/>
    </w:rPr>
  </w:style>
  <w:style w:type="paragraph" w:styleId="CommentSubject">
    <w:name w:val="annotation subject"/>
    <w:basedOn w:val="CommentText"/>
    <w:next w:val="CommentText"/>
    <w:link w:val="CommentSubjectChar"/>
    <w:uiPriority w:val="99"/>
    <w:semiHidden/>
    <w:unhideWhenUsed/>
    <w:rsid w:val="00620364"/>
    <w:rPr>
      <w:b/>
      <w:bCs/>
    </w:rPr>
  </w:style>
  <w:style w:type="character" w:customStyle="1" w:styleId="CommentSubjectChar">
    <w:name w:val="Comment Subject Char"/>
    <w:basedOn w:val="CommentTextChar"/>
    <w:link w:val="CommentSubject"/>
    <w:uiPriority w:val="99"/>
    <w:semiHidden/>
    <w:rsid w:val="00620364"/>
    <w:rPr>
      <w:b/>
      <w:bCs/>
      <w:sz w:val="20"/>
      <w:szCs w:val="20"/>
    </w:rPr>
  </w:style>
  <w:style w:type="paragraph" w:styleId="FootnoteText">
    <w:name w:val="footnote text"/>
    <w:basedOn w:val="Normal"/>
    <w:link w:val="FootnoteTextChar"/>
    <w:uiPriority w:val="99"/>
    <w:semiHidden/>
    <w:unhideWhenUsed/>
    <w:rsid w:val="00FE06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631"/>
    <w:rPr>
      <w:sz w:val="20"/>
      <w:szCs w:val="20"/>
    </w:rPr>
  </w:style>
  <w:style w:type="character" w:styleId="FootnoteReference">
    <w:name w:val="footnote reference"/>
    <w:basedOn w:val="DefaultParagraphFont"/>
    <w:uiPriority w:val="99"/>
    <w:semiHidden/>
    <w:unhideWhenUsed/>
    <w:rsid w:val="00FE0631"/>
    <w:rPr>
      <w:vertAlign w:val="superscript"/>
    </w:rPr>
  </w:style>
  <w:style w:type="paragraph" w:styleId="Header">
    <w:name w:val="header"/>
    <w:basedOn w:val="Normal"/>
    <w:link w:val="HeaderChar"/>
    <w:uiPriority w:val="99"/>
    <w:unhideWhenUsed/>
    <w:rsid w:val="001B4D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4DE5"/>
  </w:style>
  <w:style w:type="paragraph" w:styleId="Footer">
    <w:name w:val="footer"/>
    <w:basedOn w:val="Normal"/>
    <w:link w:val="FooterChar"/>
    <w:uiPriority w:val="99"/>
    <w:unhideWhenUsed/>
    <w:rsid w:val="001B4D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odiv.lvgma.gov.lv/fol302307/fol63475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E5E3-688D-455F-A8D2-500BA340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10970</Words>
  <Characters>6253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Hunta</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Inese Gmizo-Larmane</cp:lastModifiedBy>
  <cp:revision>43</cp:revision>
  <dcterms:created xsi:type="dcterms:W3CDTF">2014-03-29T13:14:00Z</dcterms:created>
  <dcterms:modified xsi:type="dcterms:W3CDTF">2014-04-04T09:15:00Z</dcterms:modified>
</cp:coreProperties>
</file>