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96D" w:rsidRPr="00891B1D" w:rsidRDefault="0032196D" w:rsidP="0032196D">
      <w:pPr>
        <w:spacing w:after="0"/>
        <w:jc w:val="right"/>
        <w:rPr>
          <w:rFonts w:ascii="Times New Roman" w:hAnsi="Times New Roman"/>
          <w:sz w:val="28"/>
          <w:szCs w:val="28"/>
          <w:lang w:val="lv-LV"/>
        </w:rPr>
      </w:pPr>
      <w:r w:rsidRPr="00E65DA3">
        <w:rPr>
          <w:rFonts w:ascii="Times New Roman" w:eastAsia="Times New Roman" w:hAnsi="Times New Roman"/>
          <w:sz w:val="24"/>
          <w:szCs w:val="24"/>
          <w:lang w:val="lv-LV" w:eastAsia="lv-LV"/>
        </w:rPr>
        <w:t>3. pielikums</w:t>
      </w:r>
    </w:p>
    <w:p w:rsidR="0032196D" w:rsidRPr="00E65DA3" w:rsidRDefault="0032196D" w:rsidP="0032196D">
      <w:pPr>
        <w:widowControl/>
        <w:spacing w:after="0" w:line="240" w:lineRule="auto"/>
        <w:jc w:val="right"/>
        <w:rPr>
          <w:rFonts w:ascii="Times New Roman" w:eastAsia="Times New Roman" w:hAnsi="Times New Roman"/>
          <w:sz w:val="24"/>
          <w:szCs w:val="24"/>
          <w:lang w:val="lv-LV" w:eastAsia="lv-LV"/>
        </w:rPr>
      </w:pPr>
      <w:r w:rsidRPr="00E65DA3">
        <w:rPr>
          <w:rFonts w:ascii="Times New Roman" w:eastAsia="Times New Roman" w:hAnsi="Times New Roman"/>
          <w:sz w:val="24"/>
          <w:szCs w:val="24"/>
          <w:lang w:val="lv-LV" w:eastAsia="lv-LV"/>
        </w:rPr>
        <w:t xml:space="preserve">Dabas aizsardzības pārvaldes </w:t>
      </w:r>
    </w:p>
    <w:p w:rsidR="0032196D" w:rsidRPr="001607B4" w:rsidRDefault="0032196D" w:rsidP="0032196D">
      <w:pPr>
        <w:widowControl/>
        <w:spacing w:after="0" w:line="240" w:lineRule="auto"/>
        <w:jc w:val="right"/>
        <w:rPr>
          <w:rFonts w:ascii="Times New Roman" w:eastAsia="Times New Roman" w:hAnsi="Times New Roman"/>
          <w:sz w:val="24"/>
          <w:szCs w:val="24"/>
          <w:lang w:val="lv-LV" w:eastAsia="lv-LV"/>
        </w:rPr>
      </w:pPr>
      <w:r w:rsidRPr="001607B4">
        <w:rPr>
          <w:rFonts w:ascii="Times New Roman" w:eastAsia="Times New Roman" w:hAnsi="Times New Roman"/>
          <w:sz w:val="24"/>
          <w:szCs w:val="24"/>
          <w:lang w:val="lv-LV" w:eastAsia="lv-LV"/>
        </w:rPr>
        <w:t xml:space="preserve">2015. </w:t>
      </w:r>
      <w:r w:rsidRPr="00561B67">
        <w:rPr>
          <w:rFonts w:ascii="Times New Roman" w:eastAsia="Times New Roman" w:hAnsi="Times New Roman"/>
          <w:sz w:val="24"/>
          <w:szCs w:val="24"/>
          <w:lang w:val="lv-LV" w:eastAsia="lv-LV"/>
        </w:rPr>
        <w:t>gada 25.</w:t>
      </w:r>
      <w:r w:rsidRPr="001607B4">
        <w:rPr>
          <w:rFonts w:ascii="Times New Roman" w:eastAsia="Times New Roman" w:hAnsi="Times New Roman"/>
          <w:sz w:val="24"/>
          <w:szCs w:val="24"/>
          <w:lang w:val="lv-LV" w:eastAsia="lv-LV"/>
        </w:rPr>
        <w:t xml:space="preserve"> februāra</w:t>
      </w:r>
      <w:r>
        <w:rPr>
          <w:rFonts w:ascii="Times New Roman" w:eastAsia="Times New Roman" w:hAnsi="Times New Roman"/>
          <w:sz w:val="24"/>
          <w:szCs w:val="24"/>
          <w:lang w:val="lv-LV" w:eastAsia="lv-LV"/>
        </w:rPr>
        <w:t xml:space="preserve"> </w:t>
      </w:r>
      <w:r w:rsidRPr="001607B4">
        <w:rPr>
          <w:rFonts w:ascii="Times New Roman" w:eastAsia="Times New Roman" w:hAnsi="Times New Roman"/>
          <w:sz w:val="24"/>
          <w:szCs w:val="24"/>
          <w:lang w:val="lv-LV" w:eastAsia="lv-LV"/>
        </w:rPr>
        <w:t xml:space="preserve">rīkojumam </w:t>
      </w:r>
      <w:r w:rsidRPr="00561B67">
        <w:rPr>
          <w:rFonts w:ascii="Times New Roman" w:eastAsia="Times New Roman" w:hAnsi="Times New Roman"/>
          <w:sz w:val="24"/>
          <w:szCs w:val="24"/>
          <w:lang w:val="lv-LV" w:eastAsia="lv-LV"/>
        </w:rPr>
        <w:t>Nr.1.1/15/2015 – P</w:t>
      </w:r>
    </w:p>
    <w:p w:rsidR="0032196D" w:rsidRDefault="0032196D" w:rsidP="0032196D">
      <w:pPr>
        <w:jc w:val="center"/>
        <w:rPr>
          <w:rFonts w:ascii="Times New Roman" w:hAnsi="Times New Roman"/>
          <w:b/>
          <w:sz w:val="28"/>
          <w:szCs w:val="28"/>
          <w:lang w:val="lv-LV"/>
        </w:rPr>
      </w:pPr>
    </w:p>
    <w:p w:rsidR="0032196D" w:rsidRPr="0034477D" w:rsidRDefault="0032196D" w:rsidP="0032196D">
      <w:pPr>
        <w:jc w:val="center"/>
        <w:rPr>
          <w:rFonts w:ascii="Times New Roman" w:hAnsi="Times New Roman"/>
          <w:b/>
          <w:sz w:val="28"/>
          <w:szCs w:val="28"/>
          <w:lang w:val="lv-LV"/>
        </w:rPr>
      </w:pPr>
      <w:r w:rsidRPr="0034477D">
        <w:rPr>
          <w:rFonts w:ascii="Times New Roman" w:hAnsi="Times New Roman"/>
          <w:b/>
          <w:sz w:val="28"/>
          <w:szCs w:val="28"/>
          <w:lang w:val="lv-LV"/>
        </w:rPr>
        <w:t>Nosacījumi sugas (sugu grupas) aizsardzības plāna noformējumam, struktūrai un nodaļu saturam</w:t>
      </w:r>
    </w:p>
    <w:p w:rsidR="0032196D" w:rsidRPr="0034477D" w:rsidRDefault="0032196D" w:rsidP="0032196D">
      <w:pPr>
        <w:spacing w:after="0"/>
        <w:jc w:val="both"/>
        <w:rPr>
          <w:rFonts w:ascii="Times New Roman" w:hAnsi="Times New Roman"/>
          <w:sz w:val="24"/>
          <w:szCs w:val="24"/>
          <w:lang w:val="lv-LV"/>
        </w:rPr>
      </w:pPr>
      <w:r w:rsidRPr="0034477D">
        <w:rPr>
          <w:rFonts w:ascii="Times New Roman" w:hAnsi="Times New Roman"/>
          <w:sz w:val="24"/>
          <w:szCs w:val="24"/>
          <w:lang w:val="lv-LV"/>
        </w:rPr>
        <w:tab/>
        <w:t>Sugas (sugu grupas) aizsardzības plānu (turpmāk – plāns) var izstrādāt vienai sugai vai tas var aptvert radnieciskas sugas, kas apdzīvo vienas un tās pašas vai ļoti līdzīgas dzīvotnes. Plāna nodaļu saturs var mainīties atkarībā no plāna objekta.</w:t>
      </w:r>
    </w:p>
    <w:p w:rsidR="0032196D" w:rsidRPr="0034477D" w:rsidRDefault="0032196D" w:rsidP="0032196D">
      <w:pPr>
        <w:spacing w:after="0"/>
        <w:jc w:val="both"/>
        <w:rPr>
          <w:rFonts w:ascii="Times New Roman" w:hAnsi="Times New Roman"/>
          <w:sz w:val="24"/>
          <w:szCs w:val="24"/>
          <w:lang w:val="lv-LV"/>
        </w:rPr>
      </w:pPr>
      <w:r w:rsidRPr="0034477D">
        <w:rPr>
          <w:rFonts w:ascii="Times New Roman" w:hAnsi="Times New Roman"/>
          <w:sz w:val="24"/>
          <w:szCs w:val="24"/>
          <w:lang w:val="lv-LV"/>
        </w:rPr>
        <w:tab/>
        <w:t xml:space="preserve">Sugu un to dzīvotņu raksturojošajā informācija sniedzama iespējami konspektīvi un sugas aizsardzības kontekstā, t.i., tai jābūt ciešā sasaistē ar </w:t>
      </w:r>
      <w:r w:rsidRPr="0034477D">
        <w:rPr>
          <w:rFonts w:ascii="Times New Roman" w:eastAsia="Times New Roman" w:hAnsi="Times New Roman"/>
          <w:sz w:val="24"/>
          <w:szCs w:val="24"/>
          <w:lang w:val="lv-LV" w:eastAsia="lv-LV"/>
        </w:rPr>
        <w:t xml:space="preserve">Eiropas Padomes 1992. gada 21. maija direktīvas 92/43/EEK par dabisko dzīvotņu, savvaļas faunas un floras aizsardzību </w:t>
      </w:r>
      <w:r w:rsidRPr="0034477D">
        <w:rPr>
          <w:rFonts w:ascii="Times New Roman" w:hAnsi="Times New Roman"/>
          <w:sz w:val="24"/>
          <w:szCs w:val="24"/>
          <w:lang w:val="lv-LV"/>
        </w:rPr>
        <w:t xml:space="preserve">17. panta ziņojuma (turpmāk – Biotopu direktīvas 17. panta ziņojums) un/vai </w:t>
      </w:r>
      <w:r w:rsidRPr="0034477D">
        <w:rPr>
          <w:rFonts w:ascii="Times New Roman" w:eastAsia="Times New Roman" w:hAnsi="Times New Roman"/>
          <w:sz w:val="24"/>
          <w:szCs w:val="24"/>
          <w:lang w:val="lv-LV" w:eastAsia="lv-LV"/>
        </w:rPr>
        <w:t xml:space="preserve">Eiropas Parlamenta un Padomes 2009. gada 30. novembra direktīvas 2009/147/EK par savvaļas putnu aizsardzību </w:t>
      </w:r>
      <w:r w:rsidRPr="0034477D">
        <w:rPr>
          <w:rFonts w:ascii="Times New Roman" w:hAnsi="Times New Roman"/>
          <w:sz w:val="24"/>
          <w:szCs w:val="24"/>
          <w:lang w:val="lv-LV"/>
        </w:rPr>
        <w:t xml:space="preserve">12. panta ziņojuma (turpmāk – Putnu direktīvas 12. panta ziņojums) sagatavošanas vadlīnijām un ziņojumos sniegtajiem datiem. Akcentējama Latvijā un kaimiņvalstīs iegūtā populāciju un dzīvotnes raksturojošā informācija, bet nepieciešamības gadījumā jāizmanto informācija un labās prakses piemēri no citām vietām pasaulē. </w:t>
      </w:r>
    </w:p>
    <w:p w:rsidR="0032196D" w:rsidRPr="0034477D" w:rsidRDefault="0032196D" w:rsidP="0032196D">
      <w:pPr>
        <w:spacing w:after="0"/>
        <w:jc w:val="both"/>
        <w:rPr>
          <w:rFonts w:ascii="Times New Roman" w:hAnsi="Times New Roman"/>
          <w:sz w:val="24"/>
          <w:szCs w:val="24"/>
          <w:lang w:val="lv-LV"/>
        </w:rPr>
      </w:pPr>
      <w:r w:rsidRPr="0034477D">
        <w:rPr>
          <w:rFonts w:ascii="Times New Roman" w:hAnsi="Times New Roman"/>
          <w:sz w:val="24"/>
          <w:szCs w:val="24"/>
          <w:lang w:val="lv-LV"/>
        </w:rPr>
        <w:tab/>
        <w:t>Informācija par situāciju un plānotajiem pasākumiem sniedzama gan aprakstošā, gan skaitliskā, gan kartogrāfiskā veidā. Obligāti norādāma atsauce uz informācijas avotu.</w:t>
      </w:r>
    </w:p>
    <w:p w:rsidR="0032196D" w:rsidRPr="0034477D" w:rsidRDefault="0032196D" w:rsidP="0032196D">
      <w:pPr>
        <w:spacing w:after="0"/>
        <w:jc w:val="both"/>
        <w:rPr>
          <w:rStyle w:val="st"/>
          <w:rFonts w:ascii="Times New Roman" w:hAnsi="Times New Roman"/>
          <w:sz w:val="24"/>
          <w:szCs w:val="24"/>
          <w:lang w:val="lv-LV"/>
        </w:rPr>
      </w:pPr>
      <w:r w:rsidRPr="0034477D">
        <w:rPr>
          <w:rFonts w:ascii="Times New Roman" w:hAnsi="Times New Roman"/>
          <w:sz w:val="24"/>
          <w:szCs w:val="24"/>
          <w:lang w:val="lv-LV"/>
        </w:rPr>
        <w:tab/>
        <w:t xml:space="preserve">Ja plāna izstrādes laikā tiek veikta sugas(u) un dzīvotņu inventarizācija, aktualizētie dati par sugām un biotopiem sagatavojami un iesniedzami Dabas aizsardzības pārvaldē vektordatu formātā atbilstoši </w:t>
      </w:r>
      <w:r w:rsidRPr="0034477D">
        <w:rPr>
          <w:rStyle w:val="Emphasis"/>
          <w:rFonts w:ascii="Times New Roman" w:hAnsi="Times New Roman"/>
          <w:i w:val="0"/>
          <w:sz w:val="24"/>
          <w:szCs w:val="24"/>
          <w:lang w:val="lv-LV"/>
        </w:rPr>
        <w:t xml:space="preserve">tīmekļa vietnē </w:t>
      </w:r>
      <w:r w:rsidRPr="0034477D">
        <w:rPr>
          <w:rStyle w:val="Emphasis"/>
          <w:rFonts w:ascii="Times New Roman" w:hAnsi="Times New Roman"/>
          <w:i w:val="0"/>
          <w:iCs w:val="0"/>
          <w:sz w:val="24"/>
          <w:szCs w:val="24"/>
          <w:lang w:val="lv-LV"/>
        </w:rPr>
        <w:t>http://daba.gov.lv/public/lat/dati1/geodatubaze/</w:t>
      </w:r>
      <w:r w:rsidRPr="0034477D">
        <w:rPr>
          <w:rStyle w:val="Emphasis"/>
          <w:rFonts w:ascii="Times New Roman" w:hAnsi="Times New Roman"/>
          <w:sz w:val="24"/>
          <w:szCs w:val="24"/>
          <w:lang w:val="lv-LV"/>
        </w:rPr>
        <w:t xml:space="preserve"> </w:t>
      </w:r>
      <w:r w:rsidRPr="0034477D">
        <w:rPr>
          <w:rStyle w:val="Emphasis"/>
          <w:rFonts w:ascii="Times New Roman" w:hAnsi="Times New Roman"/>
          <w:i w:val="0"/>
          <w:sz w:val="24"/>
          <w:szCs w:val="24"/>
          <w:lang w:val="lv-LV"/>
        </w:rPr>
        <w:t>norādītajai iesniedzamo datu datnes struktūrai un formātam</w:t>
      </w:r>
      <w:r w:rsidRPr="0034477D">
        <w:rPr>
          <w:rStyle w:val="st"/>
          <w:rFonts w:ascii="Times New Roman" w:hAnsi="Times New Roman"/>
          <w:i/>
          <w:sz w:val="24"/>
          <w:szCs w:val="24"/>
          <w:lang w:val="lv-LV"/>
        </w:rPr>
        <w:t>.</w:t>
      </w:r>
    </w:p>
    <w:p w:rsidR="0032196D" w:rsidRPr="0034477D" w:rsidRDefault="0032196D" w:rsidP="0032196D">
      <w:pPr>
        <w:spacing w:after="0"/>
        <w:jc w:val="both"/>
        <w:rPr>
          <w:rFonts w:ascii="Times New Roman" w:hAnsi="Times New Roman"/>
          <w:sz w:val="24"/>
          <w:szCs w:val="24"/>
          <w:lang w:val="lv-LV"/>
        </w:rPr>
      </w:pPr>
      <w:r w:rsidRPr="0034477D">
        <w:rPr>
          <w:rStyle w:val="st"/>
          <w:rFonts w:ascii="Times New Roman" w:hAnsi="Times New Roman"/>
          <w:sz w:val="24"/>
          <w:szCs w:val="24"/>
          <w:lang w:val="lv-LV"/>
        </w:rPr>
        <w:tab/>
        <w:t xml:space="preserve">Plāna projektu plāna izstrādātājs iesniedz </w:t>
      </w:r>
      <w:r w:rsidRPr="0034477D">
        <w:rPr>
          <w:rFonts w:ascii="Times New Roman" w:hAnsi="Times New Roman"/>
          <w:sz w:val="24"/>
          <w:szCs w:val="24"/>
          <w:lang w:val="lv-LV"/>
        </w:rPr>
        <w:t>Dabas aizsardzības pārvaldē izdrukas veidā (1 eks.), bet apstiprināto plānu- gan izdrukas veidā (2 eks.), gan elektroniski ierakstītu CD.</w:t>
      </w:r>
    </w:p>
    <w:p w:rsidR="0032196D" w:rsidRPr="0034477D" w:rsidRDefault="0032196D" w:rsidP="0032196D">
      <w:pPr>
        <w:spacing w:after="0"/>
        <w:jc w:val="both"/>
        <w:rPr>
          <w:rFonts w:ascii="Times New Roman" w:hAnsi="Times New Roman"/>
          <w:sz w:val="20"/>
          <w:szCs w:val="20"/>
          <w:lang w:val="lv-LV"/>
        </w:rPr>
      </w:pPr>
    </w:p>
    <w:p w:rsidR="0032196D" w:rsidRPr="0034477D" w:rsidRDefault="0032196D" w:rsidP="0032196D">
      <w:pPr>
        <w:spacing w:after="0"/>
        <w:jc w:val="both"/>
        <w:rPr>
          <w:rFonts w:ascii="Times New Roman" w:hAnsi="Times New Roman"/>
          <w:sz w:val="20"/>
          <w:szCs w:val="20"/>
          <w:lang w:val="lv-LV"/>
        </w:rPr>
      </w:pPr>
    </w:p>
    <w:p w:rsidR="0032196D" w:rsidRPr="0034477D" w:rsidRDefault="0032196D" w:rsidP="0032196D">
      <w:pPr>
        <w:spacing w:after="0"/>
        <w:jc w:val="center"/>
        <w:rPr>
          <w:rFonts w:ascii="Times New Roman" w:hAnsi="Times New Roman"/>
          <w:b/>
          <w:sz w:val="24"/>
          <w:szCs w:val="24"/>
          <w:lang w:val="lv-LV"/>
        </w:rPr>
      </w:pPr>
      <w:r w:rsidRPr="0034477D">
        <w:rPr>
          <w:rFonts w:ascii="Times New Roman" w:hAnsi="Times New Roman"/>
          <w:b/>
          <w:sz w:val="24"/>
          <w:szCs w:val="24"/>
          <w:lang w:val="lv-LV"/>
        </w:rPr>
        <w:t>Plāna struktūra un nodaļu saturs</w:t>
      </w:r>
    </w:p>
    <w:p w:rsidR="0032196D" w:rsidRPr="0034477D" w:rsidRDefault="0032196D" w:rsidP="0032196D">
      <w:pPr>
        <w:spacing w:after="0"/>
        <w:jc w:val="both"/>
        <w:rPr>
          <w:rFonts w:ascii="Times New Roman" w:hAnsi="Times New Roman"/>
          <w:sz w:val="24"/>
          <w:szCs w:val="24"/>
          <w:lang w:val="lv-LV"/>
        </w:rPr>
      </w:pPr>
    </w:p>
    <w:p w:rsidR="0032196D" w:rsidRPr="0034477D" w:rsidRDefault="0032196D" w:rsidP="0032196D">
      <w:pPr>
        <w:spacing w:after="0"/>
        <w:jc w:val="both"/>
        <w:rPr>
          <w:rFonts w:ascii="Times New Roman" w:hAnsi="Times New Roman"/>
          <w:sz w:val="28"/>
          <w:szCs w:val="28"/>
          <w:lang w:val="lv-LV"/>
        </w:rPr>
      </w:pPr>
      <w:r w:rsidRPr="0034477D">
        <w:rPr>
          <w:rFonts w:ascii="Times New Roman" w:hAnsi="Times New Roman"/>
          <w:sz w:val="28"/>
          <w:szCs w:val="28"/>
          <w:lang w:val="lv-LV"/>
        </w:rPr>
        <w:t>Titullapa</w:t>
      </w:r>
    </w:p>
    <w:p w:rsidR="0032196D" w:rsidRPr="0034477D" w:rsidRDefault="0032196D" w:rsidP="0032196D">
      <w:pPr>
        <w:spacing w:after="0"/>
        <w:jc w:val="both"/>
        <w:rPr>
          <w:rFonts w:ascii="Times New Roman" w:hAnsi="Times New Roman"/>
          <w:sz w:val="28"/>
          <w:szCs w:val="28"/>
          <w:lang w:val="lv-LV"/>
        </w:rPr>
      </w:pPr>
    </w:p>
    <w:p w:rsidR="0032196D" w:rsidRPr="0034477D" w:rsidRDefault="0032196D" w:rsidP="0032196D">
      <w:pPr>
        <w:spacing w:after="0"/>
        <w:jc w:val="both"/>
        <w:rPr>
          <w:rFonts w:ascii="Times New Roman" w:hAnsi="Times New Roman"/>
          <w:sz w:val="28"/>
          <w:szCs w:val="28"/>
          <w:lang w:val="lv-LV"/>
        </w:rPr>
      </w:pPr>
      <w:r w:rsidRPr="0034477D">
        <w:rPr>
          <w:rFonts w:ascii="Times New Roman" w:hAnsi="Times New Roman"/>
          <w:sz w:val="28"/>
          <w:szCs w:val="28"/>
          <w:lang w:val="lv-LV"/>
        </w:rPr>
        <w:t>Saturs</w:t>
      </w:r>
    </w:p>
    <w:p w:rsidR="0032196D" w:rsidRPr="0034477D" w:rsidRDefault="0032196D" w:rsidP="0032196D">
      <w:pPr>
        <w:spacing w:after="0"/>
        <w:jc w:val="both"/>
        <w:rPr>
          <w:rFonts w:ascii="Times New Roman" w:hAnsi="Times New Roman"/>
          <w:sz w:val="24"/>
          <w:szCs w:val="24"/>
          <w:lang w:val="lv-LV"/>
        </w:rPr>
      </w:pPr>
      <w:r w:rsidRPr="0034477D">
        <w:rPr>
          <w:rFonts w:ascii="Times New Roman" w:hAnsi="Times New Roman"/>
          <w:sz w:val="24"/>
          <w:szCs w:val="24"/>
          <w:lang w:val="lv-LV"/>
        </w:rPr>
        <w:t>(satura rādītājs)</w:t>
      </w:r>
    </w:p>
    <w:p w:rsidR="0032196D" w:rsidRPr="0034477D" w:rsidRDefault="0032196D" w:rsidP="0032196D">
      <w:pPr>
        <w:spacing w:after="0"/>
        <w:jc w:val="both"/>
        <w:rPr>
          <w:rFonts w:ascii="Times New Roman" w:hAnsi="Times New Roman"/>
          <w:sz w:val="28"/>
          <w:szCs w:val="28"/>
          <w:lang w:val="lv-LV"/>
        </w:rPr>
      </w:pPr>
    </w:p>
    <w:p w:rsidR="0032196D" w:rsidRPr="0034477D" w:rsidRDefault="0032196D" w:rsidP="0032196D">
      <w:pPr>
        <w:spacing w:after="0"/>
        <w:jc w:val="both"/>
        <w:rPr>
          <w:rFonts w:ascii="Times New Roman" w:hAnsi="Times New Roman"/>
          <w:sz w:val="28"/>
          <w:szCs w:val="28"/>
          <w:lang w:val="lv-LV"/>
        </w:rPr>
      </w:pPr>
      <w:r w:rsidRPr="0034477D">
        <w:rPr>
          <w:rFonts w:ascii="Times New Roman" w:hAnsi="Times New Roman"/>
          <w:sz w:val="28"/>
          <w:szCs w:val="28"/>
          <w:lang w:val="lv-LV"/>
        </w:rPr>
        <w:t>Izmantotie saīsinājumi un terminu skaidrojums</w:t>
      </w:r>
    </w:p>
    <w:p w:rsidR="0032196D" w:rsidRPr="0034477D" w:rsidRDefault="0032196D" w:rsidP="0032196D">
      <w:pPr>
        <w:spacing w:after="0"/>
        <w:jc w:val="both"/>
        <w:rPr>
          <w:rFonts w:ascii="Times New Roman" w:hAnsi="Times New Roman"/>
          <w:sz w:val="24"/>
          <w:szCs w:val="24"/>
          <w:lang w:val="lv-LV"/>
        </w:rPr>
      </w:pPr>
      <w:r w:rsidRPr="0034477D">
        <w:rPr>
          <w:rFonts w:ascii="Times New Roman" w:hAnsi="Times New Roman"/>
          <w:sz w:val="24"/>
          <w:szCs w:val="24"/>
          <w:lang w:val="lv-LV"/>
        </w:rPr>
        <w:t>(izmantoto saīsinājumu saraksts un terminu skaidrojumu saraksts alfabēta secībā)</w:t>
      </w:r>
    </w:p>
    <w:p w:rsidR="0032196D" w:rsidRPr="0034477D" w:rsidRDefault="0032196D" w:rsidP="0032196D">
      <w:pPr>
        <w:spacing w:after="0"/>
        <w:jc w:val="both"/>
        <w:rPr>
          <w:rFonts w:ascii="Times New Roman" w:hAnsi="Times New Roman"/>
          <w:sz w:val="28"/>
          <w:szCs w:val="28"/>
          <w:lang w:val="lv-LV"/>
        </w:rPr>
      </w:pPr>
    </w:p>
    <w:p w:rsidR="0032196D" w:rsidRPr="0034477D" w:rsidRDefault="0032196D" w:rsidP="0032196D">
      <w:pPr>
        <w:spacing w:after="0"/>
        <w:jc w:val="both"/>
        <w:rPr>
          <w:rFonts w:ascii="Times New Roman" w:hAnsi="Times New Roman"/>
          <w:sz w:val="28"/>
          <w:szCs w:val="28"/>
          <w:lang w:val="lv-LV"/>
        </w:rPr>
      </w:pPr>
      <w:r w:rsidRPr="0034477D">
        <w:rPr>
          <w:rFonts w:ascii="Times New Roman" w:hAnsi="Times New Roman"/>
          <w:sz w:val="28"/>
          <w:szCs w:val="28"/>
          <w:lang w:val="lv-LV"/>
        </w:rPr>
        <w:lastRenderedPageBreak/>
        <w:t>Kopsavilkums</w:t>
      </w:r>
      <w:r w:rsidRPr="0034477D">
        <w:rPr>
          <w:rFonts w:ascii="Times New Roman" w:hAnsi="Times New Roman"/>
          <w:sz w:val="28"/>
          <w:szCs w:val="28"/>
          <w:lang w:val="lv-LV"/>
        </w:rPr>
        <w:tab/>
      </w:r>
    </w:p>
    <w:p w:rsidR="0032196D" w:rsidRPr="0034477D" w:rsidRDefault="0032196D" w:rsidP="0032196D">
      <w:pPr>
        <w:spacing w:after="0"/>
        <w:jc w:val="both"/>
        <w:rPr>
          <w:rFonts w:ascii="Times New Roman" w:hAnsi="Times New Roman"/>
          <w:sz w:val="28"/>
          <w:szCs w:val="28"/>
          <w:lang w:val="lv-LV"/>
        </w:rPr>
      </w:pPr>
    </w:p>
    <w:p w:rsidR="0032196D" w:rsidRPr="0034477D" w:rsidRDefault="0032196D" w:rsidP="0032196D">
      <w:pPr>
        <w:spacing w:after="0"/>
        <w:jc w:val="both"/>
        <w:rPr>
          <w:rFonts w:ascii="Times New Roman" w:hAnsi="Times New Roman"/>
          <w:sz w:val="28"/>
          <w:szCs w:val="28"/>
          <w:lang w:val="lv-LV"/>
        </w:rPr>
      </w:pPr>
      <w:r w:rsidRPr="0034477D">
        <w:rPr>
          <w:rFonts w:ascii="Times New Roman" w:hAnsi="Times New Roman"/>
          <w:sz w:val="28"/>
          <w:szCs w:val="28"/>
          <w:lang w:val="lv-LV"/>
        </w:rPr>
        <w:t>Summary</w:t>
      </w:r>
      <w:r w:rsidRPr="0034477D">
        <w:rPr>
          <w:rFonts w:ascii="Times New Roman" w:hAnsi="Times New Roman"/>
          <w:sz w:val="28"/>
          <w:szCs w:val="28"/>
          <w:lang w:val="lv-LV"/>
        </w:rPr>
        <w:tab/>
      </w:r>
    </w:p>
    <w:p w:rsidR="0032196D" w:rsidRDefault="0032196D" w:rsidP="0032196D">
      <w:pPr>
        <w:spacing w:after="0"/>
        <w:jc w:val="both"/>
        <w:rPr>
          <w:rFonts w:ascii="Times New Roman" w:hAnsi="Times New Roman"/>
          <w:sz w:val="28"/>
          <w:szCs w:val="28"/>
          <w:lang w:val="lv-LV"/>
        </w:rPr>
      </w:pPr>
    </w:p>
    <w:p w:rsidR="0032196D" w:rsidRPr="0034477D" w:rsidRDefault="0032196D" w:rsidP="0032196D">
      <w:pPr>
        <w:spacing w:after="0"/>
        <w:jc w:val="both"/>
        <w:rPr>
          <w:rFonts w:ascii="Times New Roman" w:hAnsi="Times New Roman"/>
          <w:sz w:val="28"/>
          <w:szCs w:val="28"/>
          <w:lang w:val="lv-LV"/>
        </w:rPr>
      </w:pPr>
    </w:p>
    <w:p w:rsidR="0032196D" w:rsidRPr="0034477D" w:rsidRDefault="0032196D" w:rsidP="0032196D">
      <w:pPr>
        <w:spacing w:after="0"/>
        <w:jc w:val="both"/>
        <w:rPr>
          <w:rFonts w:ascii="Times New Roman" w:hAnsi="Times New Roman"/>
          <w:sz w:val="28"/>
          <w:szCs w:val="28"/>
          <w:lang w:val="lv-LV"/>
        </w:rPr>
      </w:pPr>
      <w:r w:rsidRPr="0034477D">
        <w:rPr>
          <w:rFonts w:ascii="Times New Roman" w:hAnsi="Times New Roman"/>
          <w:sz w:val="28"/>
          <w:szCs w:val="28"/>
          <w:lang w:val="lv-LV"/>
        </w:rPr>
        <w:t>Ievads</w:t>
      </w:r>
      <w:r w:rsidRPr="0034477D">
        <w:rPr>
          <w:rFonts w:ascii="Times New Roman" w:hAnsi="Times New Roman"/>
          <w:sz w:val="28"/>
          <w:szCs w:val="28"/>
          <w:lang w:val="lv-LV"/>
        </w:rPr>
        <w:tab/>
      </w:r>
    </w:p>
    <w:p w:rsidR="0032196D" w:rsidRPr="0034477D" w:rsidRDefault="0032196D" w:rsidP="0032196D">
      <w:pPr>
        <w:spacing w:after="0"/>
        <w:jc w:val="both"/>
        <w:rPr>
          <w:rFonts w:ascii="Times New Roman" w:hAnsi="Times New Roman"/>
          <w:sz w:val="24"/>
          <w:szCs w:val="24"/>
          <w:lang w:val="lv-LV"/>
        </w:rPr>
      </w:pPr>
      <w:r w:rsidRPr="0034477D">
        <w:rPr>
          <w:rFonts w:ascii="Times New Roman" w:hAnsi="Times New Roman"/>
          <w:sz w:val="24"/>
          <w:szCs w:val="24"/>
          <w:lang w:val="lv-LV"/>
        </w:rPr>
        <w:t>(plāna nepieciešamības pamatojums)</w:t>
      </w:r>
    </w:p>
    <w:p w:rsidR="0032196D" w:rsidRPr="0034477D" w:rsidRDefault="0032196D" w:rsidP="0032196D">
      <w:pPr>
        <w:spacing w:after="0"/>
        <w:jc w:val="both"/>
        <w:rPr>
          <w:rFonts w:ascii="Times New Roman" w:hAnsi="Times New Roman"/>
          <w:sz w:val="28"/>
          <w:szCs w:val="28"/>
          <w:lang w:val="lv-LV"/>
        </w:rPr>
      </w:pPr>
    </w:p>
    <w:p w:rsidR="0032196D" w:rsidRPr="0034477D" w:rsidRDefault="0032196D" w:rsidP="0032196D">
      <w:pPr>
        <w:spacing w:after="0"/>
        <w:jc w:val="both"/>
        <w:rPr>
          <w:rFonts w:ascii="Times New Roman" w:hAnsi="Times New Roman"/>
          <w:sz w:val="28"/>
          <w:szCs w:val="28"/>
          <w:lang w:val="lv-LV"/>
        </w:rPr>
      </w:pPr>
      <w:r w:rsidRPr="0034477D">
        <w:rPr>
          <w:rFonts w:ascii="Times New Roman" w:hAnsi="Times New Roman"/>
          <w:sz w:val="28"/>
          <w:szCs w:val="28"/>
          <w:lang w:val="lv-LV"/>
        </w:rPr>
        <w:t>1. Sugas (sugu grupas) raksturojums</w:t>
      </w:r>
    </w:p>
    <w:p w:rsidR="0032196D" w:rsidRPr="0034477D" w:rsidRDefault="0032196D" w:rsidP="0032196D">
      <w:pPr>
        <w:spacing w:after="0"/>
        <w:jc w:val="both"/>
        <w:rPr>
          <w:rFonts w:ascii="Times New Roman" w:hAnsi="Times New Roman"/>
          <w:sz w:val="28"/>
          <w:szCs w:val="28"/>
          <w:lang w:val="lv-LV"/>
        </w:rPr>
      </w:pPr>
      <w:r w:rsidRPr="0034477D">
        <w:rPr>
          <w:rFonts w:ascii="Times New Roman" w:hAnsi="Times New Roman"/>
          <w:sz w:val="28"/>
          <w:szCs w:val="28"/>
          <w:lang w:val="lv-LV"/>
        </w:rPr>
        <w:t>1.1. Sugas(u) klasifikācija un morfoloģija</w:t>
      </w:r>
    </w:p>
    <w:p w:rsidR="0032196D" w:rsidRDefault="0032196D" w:rsidP="0032196D">
      <w:pPr>
        <w:spacing w:after="0"/>
        <w:jc w:val="both"/>
        <w:rPr>
          <w:rFonts w:ascii="Times New Roman" w:hAnsi="Times New Roman"/>
          <w:sz w:val="24"/>
          <w:szCs w:val="24"/>
          <w:lang w:val="lv-LV"/>
        </w:rPr>
      </w:pPr>
      <w:r w:rsidRPr="0034477D">
        <w:rPr>
          <w:rFonts w:ascii="Times New Roman" w:hAnsi="Times New Roman"/>
          <w:sz w:val="24"/>
          <w:szCs w:val="24"/>
          <w:lang w:val="lv-LV"/>
        </w:rPr>
        <w:t>(norādāmi no sugas identificēšanas viedokļa svarīgi aspekti)</w:t>
      </w:r>
    </w:p>
    <w:p w:rsidR="0032196D" w:rsidRPr="0034477D" w:rsidRDefault="0032196D" w:rsidP="0032196D">
      <w:pPr>
        <w:spacing w:after="0"/>
        <w:jc w:val="both"/>
        <w:rPr>
          <w:rFonts w:ascii="Times New Roman" w:hAnsi="Times New Roman"/>
          <w:sz w:val="24"/>
          <w:szCs w:val="24"/>
          <w:lang w:val="lv-LV"/>
        </w:rPr>
      </w:pPr>
    </w:p>
    <w:p w:rsidR="0032196D" w:rsidRPr="0034477D" w:rsidRDefault="0032196D" w:rsidP="0032196D">
      <w:pPr>
        <w:pStyle w:val="Saturardtjs"/>
        <w:spacing w:after="0"/>
        <w:jc w:val="both"/>
        <w:rPr>
          <w:noProof/>
          <w:sz w:val="28"/>
          <w:szCs w:val="28"/>
        </w:rPr>
      </w:pPr>
      <w:r w:rsidRPr="0034477D">
        <w:rPr>
          <w:noProof/>
          <w:sz w:val="28"/>
          <w:szCs w:val="28"/>
        </w:rPr>
        <w:t xml:space="preserve">1.2. Sugas (sugu grupas) ekoloģija </w:t>
      </w:r>
    </w:p>
    <w:p w:rsidR="0032196D" w:rsidRPr="0034477D" w:rsidRDefault="0032196D" w:rsidP="0032196D">
      <w:pPr>
        <w:pStyle w:val="Saturardtjs"/>
        <w:spacing w:after="0"/>
        <w:jc w:val="both"/>
        <w:rPr>
          <w:rStyle w:val="Prbaudms"/>
          <w:sz w:val="24"/>
          <w:szCs w:val="24"/>
        </w:rPr>
      </w:pPr>
      <w:r w:rsidRPr="0034477D">
        <w:rPr>
          <w:rStyle w:val="Prbaudms"/>
          <w:i w:val="0"/>
          <w:sz w:val="24"/>
          <w:szCs w:val="24"/>
        </w:rPr>
        <w:t xml:space="preserve">(dzīvotnes, </w:t>
      </w:r>
      <w:r w:rsidRPr="0034477D">
        <w:rPr>
          <w:sz w:val="24"/>
          <w:szCs w:val="24"/>
        </w:rPr>
        <w:t xml:space="preserve">ekoloģiskā niša, vieta sugu sabiedrībā, </w:t>
      </w:r>
      <w:r w:rsidRPr="0034477D">
        <w:rPr>
          <w:rStyle w:val="Prbaudms"/>
          <w:i w:val="0"/>
          <w:sz w:val="24"/>
          <w:szCs w:val="24"/>
        </w:rPr>
        <w:t>dzīvesveids, barība, vairošanās, mūža ilgums, dabiskie ienaidnieki,</w:t>
      </w:r>
      <w:r w:rsidRPr="0034477D">
        <w:rPr>
          <w:i/>
          <w:sz w:val="24"/>
          <w:szCs w:val="24"/>
        </w:rPr>
        <w:t xml:space="preserve"> </w:t>
      </w:r>
      <w:r w:rsidRPr="0034477D">
        <w:rPr>
          <w:sz w:val="24"/>
          <w:szCs w:val="24"/>
        </w:rPr>
        <w:t>savstarpējā konkurence, atkarība no abiotiskajiem faktoriem un citi no sugas aizsardzības viedokļa svarīgi aspekti)</w:t>
      </w:r>
    </w:p>
    <w:p w:rsidR="0032196D" w:rsidRPr="0034477D" w:rsidRDefault="0032196D" w:rsidP="0032196D">
      <w:pPr>
        <w:pStyle w:val="TOC2"/>
        <w:jc w:val="both"/>
      </w:pPr>
    </w:p>
    <w:p w:rsidR="0032196D" w:rsidRPr="0034477D" w:rsidRDefault="0032196D" w:rsidP="0032196D">
      <w:pPr>
        <w:pStyle w:val="TOC2"/>
        <w:jc w:val="both"/>
        <w:rPr>
          <w:webHidden/>
        </w:rPr>
      </w:pPr>
      <w:r w:rsidRPr="0034477D">
        <w:t>1.3. Sugas (sugu grupas) izplatība un populācijas lielums</w:t>
      </w:r>
      <w:r w:rsidRPr="0034477D">
        <w:rPr>
          <w:webHidden/>
        </w:rPr>
        <w:t xml:space="preserve"> </w:t>
      </w:r>
    </w:p>
    <w:p w:rsidR="0032196D" w:rsidRPr="0034477D" w:rsidRDefault="0032196D" w:rsidP="0032196D">
      <w:pPr>
        <w:pStyle w:val="Saturardtjs"/>
        <w:spacing w:after="0" w:line="240" w:lineRule="auto"/>
        <w:jc w:val="both"/>
        <w:rPr>
          <w:rStyle w:val="Prbaudms"/>
          <w:sz w:val="24"/>
          <w:szCs w:val="24"/>
        </w:rPr>
      </w:pPr>
      <w:r w:rsidRPr="0034477D">
        <w:rPr>
          <w:sz w:val="24"/>
          <w:szCs w:val="24"/>
        </w:rPr>
        <w:t>(areāls, sastopamība, populācijas lielums, to pašreizējie, vēsturiskie un vēlamie parametri, tendences un prognozes, migrācija, izolētība, ekoloģiskie koridori un citi no sugas aizsardzības viedokļa svarīgi aspekti)</w:t>
      </w:r>
    </w:p>
    <w:p w:rsidR="0032196D" w:rsidRPr="0034477D" w:rsidRDefault="0032196D" w:rsidP="0032196D">
      <w:pPr>
        <w:pStyle w:val="TOC2"/>
        <w:jc w:val="both"/>
      </w:pPr>
    </w:p>
    <w:p w:rsidR="0032196D" w:rsidRPr="0034477D" w:rsidRDefault="0032196D" w:rsidP="0032196D">
      <w:pPr>
        <w:pStyle w:val="TOC2"/>
        <w:jc w:val="both"/>
      </w:pPr>
      <w:r w:rsidRPr="0034477D">
        <w:t>1.4. Sugas (sugu grupas) apdraudētība</w:t>
      </w:r>
    </w:p>
    <w:p w:rsidR="0032196D" w:rsidRPr="0034477D" w:rsidRDefault="0032196D" w:rsidP="0032196D">
      <w:pPr>
        <w:spacing w:after="0"/>
        <w:jc w:val="both"/>
        <w:rPr>
          <w:rFonts w:ascii="Times New Roman" w:hAnsi="Times New Roman"/>
          <w:sz w:val="24"/>
          <w:szCs w:val="24"/>
          <w:lang w:val="lv-LV"/>
        </w:rPr>
      </w:pPr>
      <w:r w:rsidRPr="0034477D">
        <w:rPr>
          <w:rFonts w:ascii="Times New Roman" w:hAnsi="Times New Roman"/>
          <w:sz w:val="24"/>
          <w:szCs w:val="24"/>
          <w:lang w:val="lv-LV"/>
        </w:rPr>
        <w:t>(status atbilstoši Biotopu direktīvas 17. panta ziņojumam</w:t>
      </w:r>
      <w:r w:rsidRPr="0034477D">
        <w:t xml:space="preserve"> </w:t>
      </w:r>
      <w:r w:rsidRPr="0034477D">
        <w:rPr>
          <w:rFonts w:ascii="Times New Roman" w:hAnsi="Times New Roman"/>
          <w:sz w:val="24"/>
          <w:szCs w:val="24"/>
          <w:lang w:val="lv-LV"/>
        </w:rPr>
        <w:t>un/vai Putnu direktīvas 12. panta ziņojumam, apdraudēto sugu</w:t>
      </w:r>
      <w:r w:rsidRPr="0034477D">
        <w:rPr>
          <w:rFonts w:ascii="Times New Roman" w:hAnsi="Times New Roman"/>
          <w:i/>
          <w:sz w:val="24"/>
          <w:szCs w:val="24"/>
          <w:lang w:val="lv-LV"/>
        </w:rPr>
        <w:t xml:space="preserve"> </w:t>
      </w:r>
      <w:r w:rsidRPr="0034477D">
        <w:rPr>
          <w:rFonts w:ascii="Times New Roman" w:hAnsi="Times New Roman"/>
          <w:sz w:val="24"/>
          <w:szCs w:val="24"/>
          <w:lang w:val="lv-LV"/>
        </w:rPr>
        <w:t>sarakstiem, zinātniskiem pētījumiem u.c. dokumentiem)</w:t>
      </w:r>
    </w:p>
    <w:p w:rsidR="0032196D" w:rsidRPr="0034477D" w:rsidRDefault="0032196D" w:rsidP="0032196D">
      <w:pPr>
        <w:pStyle w:val="TOC2"/>
        <w:jc w:val="both"/>
      </w:pPr>
    </w:p>
    <w:p w:rsidR="0032196D" w:rsidRPr="0034477D" w:rsidRDefault="0032196D" w:rsidP="0032196D">
      <w:pPr>
        <w:pStyle w:val="TOC2"/>
        <w:jc w:val="both"/>
      </w:pPr>
      <w:r w:rsidRPr="0034477D">
        <w:t xml:space="preserve">1.5. Sugas (sugu grupas) līdzšinējā izpēte </w:t>
      </w:r>
    </w:p>
    <w:p w:rsidR="0032196D" w:rsidRPr="0034477D" w:rsidRDefault="0032196D" w:rsidP="0032196D">
      <w:pPr>
        <w:spacing w:after="0"/>
        <w:jc w:val="both"/>
        <w:rPr>
          <w:rFonts w:ascii="Times New Roman" w:hAnsi="Times New Roman"/>
          <w:sz w:val="24"/>
          <w:szCs w:val="24"/>
          <w:lang w:val="lv-LV"/>
        </w:rPr>
      </w:pPr>
      <w:r w:rsidRPr="0034477D">
        <w:rPr>
          <w:rFonts w:ascii="Times New Roman" w:hAnsi="Times New Roman"/>
          <w:sz w:val="24"/>
          <w:szCs w:val="24"/>
          <w:lang w:val="lv-LV"/>
        </w:rPr>
        <w:t>(izpētes līmenis, metodes, projekti un monitoringa programmas, trūkstošās zināšanas par sugu /populāciju to aizsardzības kontekstā)</w:t>
      </w:r>
    </w:p>
    <w:p w:rsidR="0032196D" w:rsidRPr="0034477D" w:rsidRDefault="0032196D" w:rsidP="0032196D">
      <w:pPr>
        <w:pStyle w:val="TOC1"/>
        <w:jc w:val="both"/>
      </w:pPr>
    </w:p>
    <w:p w:rsidR="0032196D" w:rsidRPr="0034477D" w:rsidRDefault="0032196D" w:rsidP="0032196D">
      <w:pPr>
        <w:pStyle w:val="TOC1"/>
        <w:jc w:val="both"/>
      </w:pPr>
      <w:r w:rsidRPr="0034477D">
        <w:t>2. Sugas (sugu grupas) un tās dzīvotnes izmaiņu cēloņi</w:t>
      </w:r>
    </w:p>
    <w:p w:rsidR="0032196D" w:rsidRPr="0034477D" w:rsidRDefault="0032196D" w:rsidP="0032196D">
      <w:pPr>
        <w:pStyle w:val="TOC2"/>
        <w:jc w:val="both"/>
      </w:pPr>
      <w:r w:rsidRPr="0034477D">
        <w:t>2.1. Populācijas ietekmējošie faktori</w:t>
      </w:r>
    </w:p>
    <w:p w:rsidR="0032196D" w:rsidRPr="0034477D" w:rsidRDefault="0032196D" w:rsidP="0032196D">
      <w:pPr>
        <w:spacing w:after="0"/>
        <w:jc w:val="both"/>
        <w:rPr>
          <w:rFonts w:ascii="Times New Roman" w:hAnsi="Times New Roman"/>
          <w:lang w:val="lv-LV"/>
        </w:rPr>
      </w:pPr>
      <w:r w:rsidRPr="0034477D">
        <w:rPr>
          <w:rFonts w:ascii="Times New Roman" w:hAnsi="Times New Roman"/>
          <w:lang w:val="lv-LV"/>
        </w:rPr>
        <w:t>(</w:t>
      </w:r>
      <w:r w:rsidRPr="0034477D">
        <w:rPr>
          <w:rFonts w:ascii="Times New Roman" w:hAnsi="Times New Roman"/>
          <w:sz w:val="24"/>
          <w:szCs w:val="24"/>
          <w:lang w:val="lv-LV"/>
        </w:rPr>
        <w:t>tieša un netieša iznīcināšana, traucējumi, barības trūkums, klimata izmaiņas, plēsēju, parazītu un invazīvo sugu iespaids utt.)</w:t>
      </w:r>
    </w:p>
    <w:p w:rsidR="0032196D" w:rsidRPr="0034477D" w:rsidRDefault="0032196D" w:rsidP="0032196D">
      <w:pPr>
        <w:pStyle w:val="TOC2"/>
        <w:jc w:val="both"/>
      </w:pPr>
    </w:p>
    <w:p w:rsidR="0032196D" w:rsidRPr="0034477D" w:rsidRDefault="0032196D" w:rsidP="0032196D">
      <w:pPr>
        <w:pStyle w:val="TOC2"/>
        <w:jc w:val="both"/>
      </w:pPr>
      <w:r w:rsidRPr="0034477D">
        <w:t>2.2. Sugas (sugu grupas) dzīvotnes ietekmējošie faktori</w:t>
      </w:r>
    </w:p>
    <w:p w:rsidR="0032196D" w:rsidRPr="0034477D" w:rsidRDefault="0032196D" w:rsidP="0032196D">
      <w:pPr>
        <w:spacing w:after="0"/>
        <w:jc w:val="both"/>
        <w:rPr>
          <w:rFonts w:ascii="Times New Roman" w:hAnsi="Times New Roman"/>
          <w:lang w:val="lv-LV"/>
        </w:rPr>
      </w:pPr>
      <w:r w:rsidRPr="0034477D">
        <w:rPr>
          <w:rFonts w:ascii="Times New Roman" w:hAnsi="Times New Roman"/>
          <w:sz w:val="24"/>
          <w:szCs w:val="24"/>
          <w:lang w:val="lv-LV"/>
        </w:rPr>
        <w:t xml:space="preserve">(tieši un netieši apdraudējumi, kvalitātes izmaiņas, fragmentācija utt.) </w:t>
      </w:r>
    </w:p>
    <w:p w:rsidR="0032196D" w:rsidRPr="0034477D" w:rsidRDefault="0032196D" w:rsidP="0032196D">
      <w:pPr>
        <w:pStyle w:val="TOC1"/>
        <w:jc w:val="both"/>
      </w:pPr>
    </w:p>
    <w:p w:rsidR="0032196D" w:rsidRPr="0034477D" w:rsidRDefault="0032196D" w:rsidP="0032196D">
      <w:pPr>
        <w:pStyle w:val="TOC1"/>
        <w:jc w:val="both"/>
        <w:rPr>
          <w:rFonts w:eastAsia="Times New Roman"/>
        </w:rPr>
      </w:pPr>
      <w:r w:rsidRPr="0034477D">
        <w:t>3. Sugas (sugu grupas) līdzšinējā aizsardzība, pasākumu efektivitāte</w:t>
      </w:r>
      <w:r w:rsidRPr="0034477D">
        <w:rPr>
          <w:webHidden/>
        </w:rPr>
        <w:tab/>
      </w:r>
    </w:p>
    <w:p w:rsidR="0032196D" w:rsidRPr="0034477D" w:rsidRDefault="0032196D" w:rsidP="0032196D">
      <w:pPr>
        <w:pStyle w:val="TOC2"/>
        <w:jc w:val="both"/>
        <w:rPr>
          <w:webHidden/>
        </w:rPr>
      </w:pPr>
      <w:r w:rsidRPr="0034477D">
        <w:t>3.1. Tiesiskā aizsardzība</w:t>
      </w:r>
    </w:p>
    <w:p w:rsidR="0032196D" w:rsidRPr="0034477D" w:rsidRDefault="0032196D" w:rsidP="0032196D">
      <w:pPr>
        <w:spacing w:after="0"/>
        <w:jc w:val="both"/>
        <w:rPr>
          <w:rFonts w:ascii="Times New Roman" w:hAnsi="Times New Roman"/>
          <w:webHidden/>
          <w:sz w:val="24"/>
          <w:szCs w:val="24"/>
          <w:lang w:val="lv-LV"/>
        </w:rPr>
      </w:pPr>
      <w:r w:rsidRPr="0034477D">
        <w:rPr>
          <w:rFonts w:ascii="Times New Roman" w:hAnsi="Times New Roman"/>
          <w:webHidden/>
          <w:sz w:val="24"/>
          <w:szCs w:val="24"/>
          <w:lang w:val="lv-LV"/>
        </w:rPr>
        <w:t xml:space="preserve">(norādīt, vai </w:t>
      </w:r>
      <w:r w:rsidRPr="0034477D">
        <w:rPr>
          <w:rFonts w:ascii="Times New Roman" w:hAnsi="Times New Roman"/>
          <w:noProof/>
          <w:sz w:val="24"/>
          <w:szCs w:val="24"/>
          <w:lang w:val="lv-LV"/>
        </w:rPr>
        <w:t>tiesiskā aizsardzība</w:t>
      </w:r>
      <w:r w:rsidRPr="0034477D">
        <w:rPr>
          <w:rFonts w:ascii="Times New Roman" w:hAnsi="Times New Roman"/>
          <w:webHidden/>
          <w:sz w:val="24"/>
          <w:szCs w:val="24"/>
          <w:lang w:val="lv-LV"/>
        </w:rPr>
        <w:t xml:space="preserve"> tiek nodrošināta un kādas ir starptautiskās saistības sugas </w:t>
      </w:r>
      <w:r w:rsidRPr="0034477D">
        <w:rPr>
          <w:rFonts w:ascii="Times New Roman" w:hAnsi="Times New Roman"/>
          <w:sz w:val="24"/>
          <w:szCs w:val="24"/>
          <w:lang w:val="lv-LV"/>
        </w:rPr>
        <w:t>(sugu grupas)</w:t>
      </w:r>
      <w:r w:rsidRPr="0034477D">
        <w:rPr>
          <w:rFonts w:ascii="Times New Roman" w:hAnsi="Times New Roman"/>
          <w:webHidden/>
          <w:sz w:val="24"/>
          <w:szCs w:val="24"/>
          <w:lang w:val="lv-LV"/>
        </w:rPr>
        <w:t xml:space="preserve"> aizsardzībai)</w:t>
      </w:r>
    </w:p>
    <w:p w:rsidR="0032196D" w:rsidRPr="0034477D" w:rsidRDefault="0032196D" w:rsidP="0032196D">
      <w:pPr>
        <w:pStyle w:val="TOC2"/>
        <w:jc w:val="both"/>
      </w:pPr>
    </w:p>
    <w:p w:rsidR="0032196D" w:rsidRPr="0034477D" w:rsidRDefault="0032196D" w:rsidP="0032196D">
      <w:pPr>
        <w:pStyle w:val="TOC2"/>
        <w:jc w:val="both"/>
      </w:pPr>
      <w:r w:rsidRPr="0034477D">
        <w:lastRenderedPageBreak/>
        <w:t>3.2. Īpaši aizsargājamo dabas teritoriju un mikroliegumu loma sugas (sugu grupas) aizsardzībā</w:t>
      </w:r>
    </w:p>
    <w:p w:rsidR="0032196D" w:rsidRPr="0034477D" w:rsidRDefault="0032196D" w:rsidP="0032196D">
      <w:pPr>
        <w:pStyle w:val="TOC2"/>
        <w:jc w:val="both"/>
      </w:pPr>
    </w:p>
    <w:p w:rsidR="0032196D" w:rsidRPr="0034477D" w:rsidRDefault="0032196D" w:rsidP="0032196D">
      <w:pPr>
        <w:pStyle w:val="TOC2"/>
        <w:jc w:val="both"/>
      </w:pPr>
      <w:r w:rsidRPr="0034477D">
        <w:t>3.3. Līdzšinējās rīcības un pasākumi sugas (sugu grupas) aizsardzībā</w:t>
      </w:r>
    </w:p>
    <w:p w:rsidR="0032196D" w:rsidRPr="0034477D" w:rsidRDefault="0032196D" w:rsidP="0032196D">
      <w:pPr>
        <w:spacing w:after="0"/>
        <w:jc w:val="both"/>
        <w:rPr>
          <w:rFonts w:ascii="Times New Roman" w:hAnsi="Times New Roman"/>
          <w:sz w:val="24"/>
          <w:szCs w:val="24"/>
          <w:lang w:val="lv-LV"/>
        </w:rPr>
      </w:pPr>
      <w:r w:rsidRPr="0034477D">
        <w:rPr>
          <w:rFonts w:ascii="Times New Roman" w:hAnsi="Times New Roman"/>
          <w:sz w:val="24"/>
          <w:szCs w:val="24"/>
          <w:lang w:val="lv-LV"/>
        </w:rPr>
        <w:t>(t.sk. iepriekšējos sugas aizsardzības plānos ieteiktās rīcības un pasākumi, to izpildes rezultāti un efektivitāte; sugas (sugu grupas) un tās dzīvotnes aizsardzību veicinošās vai kavējošās rīcības un pasākumi citu sugu un biotopu aizsardzības plānos, kā arī īpaši aizsargājamo dabas teritoriju dabas aizsardzības plānos)</w:t>
      </w:r>
    </w:p>
    <w:p w:rsidR="0032196D" w:rsidRPr="0034477D" w:rsidRDefault="0032196D" w:rsidP="0032196D">
      <w:pPr>
        <w:spacing w:after="0"/>
        <w:jc w:val="both"/>
        <w:rPr>
          <w:rFonts w:ascii="Times New Roman" w:hAnsi="Times New Roman"/>
          <w:sz w:val="28"/>
          <w:szCs w:val="28"/>
          <w:lang w:val="lv-LV"/>
        </w:rPr>
      </w:pPr>
    </w:p>
    <w:p w:rsidR="0032196D" w:rsidRPr="0034477D" w:rsidRDefault="0032196D" w:rsidP="0032196D">
      <w:pPr>
        <w:spacing w:after="0"/>
        <w:jc w:val="both"/>
        <w:rPr>
          <w:rFonts w:ascii="Times New Roman" w:hAnsi="Times New Roman"/>
          <w:sz w:val="28"/>
          <w:szCs w:val="28"/>
          <w:lang w:val="lv-LV"/>
        </w:rPr>
      </w:pPr>
      <w:r w:rsidRPr="0034477D">
        <w:rPr>
          <w:rFonts w:ascii="Times New Roman" w:hAnsi="Times New Roman"/>
          <w:sz w:val="28"/>
          <w:szCs w:val="28"/>
          <w:lang w:val="lv-LV"/>
        </w:rPr>
        <w:t xml:space="preserve">4. Sugas (sugu grupas) aizsardzības vajadzību un iespēju izvērtējums </w:t>
      </w:r>
    </w:p>
    <w:p w:rsidR="0032196D" w:rsidRPr="0034477D" w:rsidRDefault="0032196D" w:rsidP="0032196D">
      <w:pPr>
        <w:spacing w:after="0"/>
        <w:jc w:val="both"/>
        <w:rPr>
          <w:rFonts w:ascii="Times New Roman" w:hAnsi="Times New Roman"/>
          <w:sz w:val="24"/>
          <w:szCs w:val="24"/>
          <w:lang w:val="lv-LV"/>
        </w:rPr>
      </w:pPr>
      <w:r w:rsidRPr="0034477D">
        <w:rPr>
          <w:rFonts w:ascii="Times New Roman" w:hAnsi="Times New Roman"/>
          <w:sz w:val="24"/>
          <w:szCs w:val="24"/>
          <w:lang w:val="lv-LV"/>
        </w:rPr>
        <w:t xml:space="preserve">(kas nepieciešams sugas (sugu grupas) labvēlīga aizsardzības stāvokļa nodrošināšanai, kādas ir reālās iespējas, t.sk. resursu, informācijas un prasmju (know-how) pieejamība, iespējamie riski jeb aizsardzības pasākumu īstenošanu kavējošie faktori)  </w:t>
      </w:r>
    </w:p>
    <w:p w:rsidR="0032196D" w:rsidRPr="0034477D" w:rsidRDefault="0032196D" w:rsidP="0032196D">
      <w:pPr>
        <w:pStyle w:val="TOC1"/>
        <w:jc w:val="both"/>
      </w:pPr>
    </w:p>
    <w:p w:rsidR="0032196D" w:rsidRPr="0034477D" w:rsidRDefault="0032196D" w:rsidP="0032196D">
      <w:pPr>
        <w:pStyle w:val="TOC1"/>
        <w:jc w:val="both"/>
      </w:pPr>
      <w:r w:rsidRPr="0034477D">
        <w:t xml:space="preserve">5. Sugas (sugu grupas) aizsardzības mērķi un uzdevumi </w:t>
      </w:r>
    </w:p>
    <w:p w:rsidR="0032196D" w:rsidRPr="0034477D" w:rsidRDefault="0032196D" w:rsidP="0032196D">
      <w:pPr>
        <w:spacing w:after="0"/>
        <w:jc w:val="both"/>
        <w:rPr>
          <w:rFonts w:ascii="Times New Roman" w:hAnsi="Times New Roman"/>
          <w:sz w:val="24"/>
          <w:szCs w:val="24"/>
          <w:lang w:val="lv-LV"/>
        </w:rPr>
      </w:pPr>
      <w:r w:rsidRPr="0034477D">
        <w:rPr>
          <w:rFonts w:ascii="Times New Roman" w:hAnsi="Times New Roman"/>
          <w:sz w:val="24"/>
          <w:szCs w:val="24"/>
          <w:lang w:val="lv-LV"/>
        </w:rPr>
        <w:t>(konkrēti uzdevumi ilgtermiņa un īstermiņa periodam</w:t>
      </w:r>
      <w:r w:rsidRPr="0034477D">
        <w:rPr>
          <w:lang w:val="lv-LV"/>
        </w:rPr>
        <w:t xml:space="preserve"> </w:t>
      </w:r>
      <w:r w:rsidRPr="0034477D">
        <w:rPr>
          <w:rFonts w:ascii="Times New Roman" w:hAnsi="Times New Roman"/>
          <w:sz w:val="24"/>
          <w:szCs w:val="24"/>
          <w:lang w:val="lv-LV"/>
        </w:rPr>
        <w:t>sugas (sugu grupas) labvēlīga aizsardzības stāvokļa nodrošināšanai)</w:t>
      </w:r>
    </w:p>
    <w:p w:rsidR="0032196D" w:rsidRPr="0034477D" w:rsidRDefault="0032196D" w:rsidP="0032196D">
      <w:pPr>
        <w:spacing w:after="0"/>
        <w:jc w:val="both"/>
        <w:rPr>
          <w:rFonts w:ascii="Times New Roman" w:hAnsi="Times New Roman"/>
          <w:sz w:val="28"/>
          <w:szCs w:val="28"/>
          <w:lang w:val="lv-LV"/>
        </w:rPr>
      </w:pPr>
    </w:p>
    <w:p w:rsidR="0032196D" w:rsidRPr="0034477D" w:rsidRDefault="0032196D" w:rsidP="0032196D">
      <w:pPr>
        <w:spacing w:after="0"/>
        <w:jc w:val="both"/>
        <w:rPr>
          <w:rFonts w:ascii="Times New Roman" w:hAnsi="Times New Roman"/>
          <w:sz w:val="28"/>
          <w:szCs w:val="28"/>
          <w:lang w:val="lv-LV"/>
        </w:rPr>
      </w:pPr>
      <w:r w:rsidRPr="0034477D">
        <w:rPr>
          <w:rFonts w:ascii="Times New Roman" w:hAnsi="Times New Roman"/>
          <w:sz w:val="28"/>
          <w:szCs w:val="28"/>
          <w:lang w:val="lv-LV"/>
        </w:rPr>
        <w:t>6. Ieteikumi sugas (sugu grupas) aizsardzībai</w:t>
      </w:r>
    </w:p>
    <w:p w:rsidR="0032196D" w:rsidRPr="0034477D" w:rsidRDefault="0032196D" w:rsidP="0032196D">
      <w:pPr>
        <w:spacing w:after="0"/>
        <w:jc w:val="both"/>
        <w:rPr>
          <w:rFonts w:ascii="Times New Roman" w:hAnsi="Times New Roman"/>
          <w:sz w:val="24"/>
          <w:szCs w:val="24"/>
          <w:lang w:val="lv-LV"/>
        </w:rPr>
      </w:pPr>
      <w:r w:rsidRPr="0034477D">
        <w:rPr>
          <w:rFonts w:ascii="Times New Roman" w:hAnsi="Times New Roman"/>
          <w:sz w:val="24"/>
          <w:szCs w:val="24"/>
          <w:lang w:val="lv-LV"/>
        </w:rPr>
        <w:t>(konkrētu nepieciešamo un reāli izpildāmo sugas (sugu grupas) un tās dzīvotnes aizsardzības pasākumu apraksts, norādot darba apjomu un nepieciešamos resursus.</w:t>
      </w:r>
    </w:p>
    <w:p w:rsidR="0032196D" w:rsidRPr="0034477D" w:rsidRDefault="0032196D" w:rsidP="0032196D">
      <w:pPr>
        <w:spacing w:after="0"/>
        <w:jc w:val="both"/>
        <w:rPr>
          <w:rFonts w:ascii="Times New Roman" w:hAnsi="Times New Roman"/>
          <w:sz w:val="24"/>
          <w:szCs w:val="24"/>
          <w:lang w:val="lv-LV"/>
        </w:rPr>
      </w:pPr>
      <w:r w:rsidRPr="0034477D">
        <w:rPr>
          <w:rFonts w:ascii="Times New Roman" w:hAnsi="Times New Roman"/>
          <w:sz w:val="24"/>
          <w:szCs w:val="24"/>
          <w:lang w:val="lv-LV"/>
        </w:rPr>
        <w:t>Visas ieteiktās rīcības novērtē svarīguma/prioritāšu trīspakāpju skalā, kur:</w:t>
      </w:r>
    </w:p>
    <w:p w:rsidR="0032196D" w:rsidRPr="0034477D" w:rsidRDefault="0032196D" w:rsidP="0032196D">
      <w:pPr>
        <w:spacing w:after="0"/>
        <w:ind w:left="567" w:hanging="567"/>
        <w:jc w:val="both"/>
        <w:rPr>
          <w:rFonts w:ascii="Times New Roman" w:hAnsi="Times New Roman"/>
          <w:sz w:val="24"/>
          <w:szCs w:val="24"/>
          <w:lang w:val="lv-LV"/>
        </w:rPr>
      </w:pPr>
      <w:r w:rsidRPr="0034477D">
        <w:rPr>
          <w:rFonts w:ascii="Times New Roman" w:hAnsi="Times New Roman"/>
          <w:sz w:val="24"/>
          <w:szCs w:val="24"/>
          <w:lang w:val="lv-LV"/>
        </w:rPr>
        <w:t>I – apzīmē vissvarīgāko(ās) darbību(as), kuras(u) neveikšana tieši apdraud sugas (sugu grupas) saglabāšanu esošajās dzīvesvietās vai starptautisko saistību neizpildi;</w:t>
      </w:r>
    </w:p>
    <w:p w:rsidR="0032196D" w:rsidRPr="0034477D" w:rsidRDefault="0032196D" w:rsidP="0032196D">
      <w:pPr>
        <w:spacing w:after="0"/>
        <w:ind w:left="567" w:hanging="567"/>
        <w:jc w:val="both"/>
        <w:rPr>
          <w:rFonts w:ascii="Times New Roman" w:hAnsi="Times New Roman"/>
          <w:sz w:val="24"/>
          <w:szCs w:val="24"/>
          <w:lang w:val="lv-LV"/>
        </w:rPr>
      </w:pPr>
      <w:r w:rsidRPr="0034477D">
        <w:rPr>
          <w:rFonts w:ascii="Times New Roman" w:hAnsi="Times New Roman"/>
          <w:sz w:val="24"/>
          <w:szCs w:val="24"/>
          <w:lang w:val="lv-LV"/>
        </w:rPr>
        <w:t>II – apzīmē svarīgu darbību, kuras veikšana palīdz mērķu sasniegšanai plāna darbības periodā, taču tās neveikšana tieši neapdraud sugas (sugu grupas) saglabāšanu esošajās dzīvesvietās;</w:t>
      </w:r>
    </w:p>
    <w:p w:rsidR="0032196D" w:rsidRPr="0034477D" w:rsidRDefault="0032196D" w:rsidP="0032196D">
      <w:pPr>
        <w:spacing w:after="0"/>
        <w:ind w:left="567" w:hanging="567"/>
        <w:jc w:val="both"/>
        <w:rPr>
          <w:rFonts w:ascii="Times New Roman" w:hAnsi="Times New Roman"/>
          <w:sz w:val="24"/>
          <w:szCs w:val="24"/>
          <w:lang w:val="lv-LV"/>
        </w:rPr>
      </w:pPr>
      <w:r w:rsidRPr="0034477D">
        <w:rPr>
          <w:rFonts w:ascii="Times New Roman" w:hAnsi="Times New Roman"/>
          <w:sz w:val="24"/>
          <w:szCs w:val="24"/>
          <w:lang w:val="lv-LV"/>
        </w:rPr>
        <w:t>III – apzīmē būtisku darbību, kuras veikšana ir ieteicama, taču kas nav vitāli nepieciešama sugas (sugu grupas) dzīvotspējīgas populācijas(u) saglabāšanai valstī)</w:t>
      </w:r>
    </w:p>
    <w:p w:rsidR="0032196D" w:rsidRPr="0034477D" w:rsidRDefault="0032196D" w:rsidP="0032196D">
      <w:pPr>
        <w:spacing w:after="0"/>
        <w:jc w:val="both"/>
        <w:rPr>
          <w:rFonts w:ascii="Times New Roman" w:hAnsi="Times New Roman"/>
          <w:sz w:val="28"/>
          <w:szCs w:val="28"/>
          <w:lang w:val="lv-LV"/>
        </w:rPr>
      </w:pPr>
    </w:p>
    <w:p w:rsidR="0032196D" w:rsidRPr="0034477D" w:rsidRDefault="0032196D" w:rsidP="0032196D">
      <w:pPr>
        <w:spacing w:after="0"/>
        <w:jc w:val="both"/>
        <w:rPr>
          <w:rFonts w:ascii="Times New Roman" w:eastAsia="Times New Roman" w:hAnsi="Times New Roman"/>
          <w:sz w:val="28"/>
          <w:szCs w:val="28"/>
          <w:lang w:val="lv-LV" w:eastAsia="lv-LV"/>
        </w:rPr>
      </w:pPr>
      <w:r w:rsidRPr="0034477D">
        <w:rPr>
          <w:rFonts w:ascii="Times New Roman" w:hAnsi="Times New Roman"/>
          <w:sz w:val="28"/>
          <w:szCs w:val="28"/>
          <w:lang w:val="lv-LV"/>
        </w:rPr>
        <w:t>6.1. N</w:t>
      </w:r>
      <w:r w:rsidRPr="0034477D">
        <w:rPr>
          <w:rFonts w:ascii="Times New Roman" w:eastAsia="Times New Roman" w:hAnsi="Times New Roman"/>
          <w:sz w:val="28"/>
          <w:szCs w:val="28"/>
          <w:lang w:val="lv-LV" w:eastAsia="lv-LV"/>
        </w:rPr>
        <w:t>ormatīvo aktu izmaiņas</w:t>
      </w:r>
    </w:p>
    <w:p w:rsidR="0032196D" w:rsidRPr="0034477D" w:rsidRDefault="0032196D" w:rsidP="0032196D">
      <w:pPr>
        <w:spacing w:after="0"/>
        <w:jc w:val="both"/>
        <w:rPr>
          <w:rFonts w:ascii="Times New Roman" w:hAnsi="Times New Roman"/>
          <w:sz w:val="24"/>
          <w:szCs w:val="24"/>
          <w:lang w:val="lv-LV"/>
        </w:rPr>
      </w:pPr>
      <w:r w:rsidRPr="0034477D">
        <w:rPr>
          <w:rFonts w:ascii="Times New Roman" w:hAnsi="Times New Roman"/>
          <w:sz w:val="24"/>
          <w:szCs w:val="24"/>
          <w:lang w:val="lv-LV"/>
        </w:rPr>
        <w:t>(konkrēti priekšlikumi - normatīvā akta nosaukums, ieteicamā normas redakcija)</w:t>
      </w:r>
    </w:p>
    <w:p w:rsidR="0032196D" w:rsidRPr="0034477D" w:rsidRDefault="0032196D" w:rsidP="0032196D">
      <w:pPr>
        <w:spacing w:after="0"/>
        <w:jc w:val="both"/>
        <w:rPr>
          <w:rFonts w:ascii="Times New Roman" w:hAnsi="Times New Roman"/>
          <w:sz w:val="28"/>
          <w:szCs w:val="28"/>
          <w:lang w:val="lv-LV"/>
        </w:rPr>
      </w:pPr>
    </w:p>
    <w:p w:rsidR="0032196D" w:rsidRPr="0034477D" w:rsidRDefault="0032196D" w:rsidP="0032196D">
      <w:pPr>
        <w:spacing w:after="0"/>
        <w:jc w:val="both"/>
        <w:rPr>
          <w:rFonts w:ascii="Times New Roman" w:hAnsi="Times New Roman"/>
          <w:sz w:val="28"/>
          <w:szCs w:val="28"/>
          <w:lang w:val="lv-LV"/>
        </w:rPr>
      </w:pPr>
      <w:r w:rsidRPr="0034477D">
        <w:rPr>
          <w:rFonts w:ascii="Times New Roman" w:hAnsi="Times New Roman"/>
          <w:sz w:val="28"/>
          <w:szCs w:val="28"/>
          <w:lang w:val="lv-LV"/>
        </w:rPr>
        <w:t xml:space="preserve">6.2. Īpaši aizsargājamo dabas teritoriju un/vai mikroliegumu izveidošana </w:t>
      </w:r>
    </w:p>
    <w:p w:rsidR="0032196D" w:rsidRPr="0034477D" w:rsidRDefault="0032196D" w:rsidP="0032196D">
      <w:pPr>
        <w:spacing w:after="0" w:line="240" w:lineRule="auto"/>
        <w:jc w:val="both"/>
        <w:rPr>
          <w:rFonts w:ascii="Times New Roman" w:eastAsia="Times New Roman" w:hAnsi="Times New Roman"/>
          <w:sz w:val="24"/>
          <w:szCs w:val="24"/>
          <w:lang w:val="lv-LV" w:eastAsia="lv-LV"/>
        </w:rPr>
      </w:pPr>
      <w:r w:rsidRPr="0034477D">
        <w:rPr>
          <w:rFonts w:ascii="Times New Roman" w:hAnsi="Times New Roman"/>
          <w:sz w:val="24"/>
          <w:szCs w:val="24"/>
          <w:lang w:val="lv-LV"/>
        </w:rPr>
        <w:t xml:space="preserve">(priekšlikumi atbilstoši likuma „Par īpaši aizsargājamām dabas teritorijām” 11. pantā un </w:t>
      </w:r>
      <w:r w:rsidRPr="0034477D">
        <w:rPr>
          <w:rFonts w:ascii="Times New Roman" w:eastAsia="Times New Roman" w:hAnsi="Times New Roman"/>
          <w:bCs/>
          <w:sz w:val="24"/>
          <w:szCs w:val="24"/>
          <w:lang w:val="lv-LV" w:eastAsia="lv-LV"/>
        </w:rPr>
        <w:t xml:space="preserve">Ministru kabineta </w:t>
      </w:r>
      <w:r w:rsidRPr="0034477D">
        <w:rPr>
          <w:rFonts w:ascii="Times New Roman" w:eastAsia="Times New Roman" w:hAnsi="Times New Roman"/>
          <w:sz w:val="24"/>
          <w:szCs w:val="24"/>
          <w:lang w:val="lv-LV" w:eastAsia="lv-LV"/>
        </w:rPr>
        <w:t xml:space="preserve">2012. gada 18. decembra </w:t>
      </w:r>
      <w:r w:rsidRPr="0034477D">
        <w:rPr>
          <w:rFonts w:ascii="Times New Roman" w:eastAsia="Times New Roman" w:hAnsi="Times New Roman"/>
          <w:bCs/>
          <w:sz w:val="24"/>
          <w:szCs w:val="24"/>
          <w:lang w:val="lv-LV" w:eastAsia="lv-LV"/>
        </w:rPr>
        <w:t>noteikumu Nr. 940</w:t>
      </w:r>
      <w:r w:rsidRPr="0034477D">
        <w:rPr>
          <w:rFonts w:ascii="Times New Roman" w:eastAsia="Times New Roman" w:hAnsi="Times New Roman"/>
          <w:sz w:val="24"/>
          <w:szCs w:val="24"/>
          <w:lang w:val="lv-LV" w:eastAsia="lv-LV"/>
        </w:rPr>
        <w:t xml:space="preserve"> „Noteikumi par mikroliegumu izveidošanas un apsaimniekošanas kārtību, to aizsardzību, kā arī mikroliegumu un to buferzonu noteikšanu” </w:t>
      </w:r>
      <w:r w:rsidRPr="0034477D">
        <w:rPr>
          <w:rFonts w:ascii="Times New Roman" w:hAnsi="Times New Roman"/>
          <w:sz w:val="24"/>
          <w:szCs w:val="24"/>
          <w:lang w:val="lv-LV"/>
        </w:rPr>
        <w:t>12. punktā noteiktajai kārtībai)</w:t>
      </w:r>
    </w:p>
    <w:p w:rsidR="0032196D" w:rsidRPr="0034477D" w:rsidRDefault="0032196D" w:rsidP="0032196D">
      <w:pPr>
        <w:spacing w:after="0" w:line="240" w:lineRule="auto"/>
        <w:jc w:val="both"/>
        <w:rPr>
          <w:rFonts w:ascii="Times New Roman" w:hAnsi="Times New Roman"/>
          <w:sz w:val="28"/>
          <w:szCs w:val="28"/>
          <w:lang w:val="lv-LV"/>
        </w:rPr>
      </w:pPr>
    </w:p>
    <w:p w:rsidR="0032196D" w:rsidRPr="0034477D" w:rsidRDefault="0032196D" w:rsidP="0032196D">
      <w:pPr>
        <w:spacing w:after="0" w:line="240" w:lineRule="auto"/>
        <w:jc w:val="both"/>
        <w:rPr>
          <w:rFonts w:ascii="Times New Roman" w:eastAsia="Times New Roman" w:hAnsi="Times New Roman"/>
          <w:sz w:val="28"/>
          <w:szCs w:val="28"/>
          <w:lang w:val="lv-LV" w:eastAsia="lv-LV"/>
        </w:rPr>
      </w:pPr>
      <w:r w:rsidRPr="0034477D">
        <w:rPr>
          <w:rFonts w:ascii="Times New Roman" w:hAnsi="Times New Roman"/>
          <w:sz w:val="28"/>
          <w:szCs w:val="28"/>
          <w:lang w:val="lv-LV"/>
        </w:rPr>
        <w:t>6.3. Sugas (sugu grupas) populāciju atjaunošanas pasākumi</w:t>
      </w:r>
    </w:p>
    <w:p w:rsidR="0032196D" w:rsidRPr="0034477D" w:rsidRDefault="0032196D" w:rsidP="0032196D">
      <w:pPr>
        <w:spacing w:after="0"/>
        <w:jc w:val="both"/>
        <w:rPr>
          <w:rFonts w:ascii="Times New Roman" w:hAnsi="Times New Roman"/>
          <w:sz w:val="24"/>
          <w:szCs w:val="24"/>
          <w:lang w:val="lv-LV"/>
        </w:rPr>
      </w:pPr>
      <w:r w:rsidRPr="0034477D">
        <w:rPr>
          <w:rFonts w:ascii="Times New Roman" w:hAnsi="Times New Roman"/>
          <w:sz w:val="24"/>
          <w:szCs w:val="24"/>
          <w:lang w:val="lv-LV"/>
        </w:rPr>
        <w:t>(reintrodukcija, pavairošana ex situ, indivīdu pārvietošana utt.)</w:t>
      </w:r>
    </w:p>
    <w:p w:rsidR="0032196D" w:rsidRPr="0034477D" w:rsidRDefault="0032196D" w:rsidP="0032196D">
      <w:pPr>
        <w:spacing w:after="0" w:line="240" w:lineRule="auto"/>
        <w:jc w:val="both"/>
        <w:rPr>
          <w:rFonts w:ascii="Times New Roman" w:hAnsi="Times New Roman"/>
          <w:sz w:val="28"/>
          <w:szCs w:val="28"/>
          <w:lang w:val="lv-LV"/>
        </w:rPr>
      </w:pPr>
    </w:p>
    <w:p w:rsidR="0032196D" w:rsidRPr="0034477D" w:rsidRDefault="0032196D" w:rsidP="0032196D">
      <w:pPr>
        <w:spacing w:after="0" w:line="240" w:lineRule="auto"/>
        <w:jc w:val="both"/>
        <w:rPr>
          <w:rFonts w:ascii="Times New Roman" w:eastAsia="Times New Roman" w:hAnsi="Times New Roman"/>
          <w:sz w:val="28"/>
          <w:szCs w:val="28"/>
          <w:lang w:val="lv-LV" w:eastAsia="lv-LV"/>
        </w:rPr>
      </w:pPr>
      <w:r w:rsidRPr="0034477D">
        <w:rPr>
          <w:rFonts w:ascii="Times New Roman" w:hAnsi="Times New Roman"/>
          <w:sz w:val="28"/>
          <w:szCs w:val="28"/>
          <w:lang w:val="lv-LV"/>
        </w:rPr>
        <w:lastRenderedPageBreak/>
        <w:t>6.4. Sugas (sugu grupas) dzīvotņu apsaimniekošanas pasākumi</w:t>
      </w:r>
    </w:p>
    <w:p w:rsidR="0032196D" w:rsidRPr="0034477D" w:rsidRDefault="0032196D" w:rsidP="0032196D">
      <w:pPr>
        <w:spacing w:after="0"/>
        <w:jc w:val="both"/>
        <w:rPr>
          <w:rFonts w:ascii="Times New Roman" w:hAnsi="Times New Roman"/>
          <w:sz w:val="24"/>
          <w:szCs w:val="24"/>
          <w:lang w:val="lv-LV"/>
        </w:rPr>
      </w:pPr>
      <w:r w:rsidRPr="0034477D">
        <w:rPr>
          <w:rFonts w:ascii="Times New Roman" w:hAnsi="Times New Roman"/>
          <w:sz w:val="24"/>
          <w:szCs w:val="24"/>
          <w:lang w:val="lv-LV"/>
        </w:rPr>
        <w:t xml:space="preserve">(dzīvotņu atjaunošana un jaunu veidošana, </w:t>
      </w:r>
      <w:r w:rsidRPr="0034477D">
        <w:rPr>
          <w:rStyle w:val="Prbaudms"/>
          <w:rFonts w:ascii="Times New Roman" w:hAnsi="Times New Roman"/>
          <w:i w:val="0"/>
          <w:sz w:val="24"/>
          <w:szCs w:val="24"/>
          <w:lang w:val="lv-LV"/>
        </w:rPr>
        <w:t xml:space="preserve">mākslīgo ligzdu/mītņu būve, hidroloģiskā režīma atjaunošana, </w:t>
      </w:r>
      <w:r w:rsidRPr="0034477D">
        <w:rPr>
          <w:rFonts w:ascii="Times New Roman" w:hAnsi="Times New Roman"/>
          <w:sz w:val="24"/>
          <w:szCs w:val="24"/>
          <w:lang w:val="lv-LV"/>
        </w:rPr>
        <w:t>ekoloģisko koku saglabāšana</w:t>
      </w:r>
      <w:r w:rsidRPr="0034477D">
        <w:rPr>
          <w:rStyle w:val="Prbaudms"/>
          <w:rFonts w:ascii="Times New Roman" w:hAnsi="Times New Roman"/>
          <w:i w:val="0"/>
          <w:sz w:val="24"/>
          <w:szCs w:val="24"/>
          <w:lang w:val="lv-LV"/>
        </w:rPr>
        <w:t xml:space="preserve"> utt.)</w:t>
      </w:r>
    </w:p>
    <w:p w:rsidR="0032196D" w:rsidRPr="0034477D" w:rsidRDefault="0032196D" w:rsidP="0032196D">
      <w:pPr>
        <w:pStyle w:val="TOC2"/>
        <w:jc w:val="both"/>
      </w:pPr>
    </w:p>
    <w:p w:rsidR="0032196D" w:rsidRPr="0034477D" w:rsidRDefault="0032196D" w:rsidP="0032196D">
      <w:pPr>
        <w:pStyle w:val="TOC2"/>
        <w:jc w:val="both"/>
      </w:pPr>
      <w:r w:rsidRPr="0034477D">
        <w:t>6.5. Izpēte un datu apkopošana</w:t>
      </w:r>
    </w:p>
    <w:p w:rsidR="0032196D" w:rsidRPr="0034477D" w:rsidRDefault="0032196D" w:rsidP="0032196D">
      <w:pPr>
        <w:spacing w:after="0"/>
        <w:jc w:val="both"/>
        <w:rPr>
          <w:rFonts w:ascii="Times New Roman" w:hAnsi="Times New Roman"/>
          <w:sz w:val="24"/>
          <w:szCs w:val="24"/>
          <w:lang w:val="lv-LV"/>
        </w:rPr>
      </w:pPr>
      <w:r w:rsidRPr="0034477D">
        <w:rPr>
          <w:rFonts w:ascii="Times New Roman" w:hAnsi="Times New Roman"/>
          <w:sz w:val="24"/>
          <w:szCs w:val="24"/>
          <w:lang w:val="lv-LV"/>
        </w:rPr>
        <w:t xml:space="preserve">(sugas (sugu grupas) un tās dzīvotnes aizsardzībai un apsaimniekošanai nepieciešamās informācijas iegūšana, esošas monitoringa programmas nosaukums, kuras ietvaros ir jāveic sugas monitorings u.c.) </w:t>
      </w:r>
    </w:p>
    <w:p w:rsidR="0032196D" w:rsidRDefault="0032196D" w:rsidP="0032196D">
      <w:pPr>
        <w:pStyle w:val="TOC2"/>
        <w:jc w:val="both"/>
      </w:pPr>
    </w:p>
    <w:p w:rsidR="0032196D" w:rsidRDefault="0032196D" w:rsidP="0032196D">
      <w:pPr>
        <w:pStyle w:val="TOC2"/>
        <w:jc w:val="both"/>
      </w:pPr>
    </w:p>
    <w:p w:rsidR="0032196D" w:rsidRPr="007E1A63" w:rsidRDefault="0032196D" w:rsidP="0032196D">
      <w:pPr>
        <w:pStyle w:val="TOC2"/>
        <w:jc w:val="both"/>
      </w:pPr>
      <w:r w:rsidRPr="007E1A63">
        <w:t>6.6. Informēšana</w:t>
      </w:r>
      <w:r>
        <w:t xml:space="preserve"> un</w:t>
      </w:r>
      <w:r w:rsidRPr="007E1A63">
        <w:t xml:space="preserve"> izglī</w:t>
      </w:r>
      <w:r>
        <w:t>tošana,</w:t>
      </w:r>
      <w:r w:rsidRPr="007E1A63">
        <w:t xml:space="preserve"> </w:t>
      </w:r>
      <w:r>
        <w:t xml:space="preserve">profesionālās </w:t>
      </w:r>
      <w:r w:rsidRPr="007E1A63">
        <w:t>kvalifikācijas celšana</w:t>
      </w:r>
    </w:p>
    <w:p w:rsidR="0032196D" w:rsidRPr="00E65DA3" w:rsidRDefault="0032196D" w:rsidP="0032196D">
      <w:pPr>
        <w:spacing w:after="0"/>
        <w:jc w:val="both"/>
        <w:rPr>
          <w:rFonts w:ascii="Times New Roman" w:hAnsi="Times New Roman"/>
          <w:sz w:val="24"/>
          <w:szCs w:val="24"/>
          <w:lang w:val="lv-LV"/>
        </w:rPr>
      </w:pPr>
      <w:r w:rsidRPr="00E65DA3">
        <w:rPr>
          <w:rFonts w:ascii="Times New Roman" w:hAnsi="Times New Roman"/>
          <w:sz w:val="24"/>
          <w:szCs w:val="24"/>
          <w:lang w:val="lv-LV"/>
        </w:rPr>
        <w:t xml:space="preserve">(pasākumi atbilstoši </w:t>
      </w:r>
      <w:r w:rsidRPr="00E65DA3">
        <w:rPr>
          <w:rFonts w:ascii="Times New Roman" w:hAnsi="Times New Roman"/>
          <w:lang w:val="lv-LV"/>
        </w:rPr>
        <w:t>m</w:t>
      </w:r>
      <w:r w:rsidRPr="00E65DA3">
        <w:rPr>
          <w:rFonts w:ascii="Times New Roman" w:hAnsi="Times New Roman"/>
          <w:sz w:val="24"/>
          <w:szCs w:val="24"/>
          <w:lang w:val="lv-LV"/>
        </w:rPr>
        <w:t>ērķauditorijai: zemes īpašnieki, brīvprātīgie, sabiedrība u.c.)</w:t>
      </w:r>
    </w:p>
    <w:p w:rsidR="0032196D" w:rsidRDefault="0032196D" w:rsidP="0032196D">
      <w:pPr>
        <w:spacing w:after="0" w:line="240" w:lineRule="auto"/>
        <w:jc w:val="both"/>
        <w:rPr>
          <w:rFonts w:ascii="Times New Roman" w:hAnsi="Times New Roman"/>
          <w:sz w:val="28"/>
          <w:szCs w:val="28"/>
          <w:lang w:val="lv-LV"/>
        </w:rPr>
      </w:pPr>
    </w:p>
    <w:p w:rsidR="0032196D" w:rsidRPr="007E1A63" w:rsidRDefault="0032196D" w:rsidP="0032196D">
      <w:pPr>
        <w:spacing w:after="0" w:line="240" w:lineRule="auto"/>
        <w:jc w:val="both"/>
        <w:rPr>
          <w:rFonts w:ascii="Times New Roman" w:hAnsi="Times New Roman"/>
          <w:sz w:val="28"/>
          <w:szCs w:val="28"/>
          <w:lang w:val="lv-LV"/>
        </w:rPr>
      </w:pPr>
      <w:r w:rsidRPr="007E1A63">
        <w:rPr>
          <w:rFonts w:ascii="Times New Roman" w:hAnsi="Times New Roman"/>
          <w:sz w:val="28"/>
          <w:szCs w:val="28"/>
          <w:lang w:val="lv-LV"/>
        </w:rPr>
        <w:t>6.7. Organizatoriskas, plānošanas un citas rīcības</w:t>
      </w:r>
    </w:p>
    <w:p w:rsidR="0032196D" w:rsidRPr="00E65DA3" w:rsidRDefault="0032196D" w:rsidP="0032196D">
      <w:pPr>
        <w:spacing w:after="0" w:line="240" w:lineRule="auto"/>
        <w:jc w:val="both"/>
        <w:rPr>
          <w:rFonts w:ascii="Times New Roman" w:hAnsi="Times New Roman"/>
          <w:sz w:val="24"/>
          <w:szCs w:val="24"/>
          <w:lang w:val="lv-LV"/>
        </w:rPr>
      </w:pPr>
      <w:r w:rsidRPr="00E65DA3">
        <w:rPr>
          <w:rFonts w:ascii="Times New Roman" w:hAnsi="Times New Roman"/>
          <w:sz w:val="24"/>
          <w:szCs w:val="24"/>
          <w:lang w:val="lv-LV"/>
        </w:rPr>
        <w:t xml:space="preserve">(ieteikumu sagatavošana </w:t>
      </w:r>
      <w:r>
        <w:rPr>
          <w:rFonts w:ascii="Times New Roman" w:hAnsi="Times New Roman"/>
          <w:sz w:val="24"/>
          <w:szCs w:val="24"/>
          <w:lang w:val="lv-LV"/>
        </w:rPr>
        <w:t>ietveršanai</w:t>
      </w:r>
      <w:r w:rsidRPr="00E65DA3">
        <w:rPr>
          <w:rFonts w:ascii="Times New Roman" w:hAnsi="Times New Roman"/>
          <w:sz w:val="24"/>
          <w:szCs w:val="24"/>
          <w:lang w:val="lv-LV"/>
        </w:rPr>
        <w:t xml:space="preserve"> citos dabas aizsardzības plānos un/vai plānošanas dokumentos, apmeklējuma ierobežošana dzīvotnēs, piesārņojuma novēršanas pasākumi, resursu piesaiste utt.)</w:t>
      </w:r>
    </w:p>
    <w:p w:rsidR="0032196D" w:rsidRDefault="0032196D" w:rsidP="0032196D">
      <w:pPr>
        <w:pStyle w:val="TOC2"/>
        <w:jc w:val="both"/>
      </w:pPr>
    </w:p>
    <w:p w:rsidR="0032196D" w:rsidRDefault="0032196D" w:rsidP="0032196D">
      <w:pPr>
        <w:pStyle w:val="TOC2"/>
        <w:jc w:val="both"/>
      </w:pPr>
      <w:r w:rsidRPr="007E1A63">
        <w:t>7. Plānoto rīcību</w:t>
      </w:r>
      <w:r>
        <w:t xml:space="preserve"> un pasākumu</w:t>
      </w:r>
      <w:r w:rsidRPr="007E1A63">
        <w:t xml:space="preserve"> pārskats </w:t>
      </w:r>
    </w:p>
    <w:p w:rsidR="0032196D" w:rsidRPr="0034477D" w:rsidRDefault="0032196D" w:rsidP="0032196D">
      <w:pPr>
        <w:spacing w:after="0"/>
        <w:rPr>
          <w:rFonts w:ascii="Times New Roman" w:hAnsi="Times New Roman"/>
          <w:sz w:val="24"/>
          <w:szCs w:val="24"/>
          <w:lang w:val="lv-LV"/>
        </w:rPr>
      </w:pPr>
      <w:r w:rsidRPr="00A47102">
        <w:rPr>
          <w:rFonts w:ascii="Times New Roman" w:hAnsi="Times New Roman"/>
          <w:sz w:val="24"/>
          <w:szCs w:val="24"/>
          <w:lang w:val="lv-LV"/>
        </w:rPr>
        <w:t xml:space="preserve">(ietver </w:t>
      </w:r>
      <w:r>
        <w:rPr>
          <w:rFonts w:ascii="Times New Roman" w:hAnsi="Times New Roman"/>
          <w:sz w:val="24"/>
          <w:szCs w:val="24"/>
          <w:lang w:val="lv-LV"/>
        </w:rPr>
        <w:t xml:space="preserve">plāna </w:t>
      </w:r>
      <w:r w:rsidRPr="00A47102">
        <w:rPr>
          <w:rFonts w:ascii="Times New Roman" w:hAnsi="Times New Roman"/>
          <w:sz w:val="24"/>
          <w:szCs w:val="24"/>
          <w:lang w:val="lv-LV"/>
        </w:rPr>
        <w:t>6. nodaļā minēt</w:t>
      </w:r>
      <w:r>
        <w:rPr>
          <w:rFonts w:ascii="Times New Roman" w:hAnsi="Times New Roman"/>
          <w:sz w:val="24"/>
          <w:szCs w:val="24"/>
          <w:lang w:val="lv-LV"/>
        </w:rPr>
        <w:t>ā</w:t>
      </w:r>
      <w:r w:rsidRPr="00A47102">
        <w:rPr>
          <w:rFonts w:ascii="Times New Roman" w:hAnsi="Times New Roman"/>
          <w:sz w:val="24"/>
          <w:szCs w:val="24"/>
          <w:lang w:val="lv-LV"/>
        </w:rPr>
        <w:t xml:space="preserve">s </w:t>
      </w:r>
      <w:r>
        <w:rPr>
          <w:rFonts w:ascii="Times New Roman" w:hAnsi="Times New Roman"/>
          <w:sz w:val="24"/>
          <w:szCs w:val="24"/>
          <w:lang w:val="lv-LV"/>
        </w:rPr>
        <w:t xml:space="preserve">rīcības un </w:t>
      </w:r>
      <w:r w:rsidRPr="00A47102">
        <w:rPr>
          <w:rFonts w:ascii="Times New Roman" w:hAnsi="Times New Roman"/>
          <w:sz w:val="24"/>
          <w:szCs w:val="24"/>
          <w:lang w:val="lv-LV"/>
        </w:rPr>
        <w:t>pasākumus</w:t>
      </w:r>
      <w:r w:rsidRPr="0034477D">
        <w:rPr>
          <w:rFonts w:ascii="Times New Roman" w:hAnsi="Times New Roman"/>
          <w:sz w:val="24"/>
          <w:szCs w:val="24"/>
          <w:lang w:val="lv-LV"/>
        </w:rPr>
        <w:t>; kur iespējams aprēķināt, norāda izmaksas plāna izstrādes laikā)</w:t>
      </w:r>
    </w:p>
    <w:tbl>
      <w:tblPr>
        <w:tblW w:w="8682" w:type="dxa"/>
        <w:jc w:val="center"/>
        <w:tblInd w:w="-2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20"/>
        <w:gridCol w:w="1169"/>
        <w:gridCol w:w="1418"/>
        <w:gridCol w:w="1275"/>
      </w:tblGrid>
      <w:tr w:rsidR="0032196D" w:rsidRPr="00E65DA3" w:rsidTr="00C2593F">
        <w:trPr>
          <w:jc w:val="center"/>
        </w:trPr>
        <w:tc>
          <w:tcPr>
            <w:tcW w:w="4820" w:type="dxa"/>
            <w:shd w:val="clear" w:color="auto" w:fill="E6E6E6"/>
          </w:tcPr>
          <w:p w:rsidR="0032196D" w:rsidRPr="00E65DA3" w:rsidRDefault="0032196D" w:rsidP="00C2593F">
            <w:pPr>
              <w:pStyle w:val="Tabulasteksts"/>
              <w:jc w:val="center"/>
            </w:pPr>
            <w:r w:rsidRPr="00E65DA3">
              <w:t>Rīcība</w:t>
            </w:r>
            <w:r>
              <w:t>/pasākums</w:t>
            </w:r>
          </w:p>
        </w:tc>
        <w:tc>
          <w:tcPr>
            <w:tcW w:w="1169" w:type="dxa"/>
            <w:shd w:val="clear" w:color="auto" w:fill="E6E6E6"/>
          </w:tcPr>
          <w:p w:rsidR="0032196D" w:rsidRPr="00E65DA3" w:rsidRDefault="0032196D" w:rsidP="00C2593F">
            <w:pPr>
              <w:pStyle w:val="Tabulasteksts"/>
              <w:jc w:val="center"/>
            </w:pPr>
            <w:r w:rsidRPr="00E65DA3">
              <w:t>Veikšanas prioritāte</w:t>
            </w:r>
          </w:p>
        </w:tc>
        <w:tc>
          <w:tcPr>
            <w:tcW w:w="1418" w:type="dxa"/>
            <w:shd w:val="clear" w:color="auto" w:fill="E6E6E6"/>
          </w:tcPr>
          <w:p w:rsidR="0032196D" w:rsidRPr="00E65DA3" w:rsidRDefault="0032196D" w:rsidP="00C2593F">
            <w:pPr>
              <w:pStyle w:val="Tabulasteksts"/>
              <w:jc w:val="center"/>
            </w:pPr>
            <w:r w:rsidRPr="00E65DA3">
              <w:t>Izpildes termiņš (nepieciešamais laiks)</w:t>
            </w:r>
          </w:p>
        </w:tc>
        <w:tc>
          <w:tcPr>
            <w:tcW w:w="1275" w:type="dxa"/>
            <w:shd w:val="clear" w:color="auto" w:fill="E6E6E6"/>
          </w:tcPr>
          <w:p w:rsidR="0032196D" w:rsidRPr="00E65DA3" w:rsidRDefault="0032196D" w:rsidP="00C2593F">
            <w:pPr>
              <w:pStyle w:val="Tabulasteksts"/>
              <w:jc w:val="center"/>
            </w:pPr>
            <w:r w:rsidRPr="00E65DA3">
              <w:t>Izmaksu novērtējums (EUR)</w:t>
            </w:r>
          </w:p>
        </w:tc>
      </w:tr>
    </w:tbl>
    <w:p w:rsidR="0032196D" w:rsidRDefault="0032196D" w:rsidP="0032196D">
      <w:pPr>
        <w:spacing w:after="0"/>
        <w:jc w:val="both"/>
        <w:rPr>
          <w:rFonts w:ascii="Times New Roman" w:hAnsi="Times New Roman"/>
          <w:sz w:val="28"/>
          <w:szCs w:val="28"/>
          <w:lang w:val="lv-LV"/>
        </w:rPr>
      </w:pPr>
    </w:p>
    <w:p w:rsidR="0032196D" w:rsidRPr="007E1A63" w:rsidRDefault="0032196D" w:rsidP="0032196D">
      <w:pPr>
        <w:spacing w:after="0"/>
        <w:jc w:val="both"/>
        <w:rPr>
          <w:rFonts w:ascii="Times New Roman" w:hAnsi="Times New Roman"/>
          <w:sz w:val="28"/>
          <w:szCs w:val="28"/>
          <w:lang w:val="lv-LV"/>
        </w:rPr>
      </w:pPr>
      <w:r w:rsidRPr="007E1A63">
        <w:rPr>
          <w:rFonts w:ascii="Times New Roman" w:hAnsi="Times New Roman"/>
          <w:sz w:val="28"/>
          <w:szCs w:val="28"/>
          <w:lang w:val="lv-LV"/>
        </w:rPr>
        <w:t xml:space="preserve">8. </w:t>
      </w:r>
      <w:r>
        <w:rPr>
          <w:rFonts w:ascii="Times New Roman" w:hAnsi="Times New Roman"/>
          <w:sz w:val="28"/>
          <w:szCs w:val="28"/>
          <w:lang w:val="lv-LV"/>
        </w:rPr>
        <w:t xml:space="preserve">Sugu </w:t>
      </w:r>
      <w:r w:rsidRPr="00F07098">
        <w:rPr>
          <w:rFonts w:ascii="Times New Roman" w:hAnsi="Times New Roman"/>
          <w:sz w:val="28"/>
          <w:szCs w:val="28"/>
          <w:lang w:val="lv-LV"/>
        </w:rPr>
        <w:t xml:space="preserve">(sugu grupas) </w:t>
      </w:r>
      <w:r>
        <w:rPr>
          <w:rFonts w:ascii="Times New Roman" w:hAnsi="Times New Roman"/>
          <w:sz w:val="28"/>
          <w:szCs w:val="28"/>
          <w:lang w:val="lv-LV"/>
        </w:rPr>
        <w:t>p</w:t>
      </w:r>
      <w:r w:rsidRPr="007E1A63">
        <w:rPr>
          <w:rFonts w:ascii="Times New Roman" w:hAnsi="Times New Roman"/>
          <w:sz w:val="28"/>
          <w:szCs w:val="28"/>
          <w:lang w:val="lv-LV"/>
        </w:rPr>
        <w:t xml:space="preserve">opulāciju atjaunošanas, </w:t>
      </w:r>
      <w:r w:rsidRPr="00F07098">
        <w:rPr>
          <w:rFonts w:ascii="Times New Roman" w:hAnsi="Times New Roman"/>
          <w:sz w:val="28"/>
          <w:szCs w:val="28"/>
          <w:lang w:val="lv-LV"/>
        </w:rPr>
        <w:t xml:space="preserve">dzīvotņu apsaimniekošanas </w:t>
      </w:r>
      <w:r w:rsidRPr="007E1A63">
        <w:rPr>
          <w:rFonts w:ascii="Times New Roman" w:hAnsi="Times New Roman"/>
          <w:sz w:val="28"/>
          <w:szCs w:val="28"/>
          <w:lang w:val="lv-LV"/>
        </w:rPr>
        <w:t>un</w:t>
      </w:r>
      <w:r w:rsidRPr="007E1A63">
        <w:rPr>
          <w:rFonts w:ascii="Times New Roman" w:hAnsi="Times New Roman"/>
          <w:noProof/>
          <w:sz w:val="28"/>
          <w:szCs w:val="28"/>
          <w:lang w:val="lv-LV"/>
        </w:rPr>
        <w:t xml:space="preserve"> citu pasākumu </w:t>
      </w:r>
      <w:r>
        <w:rPr>
          <w:rFonts w:ascii="Times New Roman" w:hAnsi="Times New Roman"/>
          <w:noProof/>
          <w:sz w:val="28"/>
          <w:szCs w:val="28"/>
          <w:lang w:val="lv-LV"/>
        </w:rPr>
        <w:t>īstenošanas</w:t>
      </w:r>
      <w:r w:rsidRPr="007E1A63">
        <w:rPr>
          <w:rFonts w:ascii="Times New Roman" w:hAnsi="Times New Roman"/>
          <w:noProof/>
          <w:sz w:val="28"/>
          <w:szCs w:val="28"/>
          <w:lang w:val="lv-LV"/>
        </w:rPr>
        <w:t xml:space="preserve"> efektivitātes </w:t>
      </w:r>
      <w:r>
        <w:rPr>
          <w:rFonts w:ascii="Times New Roman" w:hAnsi="Times New Roman"/>
          <w:noProof/>
          <w:sz w:val="28"/>
          <w:szCs w:val="28"/>
          <w:lang w:val="lv-LV"/>
        </w:rPr>
        <w:t>novērtējums</w:t>
      </w:r>
      <w:r w:rsidRPr="007E1A63">
        <w:rPr>
          <w:rFonts w:ascii="Times New Roman" w:hAnsi="Times New Roman"/>
          <w:noProof/>
          <w:sz w:val="28"/>
          <w:szCs w:val="28"/>
          <w:lang w:val="lv-LV"/>
        </w:rPr>
        <w:t xml:space="preserve"> </w:t>
      </w:r>
    </w:p>
    <w:p w:rsidR="0032196D" w:rsidRPr="00E65DA3" w:rsidRDefault="0032196D" w:rsidP="0032196D">
      <w:pPr>
        <w:spacing w:after="0"/>
        <w:jc w:val="both"/>
        <w:rPr>
          <w:rFonts w:ascii="Times New Roman" w:hAnsi="Times New Roman"/>
          <w:sz w:val="28"/>
          <w:szCs w:val="28"/>
          <w:lang w:val="lv-LV"/>
        </w:rPr>
      </w:pPr>
      <w:r w:rsidRPr="00E65DA3">
        <w:rPr>
          <w:rFonts w:ascii="Times New Roman" w:hAnsi="Times New Roman"/>
          <w:sz w:val="24"/>
          <w:szCs w:val="24"/>
          <w:lang w:val="lv-LV"/>
        </w:rPr>
        <w:t>(konkrēt</w:t>
      </w:r>
      <w:r>
        <w:rPr>
          <w:rFonts w:ascii="Times New Roman" w:hAnsi="Times New Roman"/>
          <w:sz w:val="24"/>
          <w:szCs w:val="24"/>
          <w:lang w:val="lv-LV"/>
        </w:rPr>
        <w:t>a</w:t>
      </w:r>
      <w:r w:rsidRPr="00E65DA3">
        <w:rPr>
          <w:rFonts w:ascii="Times New Roman" w:hAnsi="Times New Roman"/>
          <w:sz w:val="24"/>
          <w:szCs w:val="24"/>
          <w:lang w:val="lv-LV"/>
        </w:rPr>
        <w:t>i vietai, laikam vai procesam piesaistīt</w:t>
      </w:r>
      <w:r>
        <w:rPr>
          <w:rFonts w:ascii="Times New Roman" w:hAnsi="Times New Roman"/>
          <w:sz w:val="24"/>
          <w:szCs w:val="24"/>
          <w:lang w:val="lv-LV"/>
        </w:rPr>
        <w:t>s</w:t>
      </w:r>
      <w:r w:rsidRPr="00E65DA3">
        <w:rPr>
          <w:rFonts w:ascii="Times New Roman" w:hAnsi="Times New Roman"/>
          <w:sz w:val="24"/>
          <w:szCs w:val="24"/>
          <w:lang w:val="lv-LV"/>
        </w:rPr>
        <w:t xml:space="preserve"> </w:t>
      </w:r>
      <w:r>
        <w:rPr>
          <w:rFonts w:ascii="Times New Roman" w:hAnsi="Times New Roman"/>
          <w:sz w:val="24"/>
          <w:szCs w:val="24"/>
          <w:lang w:val="lv-LV"/>
        </w:rPr>
        <w:t xml:space="preserve">īstenoto </w:t>
      </w:r>
      <w:r w:rsidRPr="00E65DA3">
        <w:rPr>
          <w:rFonts w:ascii="Times New Roman" w:hAnsi="Times New Roman"/>
          <w:sz w:val="24"/>
          <w:szCs w:val="24"/>
          <w:lang w:val="lv-LV"/>
        </w:rPr>
        <w:t>pasākumu efektivitātes novērtēšana</w:t>
      </w:r>
      <w:r>
        <w:rPr>
          <w:rFonts w:ascii="Times New Roman" w:hAnsi="Times New Roman"/>
          <w:sz w:val="24"/>
          <w:szCs w:val="24"/>
          <w:lang w:val="lv-LV"/>
        </w:rPr>
        <w:t>s veids –</w:t>
      </w:r>
      <w:r w:rsidRPr="00E65DA3">
        <w:rPr>
          <w:rFonts w:ascii="Times New Roman" w:hAnsi="Times New Roman"/>
          <w:sz w:val="24"/>
          <w:szCs w:val="24"/>
          <w:lang w:val="lv-LV"/>
        </w:rPr>
        <w:t xml:space="preserve"> </w:t>
      </w:r>
      <w:r w:rsidRPr="0034477D">
        <w:rPr>
          <w:rFonts w:ascii="Times New Roman" w:hAnsi="Times New Roman"/>
          <w:sz w:val="24"/>
          <w:szCs w:val="24"/>
          <w:lang w:val="lv-LV"/>
        </w:rPr>
        <w:t xml:space="preserve">ieteikumi </w:t>
      </w:r>
      <w:r w:rsidRPr="00E65DA3">
        <w:rPr>
          <w:rFonts w:ascii="Times New Roman" w:hAnsi="Times New Roman"/>
          <w:sz w:val="24"/>
          <w:szCs w:val="24"/>
          <w:lang w:val="lv-LV"/>
        </w:rPr>
        <w:t>pētījumi</w:t>
      </w:r>
      <w:r>
        <w:rPr>
          <w:rFonts w:ascii="Times New Roman" w:hAnsi="Times New Roman"/>
          <w:sz w:val="24"/>
          <w:szCs w:val="24"/>
          <w:lang w:val="lv-LV"/>
        </w:rPr>
        <w:t>em,</w:t>
      </w:r>
      <w:r w:rsidRPr="00E65DA3">
        <w:rPr>
          <w:rFonts w:ascii="Times New Roman" w:hAnsi="Times New Roman"/>
          <w:sz w:val="24"/>
          <w:szCs w:val="24"/>
          <w:lang w:val="lv-LV"/>
        </w:rPr>
        <w:t xml:space="preserve"> </w:t>
      </w:r>
      <w:r>
        <w:rPr>
          <w:rFonts w:ascii="Times New Roman" w:hAnsi="Times New Roman"/>
          <w:noProof/>
          <w:sz w:val="24"/>
          <w:szCs w:val="24"/>
          <w:lang w:val="lv-LV"/>
        </w:rPr>
        <w:t>monitoringa programmām utt.</w:t>
      </w:r>
      <w:r w:rsidRPr="00E65DA3">
        <w:rPr>
          <w:rFonts w:ascii="Times New Roman" w:hAnsi="Times New Roman"/>
          <w:sz w:val="24"/>
          <w:szCs w:val="24"/>
          <w:lang w:val="lv-LV"/>
        </w:rPr>
        <w:t>)</w:t>
      </w:r>
    </w:p>
    <w:p w:rsidR="0032196D" w:rsidRDefault="0032196D" w:rsidP="0032196D">
      <w:pPr>
        <w:spacing w:after="0"/>
        <w:jc w:val="both"/>
        <w:rPr>
          <w:rFonts w:ascii="Times New Roman" w:hAnsi="Times New Roman"/>
          <w:sz w:val="28"/>
          <w:szCs w:val="28"/>
          <w:lang w:val="lv-LV"/>
        </w:rPr>
      </w:pPr>
    </w:p>
    <w:p w:rsidR="0032196D" w:rsidRPr="007E1A63" w:rsidRDefault="0032196D" w:rsidP="0032196D">
      <w:pPr>
        <w:spacing w:after="0"/>
        <w:jc w:val="both"/>
        <w:rPr>
          <w:rFonts w:ascii="Times New Roman" w:hAnsi="Times New Roman"/>
          <w:noProof/>
          <w:sz w:val="28"/>
          <w:szCs w:val="28"/>
          <w:lang w:val="lv-LV"/>
        </w:rPr>
      </w:pPr>
      <w:r w:rsidRPr="007E1A63">
        <w:rPr>
          <w:rFonts w:ascii="Times New Roman" w:hAnsi="Times New Roman"/>
          <w:sz w:val="28"/>
          <w:szCs w:val="28"/>
          <w:lang w:val="lv-LV"/>
        </w:rPr>
        <w:t>9.</w:t>
      </w:r>
      <w:r w:rsidRPr="007E1A63">
        <w:rPr>
          <w:rFonts w:ascii="Times New Roman" w:hAnsi="Times New Roman"/>
          <w:noProof/>
          <w:sz w:val="28"/>
          <w:szCs w:val="28"/>
          <w:lang w:val="lv-LV"/>
        </w:rPr>
        <w:t xml:space="preserve"> Sugas </w:t>
      </w:r>
      <w:r w:rsidRPr="00447B0C">
        <w:rPr>
          <w:rFonts w:ascii="Times New Roman" w:hAnsi="Times New Roman"/>
          <w:noProof/>
          <w:sz w:val="28"/>
          <w:szCs w:val="28"/>
          <w:lang w:val="lv-LV"/>
        </w:rPr>
        <w:t xml:space="preserve">(sugu grupas) </w:t>
      </w:r>
      <w:r w:rsidRPr="007E1A63">
        <w:rPr>
          <w:rFonts w:ascii="Times New Roman" w:hAnsi="Times New Roman"/>
          <w:noProof/>
          <w:sz w:val="28"/>
          <w:szCs w:val="28"/>
          <w:lang w:val="lv-LV"/>
        </w:rPr>
        <w:t xml:space="preserve">aizsardzības plāna ieviešana </w:t>
      </w:r>
    </w:p>
    <w:p w:rsidR="0032196D" w:rsidRPr="00E65DA3" w:rsidRDefault="0032196D" w:rsidP="0032196D">
      <w:pPr>
        <w:spacing w:after="0"/>
        <w:jc w:val="both"/>
        <w:rPr>
          <w:rFonts w:ascii="Times New Roman" w:hAnsi="Times New Roman"/>
          <w:sz w:val="24"/>
          <w:szCs w:val="24"/>
          <w:lang w:val="lv-LV"/>
        </w:rPr>
      </w:pPr>
      <w:r w:rsidRPr="00E65DA3">
        <w:rPr>
          <w:rFonts w:ascii="Times New Roman" w:hAnsi="Times New Roman"/>
          <w:sz w:val="24"/>
          <w:szCs w:val="24"/>
          <w:lang w:val="lv-LV"/>
        </w:rPr>
        <w:t xml:space="preserve"> (ieviešanas laika grafiks, plānoto </w:t>
      </w:r>
      <w:r>
        <w:rPr>
          <w:rFonts w:ascii="Times New Roman" w:hAnsi="Times New Roman"/>
          <w:sz w:val="24"/>
          <w:szCs w:val="24"/>
          <w:lang w:val="lv-LV"/>
        </w:rPr>
        <w:t>rīcību un pasākumu</w:t>
      </w:r>
      <w:r w:rsidRPr="00E65DA3">
        <w:rPr>
          <w:rFonts w:ascii="Times New Roman" w:hAnsi="Times New Roman"/>
          <w:sz w:val="24"/>
          <w:szCs w:val="24"/>
          <w:lang w:val="lv-LV"/>
        </w:rPr>
        <w:t xml:space="preserve"> secība, ieviešanā iesaistāmās institūcijas, </w:t>
      </w:r>
      <w:r>
        <w:rPr>
          <w:rFonts w:ascii="Times New Roman" w:hAnsi="Times New Roman"/>
          <w:sz w:val="24"/>
          <w:szCs w:val="24"/>
          <w:lang w:val="lv-LV"/>
        </w:rPr>
        <w:t xml:space="preserve">nevalstiskās </w:t>
      </w:r>
      <w:r w:rsidRPr="00E65DA3">
        <w:rPr>
          <w:rFonts w:ascii="Times New Roman" w:hAnsi="Times New Roman"/>
          <w:sz w:val="24"/>
          <w:szCs w:val="24"/>
          <w:lang w:val="lv-LV"/>
        </w:rPr>
        <w:t>organizācijas un interešu grupas, to sadarbības</w:t>
      </w:r>
      <w:r>
        <w:rPr>
          <w:rFonts w:ascii="Times New Roman" w:hAnsi="Times New Roman"/>
          <w:sz w:val="24"/>
          <w:szCs w:val="24"/>
          <w:lang w:val="lv-LV"/>
        </w:rPr>
        <w:t xml:space="preserve"> veids</w:t>
      </w:r>
      <w:r w:rsidRPr="00E65DA3">
        <w:rPr>
          <w:rFonts w:ascii="Times New Roman" w:hAnsi="Times New Roman"/>
          <w:sz w:val="24"/>
          <w:szCs w:val="24"/>
          <w:lang w:val="lv-LV"/>
        </w:rPr>
        <w:t>)</w:t>
      </w:r>
    </w:p>
    <w:p w:rsidR="0032196D" w:rsidRDefault="0032196D" w:rsidP="0032196D">
      <w:pPr>
        <w:spacing w:after="0"/>
        <w:jc w:val="both"/>
        <w:rPr>
          <w:rFonts w:ascii="Times New Roman" w:hAnsi="Times New Roman"/>
          <w:noProof/>
          <w:sz w:val="28"/>
          <w:szCs w:val="28"/>
          <w:lang w:val="lv-LV"/>
        </w:rPr>
      </w:pPr>
    </w:p>
    <w:p w:rsidR="0032196D" w:rsidRPr="007E1A63" w:rsidRDefault="0032196D" w:rsidP="0032196D">
      <w:pPr>
        <w:spacing w:after="0"/>
        <w:jc w:val="both"/>
        <w:rPr>
          <w:rFonts w:ascii="Times New Roman" w:hAnsi="Times New Roman"/>
          <w:noProof/>
          <w:sz w:val="28"/>
          <w:szCs w:val="28"/>
          <w:lang w:val="lv-LV"/>
        </w:rPr>
      </w:pPr>
      <w:r w:rsidRPr="007E1A63">
        <w:rPr>
          <w:rFonts w:ascii="Times New Roman" w:hAnsi="Times New Roman"/>
          <w:noProof/>
          <w:sz w:val="28"/>
          <w:szCs w:val="28"/>
          <w:lang w:val="lv-LV"/>
        </w:rPr>
        <w:t xml:space="preserve">10. </w:t>
      </w:r>
      <w:r w:rsidRPr="00E46BAA">
        <w:rPr>
          <w:rFonts w:ascii="Times New Roman" w:hAnsi="Times New Roman"/>
          <w:noProof/>
          <w:sz w:val="28"/>
          <w:szCs w:val="28"/>
          <w:lang w:val="lv-LV"/>
        </w:rPr>
        <w:t xml:space="preserve">Sugas (sugu grupas) aizsardzības </w:t>
      </w:r>
      <w:r>
        <w:rPr>
          <w:rFonts w:ascii="Times New Roman" w:hAnsi="Times New Roman"/>
          <w:noProof/>
          <w:sz w:val="28"/>
          <w:szCs w:val="28"/>
          <w:lang w:val="lv-LV"/>
        </w:rPr>
        <w:t>p</w:t>
      </w:r>
      <w:r w:rsidRPr="007E1A63">
        <w:rPr>
          <w:rFonts w:ascii="Times New Roman" w:hAnsi="Times New Roman"/>
          <w:noProof/>
          <w:sz w:val="28"/>
          <w:szCs w:val="28"/>
          <w:lang w:val="lv-LV"/>
        </w:rPr>
        <w:t>lāna darbības un pārskatīšanas</w:t>
      </w:r>
      <w:r>
        <w:rPr>
          <w:rFonts w:ascii="Times New Roman" w:hAnsi="Times New Roman"/>
          <w:noProof/>
          <w:sz w:val="28"/>
          <w:szCs w:val="28"/>
          <w:lang w:val="lv-LV"/>
        </w:rPr>
        <w:t xml:space="preserve"> </w:t>
      </w:r>
      <w:r w:rsidRPr="007E1A63">
        <w:rPr>
          <w:rFonts w:ascii="Times New Roman" w:hAnsi="Times New Roman"/>
          <w:noProof/>
          <w:sz w:val="28"/>
          <w:szCs w:val="28"/>
          <w:lang w:val="lv-LV"/>
        </w:rPr>
        <w:t>/izvērtēšanas termiņi</w:t>
      </w:r>
    </w:p>
    <w:p w:rsidR="0032196D" w:rsidRDefault="0032196D" w:rsidP="0032196D">
      <w:pPr>
        <w:spacing w:after="0"/>
        <w:jc w:val="both"/>
        <w:rPr>
          <w:rFonts w:ascii="Times New Roman" w:hAnsi="Times New Roman"/>
          <w:noProof/>
          <w:sz w:val="28"/>
          <w:szCs w:val="28"/>
          <w:lang w:val="lv-LV"/>
        </w:rPr>
      </w:pPr>
    </w:p>
    <w:p w:rsidR="0032196D" w:rsidRDefault="0032196D" w:rsidP="0032196D">
      <w:pPr>
        <w:spacing w:after="0"/>
        <w:jc w:val="both"/>
        <w:rPr>
          <w:rFonts w:ascii="Times New Roman" w:hAnsi="Times New Roman"/>
          <w:noProof/>
          <w:sz w:val="28"/>
          <w:szCs w:val="28"/>
          <w:lang w:val="lv-LV"/>
        </w:rPr>
      </w:pPr>
      <w:r w:rsidRPr="007E1A63">
        <w:rPr>
          <w:rFonts w:ascii="Times New Roman" w:hAnsi="Times New Roman"/>
          <w:noProof/>
          <w:sz w:val="28"/>
          <w:szCs w:val="28"/>
          <w:lang w:val="lv-LV"/>
        </w:rPr>
        <w:t>Izmantot</w:t>
      </w:r>
      <w:r>
        <w:rPr>
          <w:rFonts w:ascii="Times New Roman" w:hAnsi="Times New Roman"/>
          <w:noProof/>
          <w:sz w:val="28"/>
          <w:szCs w:val="28"/>
          <w:lang w:val="lv-LV"/>
        </w:rPr>
        <w:t>ie informācijas avoti</w:t>
      </w:r>
    </w:p>
    <w:p w:rsidR="0032196D" w:rsidRPr="00F046B2" w:rsidRDefault="0032196D" w:rsidP="0032196D">
      <w:pPr>
        <w:spacing w:after="0"/>
        <w:jc w:val="both"/>
        <w:rPr>
          <w:rFonts w:ascii="Times New Roman" w:hAnsi="Times New Roman"/>
          <w:sz w:val="24"/>
          <w:szCs w:val="24"/>
          <w:lang w:val="lv-LV"/>
        </w:rPr>
      </w:pPr>
      <w:r w:rsidRPr="00F046B2">
        <w:rPr>
          <w:rFonts w:ascii="Times New Roman" w:hAnsi="Times New Roman"/>
          <w:noProof/>
          <w:sz w:val="24"/>
          <w:szCs w:val="24"/>
          <w:lang w:val="lv-LV"/>
        </w:rPr>
        <w:t xml:space="preserve">(izmantotās literatūras </w:t>
      </w:r>
      <w:r>
        <w:rPr>
          <w:rFonts w:ascii="Times New Roman" w:hAnsi="Times New Roman"/>
          <w:noProof/>
          <w:sz w:val="24"/>
          <w:szCs w:val="24"/>
          <w:lang w:val="lv-LV"/>
        </w:rPr>
        <w:t xml:space="preserve">un informācijas avotu </w:t>
      </w:r>
      <w:r w:rsidRPr="00F046B2">
        <w:rPr>
          <w:rFonts w:ascii="Times New Roman" w:hAnsi="Times New Roman"/>
          <w:noProof/>
          <w:sz w:val="24"/>
          <w:szCs w:val="24"/>
          <w:lang w:val="lv-LV"/>
        </w:rPr>
        <w:t>saraksts)</w:t>
      </w:r>
    </w:p>
    <w:p w:rsidR="0032196D" w:rsidRDefault="0032196D" w:rsidP="0032196D">
      <w:pPr>
        <w:spacing w:after="0"/>
        <w:jc w:val="both"/>
        <w:rPr>
          <w:rFonts w:ascii="Times New Roman" w:hAnsi="Times New Roman"/>
          <w:noProof/>
          <w:sz w:val="28"/>
          <w:szCs w:val="28"/>
          <w:lang w:val="lv-LV"/>
        </w:rPr>
      </w:pPr>
    </w:p>
    <w:p w:rsidR="0032196D" w:rsidRPr="007E1A63" w:rsidRDefault="0032196D" w:rsidP="0032196D">
      <w:pPr>
        <w:spacing w:after="0"/>
        <w:jc w:val="both"/>
        <w:rPr>
          <w:rFonts w:ascii="Times New Roman" w:hAnsi="Times New Roman"/>
          <w:sz w:val="28"/>
          <w:szCs w:val="28"/>
          <w:lang w:val="lv-LV"/>
        </w:rPr>
      </w:pPr>
      <w:r w:rsidRPr="007E1A63">
        <w:rPr>
          <w:rFonts w:ascii="Times New Roman" w:hAnsi="Times New Roman"/>
          <w:noProof/>
          <w:sz w:val="28"/>
          <w:szCs w:val="28"/>
          <w:lang w:val="lv-LV"/>
        </w:rPr>
        <w:t>Pielikumi</w:t>
      </w:r>
      <w:r w:rsidRPr="007E1A63">
        <w:rPr>
          <w:rFonts w:ascii="Times New Roman" w:hAnsi="Times New Roman"/>
          <w:noProof/>
          <w:webHidden/>
          <w:sz w:val="28"/>
          <w:szCs w:val="28"/>
          <w:lang w:val="lv-LV"/>
        </w:rPr>
        <w:tab/>
      </w:r>
    </w:p>
    <w:p w:rsidR="0015677B" w:rsidRPr="0032196D" w:rsidRDefault="0032196D" w:rsidP="0032196D">
      <w:pPr>
        <w:spacing w:after="0"/>
        <w:jc w:val="both"/>
        <w:rPr>
          <w:rFonts w:ascii="Times New Roman" w:hAnsi="Times New Roman"/>
          <w:sz w:val="23"/>
          <w:szCs w:val="23"/>
          <w:lang w:val="lv-LV"/>
        </w:rPr>
      </w:pPr>
      <w:r w:rsidRPr="0034477D">
        <w:rPr>
          <w:rFonts w:ascii="Times New Roman" w:hAnsi="Times New Roman"/>
          <w:noProof/>
          <w:sz w:val="24"/>
          <w:szCs w:val="24"/>
          <w:lang w:val="lv-LV"/>
        </w:rPr>
        <w:t>(kartogrāfiskie materiāli, pētījumu rezultāti, publikāciju kopijas, plāna apspriešanas protokoli u.c.)</w:t>
      </w:r>
      <w:bookmarkStart w:id="0" w:name="_GoBack"/>
      <w:bookmarkEnd w:id="0"/>
    </w:p>
    <w:sectPr w:rsidR="0015677B" w:rsidRPr="0032196D" w:rsidSect="0032196D">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Dutch TL"/>
    <w:panose1 w:val="02020603060505020304"/>
    <w:charset w:val="00"/>
    <w:family w:val="auto"/>
    <w:pitch w:val="variable"/>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A8"/>
    <w:rsid w:val="000009A8"/>
    <w:rsid w:val="0015677B"/>
    <w:rsid w:val="0032196D"/>
    <w:rsid w:val="00324B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9A8"/>
    <w:pPr>
      <w:widowControl w:val="0"/>
    </w:pPr>
    <w:rPr>
      <w:rFonts w:ascii="Calibri" w:hAnsi="Calibr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09A8"/>
    <w:pPr>
      <w:widowControl/>
      <w:spacing w:after="120" w:line="240" w:lineRule="auto"/>
    </w:pPr>
    <w:rPr>
      <w:rFonts w:ascii="RimTimes" w:eastAsia="Times New Roman" w:hAnsi="RimTimes"/>
      <w:sz w:val="28"/>
      <w:szCs w:val="20"/>
      <w:lang w:val="lv-LV"/>
    </w:rPr>
  </w:style>
  <w:style w:type="character" w:customStyle="1" w:styleId="BodyTextChar">
    <w:name w:val="Body Text Char"/>
    <w:basedOn w:val="DefaultParagraphFont"/>
    <w:link w:val="BodyText"/>
    <w:rsid w:val="000009A8"/>
    <w:rPr>
      <w:rFonts w:ascii="RimTimes" w:eastAsia="Times New Roman" w:hAnsi="RimTimes"/>
      <w:sz w:val="28"/>
      <w:szCs w:val="20"/>
    </w:rPr>
  </w:style>
  <w:style w:type="paragraph" w:styleId="TOC2">
    <w:name w:val="toc 2"/>
    <w:basedOn w:val="Normal"/>
    <w:next w:val="Normal"/>
    <w:autoRedefine/>
    <w:uiPriority w:val="39"/>
    <w:unhideWhenUsed/>
    <w:rsid w:val="0032196D"/>
    <w:pPr>
      <w:widowControl/>
      <w:tabs>
        <w:tab w:val="right" w:leader="dot" w:pos="9060"/>
      </w:tabs>
      <w:spacing w:after="0" w:line="240" w:lineRule="auto"/>
    </w:pPr>
    <w:rPr>
      <w:rFonts w:ascii="Times New Roman" w:hAnsi="Times New Roman"/>
      <w:noProof/>
      <w:sz w:val="28"/>
      <w:szCs w:val="28"/>
      <w:lang w:val="lv-LV"/>
    </w:rPr>
  </w:style>
  <w:style w:type="paragraph" w:styleId="TOC1">
    <w:name w:val="toc 1"/>
    <w:basedOn w:val="Normal"/>
    <w:next w:val="Normal"/>
    <w:autoRedefine/>
    <w:uiPriority w:val="39"/>
    <w:unhideWhenUsed/>
    <w:rsid w:val="0032196D"/>
    <w:pPr>
      <w:widowControl/>
      <w:spacing w:after="0" w:line="252" w:lineRule="auto"/>
    </w:pPr>
    <w:rPr>
      <w:rFonts w:ascii="Times New Roman" w:hAnsi="Times New Roman"/>
      <w:noProof/>
      <w:sz w:val="28"/>
      <w:szCs w:val="28"/>
      <w:lang w:val="lv-LV"/>
    </w:rPr>
  </w:style>
  <w:style w:type="paragraph" w:customStyle="1" w:styleId="Saturardtjs">
    <w:name w:val="Satura rādītājs"/>
    <w:basedOn w:val="Normal"/>
    <w:rsid w:val="0032196D"/>
    <w:pPr>
      <w:widowControl/>
      <w:tabs>
        <w:tab w:val="left" w:pos="284"/>
        <w:tab w:val="left" w:pos="567"/>
        <w:tab w:val="right" w:leader="dot" w:pos="8505"/>
      </w:tabs>
      <w:spacing w:after="20" w:line="228" w:lineRule="exact"/>
    </w:pPr>
    <w:rPr>
      <w:rFonts w:ascii="Times New Roman" w:eastAsia="Times New Roman" w:hAnsi="Times New Roman"/>
      <w:szCs w:val="20"/>
      <w:lang w:val="lv-LV" w:eastAsia="lv-LV"/>
    </w:rPr>
  </w:style>
  <w:style w:type="character" w:customStyle="1" w:styleId="Prbaudms">
    <w:name w:val="Pārbaudāms"/>
    <w:rsid w:val="0032196D"/>
    <w:rPr>
      <w:i/>
      <w:iCs w:val="0"/>
      <w:color w:val="FF0000"/>
    </w:rPr>
  </w:style>
  <w:style w:type="paragraph" w:customStyle="1" w:styleId="Tabulasteksts">
    <w:name w:val="Tabulas teksts"/>
    <w:basedOn w:val="Normal"/>
    <w:autoRedefine/>
    <w:rsid w:val="0032196D"/>
    <w:pPr>
      <w:widowControl/>
      <w:spacing w:after="0" w:line="240" w:lineRule="auto"/>
      <w:contextualSpacing/>
    </w:pPr>
    <w:rPr>
      <w:rFonts w:ascii="Times New Roman" w:eastAsia="Times New Roman" w:hAnsi="Times New Roman"/>
      <w:sz w:val="20"/>
      <w:szCs w:val="20"/>
      <w:lang w:val="lv-LV" w:eastAsia="lv-LV"/>
    </w:rPr>
  </w:style>
  <w:style w:type="character" w:customStyle="1" w:styleId="st">
    <w:name w:val="st"/>
    <w:rsid w:val="0032196D"/>
  </w:style>
  <w:style w:type="character" w:styleId="Emphasis">
    <w:name w:val="Emphasis"/>
    <w:uiPriority w:val="20"/>
    <w:qFormat/>
    <w:rsid w:val="003219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9A8"/>
    <w:pPr>
      <w:widowControl w:val="0"/>
    </w:pPr>
    <w:rPr>
      <w:rFonts w:ascii="Calibri" w:hAnsi="Calibr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09A8"/>
    <w:pPr>
      <w:widowControl/>
      <w:spacing w:after="120" w:line="240" w:lineRule="auto"/>
    </w:pPr>
    <w:rPr>
      <w:rFonts w:ascii="RimTimes" w:eastAsia="Times New Roman" w:hAnsi="RimTimes"/>
      <w:sz w:val="28"/>
      <w:szCs w:val="20"/>
      <w:lang w:val="lv-LV"/>
    </w:rPr>
  </w:style>
  <w:style w:type="character" w:customStyle="1" w:styleId="BodyTextChar">
    <w:name w:val="Body Text Char"/>
    <w:basedOn w:val="DefaultParagraphFont"/>
    <w:link w:val="BodyText"/>
    <w:rsid w:val="000009A8"/>
    <w:rPr>
      <w:rFonts w:ascii="RimTimes" w:eastAsia="Times New Roman" w:hAnsi="RimTimes"/>
      <w:sz w:val="28"/>
      <w:szCs w:val="20"/>
    </w:rPr>
  </w:style>
  <w:style w:type="paragraph" w:styleId="TOC2">
    <w:name w:val="toc 2"/>
    <w:basedOn w:val="Normal"/>
    <w:next w:val="Normal"/>
    <w:autoRedefine/>
    <w:uiPriority w:val="39"/>
    <w:unhideWhenUsed/>
    <w:rsid w:val="0032196D"/>
    <w:pPr>
      <w:widowControl/>
      <w:tabs>
        <w:tab w:val="right" w:leader="dot" w:pos="9060"/>
      </w:tabs>
      <w:spacing w:after="0" w:line="240" w:lineRule="auto"/>
    </w:pPr>
    <w:rPr>
      <w:rFonts w:ascii="Times New Roman" w:hAnsi="Times New Roman"/>
      <w:noProof/>
      <w:sz w:val="28"/>
      <w:szCs w:val="28"/>
      <w:lang w:val="lv-LV"/>
    </w:rPr>
  </w:style>
  <w:style w:type="paragraph" w:styleId="TOC1">
    <w:name w:val="toc 1"/>
    <w:basedOn w:val="Normal"/>
    <w:next w:val="Normal"/>
    <w:autoRedefine/>
    <w:uiPriority w:val="39"/>
    <w:unhideWhenUsed/>
    <w:rsid w:val="0032196D"/>
    <w:pPr>
      <w:widowControl/>
      <w:spacing w:after="0" w:line="252" w:lineRule="auto"/>
    </w:pPr>
    <w:rPr>
      <w:rFonts w:ascii="Times New Roman" w:hAnsi="Times New Roman"/>
      <w:noProof/>
      <w:sz w:val="28"/>
      <w:szCs w:val="28"/>
      <w:lang w:val="lv-LV"/>
    </w:rPr>
  </w:style>
  <w:style w:type="paragraph" w:customStyle="1" w:styleId="Saturardtjs">
    <w:name w:val="Satura rādītājs"/>
    <w:basedOn w:val="Normal"/>
    <w:rsid w:val="0032196D"/>
    <w:pPr>
      <w:widowControl/>
      <w:tabs>
        <w:tab w:val="left" w:pos="284"/>
        <w:tab w:val="left" w:pos="567"/>
        <w:tab w:val="right" w:leader="dot" w:pos="8505"/>
      </w:tabs>
      <w:spacing w:after="20" w:line="228" w:lineRule="exact"/>
    </w:pPr>
    <w:rPr>
      <w:rFonts w:ascii="Times New Roman" w:eastAsia="Times New Roman" w:hAnsi="Times New Roman"/>
      <w:szCs w:val="20"/>
      <w:lang w:val="lv-LV" w:eastAsia="lv-LV"/>
    </w:rPr>
  </w:style>
  <w:style w:type="character" w:customStyle="1" w:styleId="Prbaudms">
    <w:name w:val="Pārbaudāms"/>
    <w:rsid w:val="0032196D"/>
    <w:rPr>
      <w:i/>
      <w:iCs w:val="0"/>
      <w:color w:val="FF0000"/>
    </w:rPr>
  </w:style>
  <w:style w:type="paragraph" w:customStyle="1" w:styleId="Tabulasteksts">
    <w:name w:val="Tabulas teksts"/>
    <w:basedOn w:val="Normal"/>
    <w:autoRedefine/>
    <w:rsid w:val="0032196D"/>
    <w:pPr>
      <w:widowControl/>
      <w:spacing w:after="0" w:line="240" w:lineRule="auto"/>
      <w:contextualSpacing/>
    </w:pPr>
    <w:rPr>
      <w:rFonts w:ascii="Times New Roman" w:eastAsia="Times New Roman" w:hAnsi="Times New Roman"/>
      <w:sz w:val="20"/>
      <w:szCs w:val="20"/>
      <w:lang w:val="lv-LV" w:eastAsia="lv-LV"/>
    </w:rPr>
  </w:style>
  <w:style w:type="character" w:customStyle="1" w:styleId="st">
    <w:name w:val="st"/>
    <w:rsid w:val="0032196D"/>
  </w:style>
  <w:style w:type="character" w:styleId="Emphasis">
    <w:name w:val="Emphasis"/>
    <w:uiPriority w:val="20"/>
    <w:qFormat/>
    <w:rsid w:val="003219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5164</Words>
  <Characters>2944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AndrisS</dc:creator>
  <cp:lastModifiedBy>AndrisS</cp:lastModifiedBy>
  <cp:revision>2</cp:revision>
  <dcterms:created xsi:type="dcterms:W3CDTF">2015-02-27T10:24:00Z</dcterms:created>
  <dcterms:modified xsi:type="dcterms:W3CDTF">2015-02-27T10:24:00Z</dcterms:modified>
</cp:coreProperties>
</file>