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B5221" w14:textId="77777777" w:rsidR="00F62B8C" w:rsidRDefault="00F62B8C" w:rsidP="00F62B8C">
      <w:pPr>
        <w:spacing w:after="0" w:line="240" w:lineRule="auto"/>
        <w:jc w:val="right"/>
        <w:rPr>
          <w:rFonts w:ascii="Times New Roman" w:eastAsia="Times New Roman" w:hAnsi="Times New Roman" w:cs="Times New Roman"/>
          <w:bCs/>
          <w:sz w:val="24"/>
          <w:szCs w:val="28"/>
          <w:lang w:val="lv-LV"/>
        </w:rPr>
      </w:pPr>
      <w:bookmarkStart w:id="0" w:name="_GoBack"/>
      <w:bookmarkEnd w:id="0"/>
      <w:r w:rsidRPr="00F62B8C">
        <w:rPr>
          <w:rFonts w:ascii="Times New Roman" w:eastAsia="Times New Roman" w:hAnsi="Times New Roman" w:cs="Times New Roman"/>
          <w:bCs/>
          <w:sz w:val="24"/>
          <w:szCs w:val="28"/>
          <w:lang w:val="lv-LV"/>
        </w:rPr>
        <w:t>4. pielikums</w:t>
      </w:r>
      <w:r>
        <w:rPr>
          <w:rFonts w:ascii="Times New Roman" w:eastAsia="Times New Roman" w:hAnsi="Times New Roman" w:cs="Times New Roman"/>
          <w:b/>
          <w:bCs/>
          <w:sz w:val="24"/>
          <w:szCs w:val="28"/>
          <w:lang w:val="lv-LV"/>
        </w:rPr>
        <w:t xml:space="preserve"> </w:t>
      </w:r>
      <w:r w:rsidRPr="00F8621C">
        <w:rPr>
          <w:rFonts w:ascii="Times New Roman" w:eastAsia="Times New Roman" w:hAnsi="Times New Roman" w:cs="Times New Roman"/>
          <w:bCs/>
          <w:sz w:val="24"/>
          <w:szCs w:val="28"/>
          <w:lang w:val="lv-LV"/>
        </w:rPr>
        <w:t xml:space="preserve">Dīķu </w:t>
      </w:r>
      <w:proofErr w:type="spellStart"/>
      <w:r w:rsidRPr="00F8621C">
        <w:rPr>
          <w:rFonts w:ascii="Times New Roman" w:eastAsia="Times New Roman" w:hAnsi="Times New Roman" w:cs="Times New Roman"/>
          <w:bCs/>
          <w:sz w:val="24"/>
          <w:szCs w:val="28"/>
          <w:lang w:val="lv-LV"/>
        </w:rPr>
        <w:t>naktssikspārņa</w:t>
      </w:r>
      <w:proofErr w:type="spellEnd"/>
      <w:r w:rsidRPr="00F8621C">
        <w:rPr>
          <w:rFonts w:ascii="Times New Roman" w:eastAsia="Times New Roman" w:hAnsi="Times New Roman" w:cs="Times New Roman"/>
          <w:bCs/>
          <w:sz w:val="24"/>
          <w:szCs w:val="28"/>
          <w:lang w:val="lv-LV"/>
        </w:rPr>
        <w:t xml:space="preserve"> </w:t>
      </w:r>
      <w:proofErr w:type="spellStart"/>
      <w:r w:rsidRPr="00F8621C">
        <w:rPr>
          <w:rFonts w:ascii="Times New Roman" w:eastAsia="Times New Roman" w:hAnsi="Times New Roman" w:cs="Times New Roman"/>
          <w:bCs/>
          <w:sz w:val="24"/>
          <w:szCs w:val="28"/>
          <w:lang w:val="lv-LV"/>
        </w:rPr>
        <w:t>Myotis</w:t>
      </w:r>
      <w:proofErr w:type="spellEnd"/>
      <w:r w:rsidRPr="00F8621C">
        <w:rPr>
          <w:rFonts w:ascii="Times New Roman" w:eastAsia="Times New Roman" w:hAnsi="Times New Roman" w:cs="Times New Roman"/>
          <w:bCs/>
          <w:sz w:val="24"/>
          <w:szCs w:val="28"/>
          <w:lang w:val="lv-LV"/>
        </w:rPr>
        <w:t xml:space="preserve"> </w:t>
      </w:r>
    </w:p>
    <w:p w14:paraId="4D8A7349" w14:textId="77777777" w:rsidR="00F62B8C" w:rsidRDefault="00F62B8C" w:rsidP="00F62B8C">
      <w:pPr>
        <w:spacing w:after="0" w:line="240" w:lineRule="auto"/>
        <w:jc w:val="right"/>
        <w:rPr>
          <w:rFonts w:ascii="Times New Roman" w:eastAsia="Times New Roman" w:hAnsi="Times New Roman" w:cs="Times New Roman"/>
          <w:bCs/>
          <w:sz w:val="24"/>
          <w:szCs w:val="28"/>
          <w:lang w:val="lv-LV"/>
        </w:rPr>
      </w:pPr>
      <w:proofErr w:type="spellStart"/>
      <w:r w:rsidRPr="00F8621C">
        <w:rPr>
          <w:rFonts w:ascii="Times New Roman" w:eastAsia="Times New Roman" w:hAnsi="Times New Roman" w:cs="Times New Roman"/>
          <w:bCs/>
          <w:sz w:val="24"/>
          <w:szCs w:val="28"/>
          <w:lang w:val="lv-LV"/>
        </w:rPr>
        <w:t>dasycneme</w:t>
      </w:r>
      <w:proofErr w:type="spellEnd"/>
      <w:r w:rsidRPr="00F8621C">
        <w:rPr>
          <w:rFonts w:ascii="Times New Roman" w:eastAsia="Times New Roman" w:hAnsi="Times New Roman" w:cs="Times New Roman"/>
          <w:bCs/>
          <w:sz w:val="24"/>
          <w:szCs w:val="28"/>
          <w:lang w:val="lv-LV"/>
        </w:rPr>
        <w:t xml:space="preserve"> </w:t>
      </w:r>
      <w:proofErr w:type="spellStart"/>
      <w:r w:rsidRPr="00F8621C">
        <w:rPr>
          <w:rFonts w:ascii="Times New Roman" w:eastAsia="Times New Roman" w:hAnsi="Times New Roman" w:cs="Times New Roman"/>
          <w:bCs/>
          <w:sz w:val="24"/>
          <w:szCs w:val="28"/>
          <w:lang w:val="lv-LV"/>
        </w:rPr>
        <w:t>Boie</w:t>
      </w:r>
      <w:proofErr w:type="spellEnd"/>
      <w:r w:rsidRPr="00F8621C">
        <w:rPr>
          <w:rFonts w:ascii="Times New Roman" w:eastAsia="Times New Roman" w:hAnsi="Times New Roman" w:cs="Times New Roman"/>
          <w:bCs/>
          <w:sz w:val="24"/>
          <w:szCs w:val="28"/>
          <w:lang w:val="lv-LV"/>
        </w:rPr>
        <w:t>, 1825</w:t>
      </w:r>
      <w:r>
        <w:rPr>
          <w:rFonts w:ascii="Times New Roman" w:eastAsia="Times New Roman" w:hAnsi="Times New Roman" w:cs="Times New Roman"/>
          <w:bCs/>
          <w:sz w:val="24"/>
          <w:szCs w:val="28"/>
          <w:lang w:val="lv-LV"/>
        </w:rPr>
        <w:t xml:space="preserve"> </w:t>
      </w:r>
      <w:r w:rsidRPr="00F8621C">
        <w:rPr>
          <w:rFonts w:ascii="Times New Roman" w:eastAsia="Times New Roman" w:hAnsi="Times New Roman" w:cs="Times New Roman"/>
          <w:bCs/>
          <w:sz w:val="24"/>
          <w:szCs w:val="28"/>
          <w:lang w:val="lv-LV"/>
        </w:rPr>
        <w:t xml:space="preserve">sugas </w:t>
      </w:r>
    </w:p>
    <w:p w14:paraId="5375934E" w14:textId="77777777" w:rsidR="00F62B8C" w:rsidRPr="00F8621C" w:rsidRDefault="00F62B8C" w:rsidP="00F62B8C">
      <w:pPr>
        <w:spacing w:after="0" w:line="240" w:lineRule="auto"/>
        <w:jc w:val="right"/>
        <w:rPr>
          <w:rFonts w:ascii="Times New Roman" w:eastAsia="Times New Roman" w:hAnsi="Times New Roman" w:cs="Times New Roman"/>
          <w:bCs/>
          <w:sz w:val="24"/>
          <w:szCs w:val="28"/>
          <w:lang w:val="lv-LV"/>
        </w:rPr>
      </w:pPr>
      <w:r w:rsidRPr="00F8621C">
        <w:rPr>
          <w:rFonts w:ascii="Times New Roman" w:eastAsia="Times New Roman" w:hAnsi="Times New Roman" w:cs="Times New Roman"/>
          <w:bCs/>
          <w:sz w:val="24"/>
          <w:szCs w:val="28"/>
          <w:lang w:val="lv-LV"/>
        </w:rPr>
        <w:t>aizsardzības plānam</w:t>
      </w:r>
    </w:p>
    <w:p w14:paraId="60A104BB" w14:textId="77777777" w:rsidR="00F62B8C" w:rsidRDefault="00F62B8C" w:rsidP="00F62B8C">
      <w:pPr>
        <w:widowControl w:val="0"/>
        <w:spacing w:after="0" w:line="276" w:lineRule="auto"/>
        <w:jc w:val="center"/>
        <w:rPr>
          <w:rFonts w:ascii="Times New Roman" w:eastAsia="Times New Roman" w:hAnsi="Times New Roman" w:cs="Times New Roman"/>
          <w:sz w:val="24"/>
          <w:szCs w:val="28"/>
          <w:lang w:val="lv-LV"/>
        </w:rPr>
      </w:pPr>
    </w:p>
    <w:p w14:paraId="1C3F5B45" w14:textId="77777777" w:rsidR="00F62B8C" w:rsidRDefault="00F62B8C" w:rsidP="00F62B8C">
      <w:pPr>
        <w:widowControl w:val="0"/>
        <w:spacing w:after="0" w:line="276" w:lineRule="auto"/>
        <w:jc w:val="center"/>
        <w:rPr>
          <w:rFonts w:ascii="Times New Roman" w:eastAsia="Times New Roman" w:hAnsi="Times New Roman" w:cs="Times New Roman"/>
          <w:sz w:val="24"/>
          <w:szCs w:val="28"/>
          <w:lang w:val="lv-LV"/>
        </w:rPr>
      </w:pPr>
    </w:p>
    <w:p w14:paraId="459D17AB" w14:textId="77777777" w:rsidR="00F62B8C" w:rsidRPr="00D6363C" w:rsidRDefault="00F62B8C" w:rsidP="00F62B8C">
      <w:pPr>
        <w:widowControl w:val="0"/>
        <w:spacing w:after="0" w:line="276" w:lineRule="auto"/>
        <w:jc w:val="center"/>
        <w:rPr>
          <w:rFonts w:ascii="Times New Roman" w:eastAsia="Times New Roman" w:hAnsi="Times New Roman" w:cs="Times New Roman"/>
          <w:b/>
          <w:bCs/>
          <w:sz w:val="24"/>
          <w:szCs w:val="28"/>
          <w:lang w:val="lv-LV"/>
        </w:rPr>
      </w:pPr>
      <w:r w:rsidRPr="00D6363C">
        <w:rPr>
          <w:rFonts w:ascii="Times New Roman" w:eastAsia="Times New Roman" w:hAnsi="Times New Roman" w:cs="Times New Roman"/>
          <w:b/>
          <w:bCs/>
          <w:sz w:val="24"/>
          <w:szCs w:val="28"/>
          <w:lang w:val="lv-LV"/>
        </w:rPr>
        <w:t>Ierosinātās izmaiņas sikspārņu monitoringa metodikās</w:t>
      </w:r>
    </w:p>
    <w:p w14:paraId="36A1DE67" w14:textId="77777777" w:rsidR="00F62B8C" w:rsidRPr="00D6363C" w:rsidRDefault="00F62B8C" w:rsidP="00F62B8C">
      <w:pPr>
        <w:widowControl w:val="0"/>
        <w:spacing w:after="0" w:line="276" w:lineRule="auto"/>
        <w:jc w:val="both"/>
        <w:rPr>
          <w:rFonts w:ascii="Times New Roman" w:eastAsia="Times New Roman" w:hAnsi="Times New Roman" w:cs="Times New Roman"/>
          <w:sz w:val="24"/>
          <w:szCs w:val="28"/>
          <w:lang w:val="lv-LV"/>
        </w:rPr>
      </w:pPr>
    </w:p>
    <w:p w14:paraId="7ADDE2BE" w14:textId="77777777" w:rsidR="00F62B8C" w:rsidRPr="00D6363C" w:rsidRDefault="00F62B8C" w:rsidP="00F62B8C">
      <w:pPr>
        <w:widowControl w:val="0"/>
        <w:spacing w:after="120" w:line="276" w:lineRule="auto"/>
        <w:jc w:val="both"/>
        <w:rPr>
          <w:rFonts w:ascii="Times New Roman" w:eastAsia="Times New Roman" w:hAnsi="Times New Roman" w:cs="Times New Roman"/>
          <w:sz w:val="24"/>
          <w:szCs w:val="28"/>
          <w:lang w:val="lv-LV"/>
        </w:rPr>
      </w:pPr>
      <w:r w:rsidRPr="00D6363C">
        <w:rPr>
          <w:rFonts w:ascii="Times New Roman" w:eastAsia="Times New Roman" w:hAnsi="Times New Roman" w:cs="Times New Roman"/>
          <w:sz w:val="24"/>
          <w:szCs w:val="28"/>
          <w:lang w:val="lv-LV"/>
        </w:rPr>
        <w:t xml:space="preserve">Dīķu </w:t>
      </w:r>
      <w:proofErr w:type="spellStart"/>
      <w:r w:rsidRPr="00D6363C">
        <w:rPr>
          <w:rFonts w:ascii="Times New Roman" w:eastAsia="Times New Roman" w:hAnsi="Times New Roman" w:cs="Times New Roman"/>
          <w:sz w:val="24"/>
          <w:szCs w:val="28"/>
          <w:lang w:val="lv-LV"/>
        </w:rPr>
        <w:t>naktssikspārnim</w:t>
      </w:r>
      <w:proofErr w:type="spellEnd"/>
      <w:r w:rsidRPr="00D6363C">
        <w:rPr>
          <w:rFonts w:ascii="Times New Roman" w:eastAsia="Times New Roman" w:hAnsi="Times New Roman" w:cs="Times New Roman"/>
          <w:sz w:val="24"/>
          <w:szCs w:val="28"/>
          <w:lang w:val="lv-LV"/>
        </w:rPr>
        <w:t xml:space="preserve"> nozīmīgas ir četras no piecām sikspārņu monitoringa programmām:</w:t>
      </w:r>
    </w:p>
    <w:p w14:paraId="2D507E3F" w14:textId="77777777" w:rsidR="00F62B8C" w:rsidRPr="00D6363C" w:rsidRDefault="00F62B8C" w:rsidP="00F62B8C">
      <w:pPr>
        <w:widowControl w:val="0"/>
        <w:numPr>
          <w:ilvl w:val="0"/>
          <w:numId w:val="1"/>
        </w:numPr>
        <w:spacing w:after="120" w:line="276" w:lineRule="auto"/>
        <w:jc w:val="both"/>
        <w:rPr>
          <w:rFonts w:ascii="Times New Roman" w:eastAsia="Times New Roman" w:hAnsi="Times New Roman" w:cs="Times New Roman"/>
          <w:sz w:val="24"/>
          <w:szCs w:val="24"/>
          <w:lang w:val="lv-LV"/>
        </w:rPr>
      </w:pPr>
      <w:r w:rsidRPr="00D6363C">
        <w:rPr>
          <w:rFonts w:ascii="Times New Roman" w:eastAsia="Times New Roman" w:hAnsi="Times New Roman" w:cs="Times New Roman"/>
          <w:sz w:val="24"/>
          <w:szCs w:val="24"/>
          <w:lang w:val="lv-LV"/>
        </w:rPr>
        <w:t xml:space="preserve">Dīķu </w:t>
      </w:r>
      <w:proofErr w:type="spellStart"/>
      <w:r w:rsidRPr="00D6363C">
        <w:rPr>
          <w:rFonts w:ascii="Times New Roman" w:eastAsia="Times New Roman" w:hAnsi="Times New Roman" w:cs="Times New Roman"/>
          <w:sz w:val="24"/>
          <w:szCs w:val="24"/>
          <w:lang w:val="lv-LV"/>
        </w:rPr>
        <w:t>naktssikspārņa</w:t>
      </w:r>
      <w:proofErr w:type="spellEnd"/>
      <w:r w:rsidRPr="00D6363C">
        <w:rPr>
          <w:rFonts w:ascii="Times New Roman" w:eastAsia="Times New Roman" w:hAnsi="Times New Roman" w:cs="Times New Roman"/>
          <w:sz w:val="24"/>
          <w:szCs w:val="24"/>
          <w:lang w:val="lv-LV"/>
        </w:rPr>
        <w:t xml:space="preserve"> monitoringa metodika </w:t>
      </w:r>
      <w:proofErr w:type="spellStart"/>
      <w:r w:rsidRPr="00D6363C">
        <w:rPr>
          <w:rFonts w:ascii="Times New Roman" w:eastAsia="Times New Roman" w:hAnsi="Times New Roman" w:cs="Times New Roman"/>
          <w:i/>
          <w:sz w:val="24"/>
          <w:szCs w:val="24"/>
          <w:lang w:val="lv-LV"/>
        </w:rPr>
        <w:t>Natura</w:t>
      </w:r>
      <w:proofErr w:type="spellEnd"/>
      <w:r w:rsidRPr="00D6363C">
        <w:rPr>
          <w:rFonts w:ascii="Times New Roman" w:eastAsia="Times New Roman" w:hAnsi="Times New Roman" w:cs="Times New Roman"/>
          <w:i/>
          <w:sz w:val="24"/>
          <w:szCs w:val="24"/>
          <w:lang w:val="lv-LV"/>
        </w:rPr>
        <w:t xml:space="preserve"> 2000</w:t>
      </w:r>
      <w:r w:rsidRPr="00D6363C">
        <w:rPr>
          <w:rFonts w:ascii="Times New Roman" w:eastAsia="Times New Roman" w:hAnsi="Times New Roman" w:cs="Times New Roman"/>
          <w:sz w:val="24"/>
          <w:szCs w:val="24"/>
          <w:lang w:val="lv-LV"/>
        </w:rPr>
        <w:t xml:space="preserve"> teritorijās</w:t>
      </w:r>
    </w:p>
    <w:p w14:paraId="04080E08" w14:textId="77777777" w:rsidR="00F62B8C" w:rsidRPr="00D6363C" w:rsidRDefault="00F62B8C" w:rsidP="00F62B8C">
      <w:pPr>
        <w:widowControl w:val="0"/>
        <w:numPr>
          <w:ilvl w:val="0"/>
          <w:numId w:val="1"/>
        </w:numPr>
        <w:spacing w:after="120" w:line="276" w:lineRule="auto"/>
        <w:jc w:val="both"/>
        <w:rPr>
          <w:rFonts w:ascii="Times New Roman" w:eastAsia="Times New Roman" w:hAnsi="Times New Roman" w:cs="Times New Roman"/>
          <w:sz w:val="24"/>
          <w:szCs w:val="24"/>
          <w:lang w:val="lv-LV"/>
        </w:rPr>
      </w:pPr>
      <w:r w:rsidRPr="00D6363C">
        <w:rPr>
          <w:rFonts w:ascii="Times New Roman" w:eastAsia="Times New Roman" w:hAnsi="Times New Roman" w:cs="Times New Roman"/>
          <w:sz w:val="24"/>
          <w:szCs w:val="24"/>
          <w:lang w:val="lv-LV"/>
        </w:rPr>
        <w:t xml:space="preserve">Dīķu </w:t>
      </w:r>
      <w:proofErr w:type="spellStart"/>
      <w:r w:rsidRPr="00D6363C">
        <w:rPr>
          <w:rFonts w:ascii="Times New Roman" w:eastAsia="Times New Roman" w:hAnsi="Times New Roman" w:cs="Times New Roman"/>
          <w:sz w:val="24"/>
          <w:szCs w:val="24"/>
          <w:lang w:val="lv-LV"/>
        </w:rPr>
        <w:t>naktssikspārņa</w:t>
      </w:r>
      <w:proofErr w:type="spellEnd"/>
      <w:r w:rsidRPr="00D6363C">
        <w:rPr>
          <w:rFonts w:ascii="Times New Roman" w:eastAsia="Times New Roman" w:hAnsi="Times New Roman" w:cs="Times New Roman"/>
          <w:sz w:val="24"/>
          <w:szCs w:val="24"/>
          <w:lang w:val="lv-LV"/>
        </w:rPr>
        <w:t xml:space="preserve"> fona monitorings</w:t>
      </w:r>
    </w:p>
    <w:p w14:paraId="440F05E6" w14:textId="77777777" w:rsidR="00F62B8C" w:rsidRPr="00D6363C" w:rsidRDefault="00F62B8C" w:rsidP="00F62B8C">
      <w:pPr>
        <w:widowControl w:val="0"/>
        <w:numPr>
          <w:ilvl w:val="0"/>
          <w:numId w:val="1"/>
        </w:numPr>
        <w:spacing w:after="120" w:line="276" w:lineRule="auto"/>
        <w:jc w:val="both"/>
        <w:rPr>
          <w:rFonts w:ascii="Times New Roman" w:eastAsia="Times New Roman" w:hAnsi="Times New Roman" w:cs="Times New Roman"/>
          <w:sz w:val="24"/>
          <w:szCs w:val="24"/>
          <w:lang w:val="lv-LV"/>
        </w:rPr>
      </w:pPr>
      <w:r w:rsidRPr="00D6363C">
        <w:rPr>
          <w:rFonts w:ascii="Times New Roman" w:eastAsia="Times New Roman" w:hAnsi="Times New Roman" w:cs="Times New Roman"/>
          <w:sz w:val="24"/>
          <w:szCs w:val="24"/>
          <w:lang w:val="lv-LV"/>
        </w:rPr>
        <w:t>Ziemojošo sikspārņu fona monitorings</w:t>
      </w:r>
    </w:p>
    <w:p w14:paraId="0F621CDA" w14:textId="77777777" w:rsidR="00F62B8C" w:rsidRPr="00D6363C" w:rsidRDefault="00F62B8C" w:rsidP="00F62B8C">
      <w:pPr>
        <w:widowControl w:val="0"/>
        <w:numPr>
          <w:ilvl w:val="0"/>
          <w:numId w:val="1"/>
        </w:numPr>
        <w:spacing w:after="120" w:line="276" w:lineRule="auto"/>
        <w:jc w:val="both"/>
        <w:rPr>
          <w:rFonts w:ascii="Times New Roman" w:eastAsia="Times New Roman" w:hAnsi="Times New Roman" w:cs="Times New Roman"/>
          <w:sz w:val="24"/>
          <w:szCs w:val="24"/>
          <w:lang w:val="lv-LV"/>
        </w:rPr>
      </w:pPr>
      <w:r w:rsidRPr="00D6363C">
        <w:rPr>
          <w:rFonts w:ascii="Times New Roman" w:eastAsia="Times New Roman" w:hAnsi="Times New Roman" w:cs="Times New Roman"/>
          <w:sz w:val="24"/>
          <w:szCs w:val="24"/>
          <w:lang w:val="lv-LV"/>
        </w:rPr>
        <w:t>Lidojošu sikspārņu fona monitorings.</w:t>
      </w:r>
    </w:p>
    <w:p w14:paraId="41F997EF" w14:textId="77777777" w:rsidR="00F62B8C" w:rsidRPr="00D6363C" w:rsidRDefault="00F62B8C" w:rsidP="00F62B8C">
      <w:pPr>
        <w:widowControl w:val="0"/>
        <w:spacing w:after="120" w:line="276" w:lineRule="auto"/>
        <w:jc w:val="both"/>
        <w:rPr>
          <w:rFonts w:ascii="Times New Roman" w:eastAsia="Times New Roman" w:hAnsi="Times New Roman" w:cs="Times New Roman"/>
          <w:sz w:val="24"/>
          <w:szCs w:val="24"/>
          <w:lang w:val="lv-LV"/>
        </w:rPr>
      </w:pPr>
      <w:r w:rsidRPr="00D6363C">
        <w:rPr>
          <w:rFonts w:ascii="Times New Roman" w:eastAsia="Times New Roman" w:hAnsi="Times New Roman" w:cs="Times New Roman"/>
          <w:sz w:val="24"/>
          <w:szCs w:val="24"/>
          <w:lang w:val="lv-LV"/>
        </w:rPr>
        <w:t xml:space="preserve">Piektā sikspārņu monitoringa apakšprogramma “Migrējošo sikspārņu speciālais monitorings” ir nozīmīga </w:t>
      </w:r>
      <w:proofErr w:type="spellStart"/>
      <w:r w:rsidRPr="00D6363C">
        <w:rPr>
          <w:rFonts w:ascii="Times New Roman" w:eastAsia="Times New Roman" w:hAnsi="Times New Roman" w:cs="Times New Roman"/>
          <w:sz w:val="24"/>
          <w:szCs w:val="24"/>
          <w:lang w:val="lv-LV"/>
        </w:rPr>
        <w:t>tālmigrējošajām</w:t>
      </w:r>
      <w:proofErr w:type="spellEnd"/>
      <w:r w:rsidRPr="00D6363C">
        <w:rPr>
          <w:rFonts w:ascii="Times New Roman" w:eastAsia="Times New Roman" w:hAnsi="Times New Roman" w:cs="Times New Roman"/>
          <w:sz w:val="24"/>
          <w:szCs w:val="24"/>
          <w:lang w:val="lv-LV"/>
        </w:rPr>
        <w:t xml:space="preserve"> sikspārņu sugām. Ziemojošo sikspārņu sugu, tai skaitā dīķu </w:t>
      </w:r>
      <w:proofErr w:type="spellStart"/>
      <w:r w:rsidRPr="00D6363C">
        <w:rPr>
          <w:rFonts w:ascii="Times New Roman" w:eastAsia="Times New Roman" w:hAnsi="Times New Roman" w:cs="Times New Roman"/>
          <w:sz w:val="24"/>
          <w:szCs w:val="24"/>
          <w:lang w:val="lv-LV"/>
        </w:rPr>
        <w:t>naktssikspārņu</w:t>
      </w:r>
      <w:proofErr w:type="spellEnd"/>
      <w:r w:rsidRPr="00D6363C">
        <w:rPr>
          <w:rFonts w:ascii="Times New Roman" w:eastAsia="Times New Roman" w:hAnsi="Times New Roman" w:cs="Times New Roman"/>
          <w:sz w:val="24"/>
          <w:szCs w:val="24"/>
          <w:lang w:val="lv-LV"/>
        </w:rPr>
        <w:t xml:space="preserve"> novērojumi rudens migrācijas laikā monitoringa vietā L</w:t>
      </w:r>
      <w:r w:rsidR="00A462CA">
        <w:rPr>
          <w:rFonts w:ascii="Times New Roman" w:eastAsia="Times New Roman" w:hAnsi="Times New Roman" w:cs="Times New Roman"/>
          <w:sz w:val="24"/>
          <w:szCs w:val="24"/>
          <w:lang w:val="lv-LV"/>
        </w:rPr>
        <w:t xml:space="preserve">atvijas </w:t>
      </w:r>
      <w:r w:rsidRPr="00D6363C">
        <w:rPr>
          <w:rFonts w:ascii="Times New Roman" w:eastAsia="Times New Roman" w:hAnsi="Times New Roman" w:cs="Times New Roman"/>
          <w:sz w:val="24"/>
          <w:szCs w:val="24"/>
          <w:lang w:val="lv-LV"/>
        </w:rPr>
        <w:t>U</w:t>
      </w:r>
      <w:r w:rsidR="00A462CA">
        <w:rPr>
          <w:rFonts w:ascii="Times New Roman" w:eastAsia="Times New Roman" w:hAnsi="Times New Roman" w:cs="Times New Roman"/>
          <w:sz w:val="24"/>
          <w:szCs w:val="24"/>
          <w:lang w:val="lv-LV"/>
        </w:rPr>
        <w:t>niversitātes</w:t>
      </w:r>
      <w:r w:rsidRPr="00D6363C">
        <w:rPr>
          <w:rFonts w:ascii="Times New Roman" w:eastAsia="Times New Roman" w:hAnsi="Times New Roman" w:cs="Times New Roman"/>
          <w:sz w:val="24"/>
          <w:szCs w:val="24"/>
          <w:lang w:val="lv-LV"/>
        </w:rPr>
        <w:t xml:space="preserve"> Bioloģijas institūta Ornitoloģisko pētījumu centrā Papē ir reti.</w:t>
      </w:r>
    </w:p>
    <w:p w14:paraId="1F468345" w14:textId="77777777" w:rsidR="00F62B8C" w:rsidRPr="00D6363C" w:rsidRDefault="00F62B8C" w:rsidP="00F62B8C">
      <w:pPr>
        <w:widowControl w:val="0"/>
        <w:spacing w:after="120" w:line="276" w:lineRule="auto"/>
        <w:jc w:val="both"/>
        <w:rPr>
          <w:rFonts w:ascii="Times New Roman" w:eastAsia="Times New Roman" w:hAnsi="Times New Roman" w:cs="Times New Roman"/>
          <w:sz w:val="24"/>
          <w:szCs w:val="28"/>
          <w:lang w:val="lv-LV"/>
        </w:rPr>
      </w:pPr>
      <w:r w:rsidRPr="00D6363C">
        <w:rPr>
          <w:rFonts w:ascii="Times New Roman" w:eastAsia="Times New Roman" w:hAnsi="Times New Roman" w:cs="Times New Roman"/>
          <w:sz w:val="24"/>
          <w:szCs w:val="28"/>
          <w:lang w:val="lv-LV"/>
        </w:rPr>
        <w:t xml:space="preserve">Dīķu </w:t>
      </w:r>
      <w:proofErr w:type="spellStart"/>
      <w:r w:rsidRPr="00D6363C">
        <w:rPr>
          <w:rFonts w:ascii="Times New Roman" w:eastAsia="Times New Roman" w:hAnsi="Times New Roman" w:cs="Times New Roman"/>
          <w:sz w:val="24"/>
          <w:szCs w:val="28"/>
          <w:lang w:val="lv-LV"/>
        </w:rPr>
        <w:t>naktssikspārņu</w:t>
      </w:r>
      <w:proofErr w:type="spellEnd"/>
      <w:r w:rsidRPr="00D6363C">
        <w:rPr>
          <w:rFonts w:ascii="Times New Roman" w:eastAsia="Times New Roman" w:hAnsi="Times New Roman" w:cs="Times New Roman"/>
          <w:sz w:val="24"/>
          <w:szCs w:val="28"/>
          <w:lang w:val="lv-LV"/>
        </w:rPr>
        <w:t xml:space="preserve"> fona monitoringa metodika paredz šīs sugas mātīšu uzskaites koloniju mītnēs, kas neatrodas </w:t>
      </w:r>
      <w:proofErr w:type="spellStart"/>
      <w:r w:rsidRPr="00D6363C">
        <w:rPr>
          <w:rFonts w:ascii="Times New Roman" w:eastAsia="Times New Roman" w:hAnsi="Times New Roman" w:cs="Times New Roman"/>
          <w:i/>
          <w:sz w:val="24"/>
          <w:szCs w:val="28"/>
          <w:lang w:val="lv-LV"/>
        </w:rPr>
        <w:t>Natura</w:t>
      </w:r>
      <w:proofErr w:type="spellEnd"/>
      <w:r w:rsidRPr="00D6363C">
        <w:rPr>
          <w:rFonts w:ascii="Times New Roman" w:eastAsia="Times New Roman" w:hAnsi="Times New Roman" w:cs="Times New Roman"/>
          <w:i/>
          <w:sz w:val="24"/>
          <w:szCs w:val="28"/>
          <w:lang w:val="lv-LV"/>
        </w:rPr>
        <w:t xml:space="preserve"> 2000</w:t>
      </w:r>
      <w:r w:rsidRPr="00D6363C">
        <w:rPr>
          <w:rFonts w:ascii="Times New Roman" w:eastAsia="Times New Roman" w:hAnsi="Times New Roman" w:cs="Times New Roman"/>
          <w:sz w:val="24"/>
          <w:szCs w:val="28"/>
          <w:lang w:val="lv-LV"/>
        </w:rPr>
        <w:t xml:space="preserve"> teritorijās vai to tuvumā. Savukārt koloniju mītnes, kas atrodas </w:t>
      </w:r>
      <w:proofErr w:type="spellStart"/>
      <w:r w:rsidRPr="00D6363C">
        <w:rPr>
          <w:rFonts w:ascii="Times New Roman" w:eastAsia="Times New Roman" w:hAnsi="Times New Roman" w:cs="Times New Roman"/>
          <w:i/>
          <w:sz w:val="24"/>
          <w:szCs w:val="28"/>
          <w:lang w:val="lv-LV"/>
        </w:rPr>
        <w:t>Natura</w:t>
      </w:r>
      <w:proofErr w:type="spellEnd"/>
      <w:r w:rsidRPr="00D6363C">
        <w:rPr>
          <w:rFonts w:ascii="Times New Roman" w:eastAsia="Times New Roman" w:hAnsi="Times New Roman" w:cs="Times New Roman"/>
          <w:i/>
          <w:sz w:val="24"/>
          <w:szCs w:val="28"/>
          <w:lang w:val="lv-LV"/>
        </w:rPr>
        <w:t xml:space="preserve"> 2000</w:t>
      </w:r>
      <w:r w:rsidRPr="00D6363C">
        <w:rPr>
          <w:rFonts w:ascii="Times New Roman" w:eastAsia="Times New Roman" w:hAnsi="Times New Roman" w:cs="Times New Roman"/>
          <w:sz w:val="24"/>
          <w:szCs w:val="28"/>
          <w:lang w:val="lv-LV"/>
        </w:rPr>
        <w:t xml:space="preserve"> teritorijā vai tās tuvumā, tiek apsekotas pēc identiskas metodikas, kas aprakstīta Dīķu </w:t>
      </w:r>
      <w:proofErr w:type="spellStart"/>
      <w:r w:rsidRPr="00D6363C">
        <w:rPr>
          <w:rFonts w:ascii="Times New Roman" w:eastAsia="Times New Roman" w:hAnsi="Times New Roman" w:cs="Times New Roman"/>
          <w:sz w:val="24"/>
          <w:szCs w:val="28"/>
          <w:lang w:val="lv-LV"/>
        </w:rPr>
        <w:t>naktssikspārņu</w:t>
      </w:r>
      <w:proofErr w:type="spellEnd"/>
      <w:r w:rsidRPr="00D6363C">
        <w:rPr>
          <w:rFonts w:ascii="Times New Roman" w:eastAsia="Times New Roman" w:hAnsi="Times New Roman" w:cs="Times New Roman"/>
          <w:sz w:val="24"/>
          <w:szCs w:val="28"/>
          <w:lang w:val="lv-LV"/>
        </w:rPr>
        <w:t xml:space="preserve"> monitoringa metodikā </w:t>
      </w:r>
      <w:proofErr w:type="spellStart"/>
      <w:r w:rsidRPr="00D6363C">
        <w:rPr>
          <w:rFonts w:ascii="Times New Roman" w:eastAsia="Times New Roman" w:hAnsi="Times New Roman" w:cs="Times New Roman"/>
          <w:i/>
          <w:sz w:val="24"/>
          <w:szCs w:val="28"/>
          <w:lang w:val="lv-LV"/>
        </w:rPr>
        <w:t>Natura</w:t>
      </w:r>
      <w:proofErr w:type="spellEnd"/>
      <w:r w:rsidRPr="00D6363C">
        <w:rPr>
          <w:rFonts w:ascii="Times New Roman" w:eastAsia="Times New Roman" w:hAnsi="Times New Roman" w:cs="Times New Roman"/>
          <w:i/>
          <w:sz w:val="24"/>
          <w:szCs w:val="28"/>
          <w:lang w:val="lv-LV"/>
        </w:rPr>
        <w:t xml:space="preserve"> 2000</w:t>
      </w:r>
      <w:r w:rsidRPr="00D6363C">
        <w:rPr>
          <w:rFonts w:ascii="Times New Roman" w:eastAsia="Times New Roman" w:hAnsi="Times New Roman" w:cs="Times New Roman"/>
          <w:sz w:val="24"/>
          <w:szCs w:val="28"/>
          <w:lang w:val="lv-LV"/>
        </w:rPr>
        <w:t xml:space="preserve"> teritorijās. Ieteicams apvienot Dīķu </w:t>
      </w:r>
      <w:proofErr w:type="spellStart"/>
      <w:r w:rsidRPr="00D6363C">
        <w:rPr>
          <w:rFonts w:ascii="Times New Roman" w:eastAsia="Times New Roman" w:hAnsi="Times New Roman" w:cs="Times New Roman"/>
          <w:sz w:val="24"/>
          <w:szCs w:val="28"/>
          <w:lang w:val="lv-LV"/>
        </w:rPr>
        <w:t>naktssikspārņa</w:t>
      </w:r>
      <w:proofErr w:type="spellEnd"/>
      <w:r w:rsidRPr="00D6363C">
        <w:rPr>
          <w:rFonts w:ascii="Times New Roman" w:eastAsia="Times New Roman" w:hAnsi="Times New Roman" w:cs="Times New Roman"/>
          <w:sz w:val="24"/>
          <w:szCs w:val="28"/>
          <w:lang w:val="lv-LV"/>
        </w:rPr>
        <w:t xml:space="preserve"> fona monitoringa un </w:t>
      </w:r>
      <w:proofErr w:type="spellStart"/>
      <w:r w:rsidRPr="00D6363C">
        <w:rPr>
          <w:rFonts w:ascii="Times New Roman" w:eastAsia="Times New Roman" w:hAnsi="Times New Roman" w:cs="Times New Roman"/>
          <w:i/>
          <w:sz w:val="24"/>
          <w:szCs w:val="28"/>
          <w:lang w:val="lv-LV"/>
        </w:rPr>
        <w:t>Natura</w:t>
      </w:r>
      <w:proofErr w:type="spellEnd"/>
      <w:r w:rsidRPr="00D6363C">
        <w:rPr>
          <w:rFonts w:ascii="Times New Roman" w:eastAsia="Times New Roman" w:hAnsi="Times New Roman" w:cs="Times New Roman"/>
          <w:i/>
          <w:sz w:val="24"/>
          <w:szCs w:val="28"/>
          <w:lang w:val="lv-LV"/>
        </w:rPr>
        <w:t xml:space="preserve"> 2000</w:t>
      </w:r>
      <w:r w:rsidRPr="00D6363C">
        <w:rPr>
          <w:rFonts w:ascii="Times New Roman" w:eastAsia="Times New Roman" w:hAnsi="Times New Roman" w:cs="Times New Roman"/>
          <w:sz w:val="24"/>
          <w:szCs w:val="28"/>
          <w:lang w:val="lv-LV"/>
        </w:rPr>
        <w:t xml:space="preserve"> teritoriju monitoringa programmas, mūsuprāt, vairāku iemeslu dēļ:</w:t>
      </w:r>
    </w:p>
    <w:p w14:paraId="6F26A091" w14:textId="77777777" w:rsidR="00F62B8C" w:rsidRPr="00D6363C" w:rsidRDefault="00F62B8C" w:rsidP="00F62B8C">
      <w:pPr>
        <w:widowControl w:val="0"/>
        <w:numPr>
          <w:ilvl w:val="0"/>
          <w:numId w:val="2"/>
        </w:numPr>
        <w:spacing w:after="120" w:line="276" w:lineRule="auto"/>
        <w:jc w:val="both"/>
        <w:rPr>
          <w:rFonts w:ascii="Times New Roman" w:eastAsia="Times New Roman" w:hAnsi="Times New Roman" w:cs="Times New Roman"/>
          <w:sz w:val="24"/>
          <w:szCs w:val="28"/>
          <w:lang w:val="lv-LV"/>
        </w:rPr>
      </w:pPr>
      <w:r w:rsidRPr="00D6363C">
        <w:rPr>
          <w:rFonts w:ascii="Times New Roman" w:eastAsia="Times New Roman" w:hAnsi="Times New Roman" w:cs="Times New Roman"/>
          <w:sz w:val="24"/>
          <w:szCs w:val="28"/>
          <w:lang w:val="lv-LV"/>
        </w:rPr>
        <w:t>Metodikas mātīšu uzskaitēm koloniju mītnēs abām apakšprogrammām ir identiskas.</w:t>
      </w:r>
    </w:p>
    <w:p w14:paraId="37EAC4DA" w14:textId="77777777" w:rsidR="00F62B8C" w:rsidRPr="00D6363C" w:rsidRDefault="00F62B8C" w:rsidP="00F62B8C">
      <w:pPr>
        <w:widowControl w:val="0"/>
        <w:numPr>
          <w:ilvl w:val="0"/>
          <w:numId w:val="2"/>
        </w:numPr>
        <w:spacing w:after="120" w:line="276" w:lineRule="auto"/>
        <w:jc w:val="both"/>
        <w:rPr>
          <w:rFonts w:ascii="Times New Roman" w:eastAsia="Times New Roman" w:hAnsi="Times New Roman" w:cs="Times New Roman"/>
          <w:sz w:val="24"/>
          <w:szCs w:val="28"/>
          <w:lang w:val="lv-LV"/>
        </w:rPr>
      </w:pPr>
      <w:r w:rsidRPr="00D6363C">
        <w:rPr>
          <w:rFonts w:ascii="Times New Roman" w:eastAsia="Times New Roman" w:hAnsi="Times New Roman" w:cs="Times New Roman"/>
          <w:sz w:val="24"/>
          <w:szCs w:val="28"/>
          <w:lang w:val="lv-LV"/>
        </w:rPr>
        <w:t xml:space="preserve">Daudzos gadījumos dīķu </w:t>
      </w:r>
      <w:proofErr w:type="spellStart"/>
      <w:r w:rsidRPr="00D6363C">
        <w:rPr>
          <w:rFonts w:ascii="Times New Roman" w:eastAsia="Times New Roman" w:hAnsi="Times New Roman" w:cs="Times New Roman"/>
          <w:sz w:val="24"/>
          <w:szCs w:val="28"/>
          <w:lang w:val="lv-LV"/>
        </w:rPr>
        <w:t>naktssikspārņu</w:t>
      </w:r>
      <w:proofErr w:type="spellEnd"/>
      <w:r w:rsidRPr="00D6363C">
        <w:rPr>
          <w:rFonts w:ascii="Times New Roman" w:eastAsia="Times New Roman" w:hAnsi="Times New Roman" w:cs="Times New Roman"/>
          <w:sz w:val="24"/>
          <w:szCs w:val="28"/>
          <w:lang w:val="lv-LV"/>
        </w:rPr>
        <w:t xml:space="preserve"> izmantotā teritorija ir lielāka, nekā attiecīgās </w:t>
      </w:r>
      <w:proofErr w:type="spellStart"/>
      <w:r w:rsidRPr="00D6363C">
        <w:rPr>
          <w:rFonts w:ascii="Times New Roman" w:eastAsia="Times New Roman" w:hAnsi="Times New Roman" w:cs="Times New Roman"/>
          <w:i/>
          <w:sz w:val="24"/>
          <w:szCs w:val="28"/>
          <w:lang w:val="lv-LV"/>
        </w:rPr>
        <w:t>Natura</w:t>
      </w:r>
      <w:proofErr w:type="spellEnd"/>
      <w:r w:rsidRPr="00D6363C">
        <w:rPr>
          <w:rFonts w:ascii="Times New Roman" w:eastAsia="Times New Roman" w:hAnsi="Times New Roman" w:cs="Times New Roman"/>
          <w:i/>
          <w:sz w:val="24"/>
          <w:szCs w:val="28"/>
          <w:lang w:val="lv-LV"/>
        </w:rPr>
        <w:t xml:space="preserve"> 2000</w:t>
      </w:r>
      <w:r w:rsidRPr="00D6363C">
        <w:rPr>
          <w:rFonts w:ascii="Times New Roman" w:eastAsia="Times New Roman" w:hAnsi="Times New Roman" w:cs="Times New Roman"/>
          <w:sz w:val="24"/>
          <w:szCs w:val="28"/>
          <w:lang w:val="lv-LV"/>
        </w:rPr>
        <w:t xml:space="preserve"> teritorijas platība – barošanās vietas vai koloniju mītnes var atrasties ārpus aizsargājamās teritorijas, kurā suga tikusi konstatēta.</w:t>
      </w:r>
    </w:p>
    <w:p w14:paraId="448EA182" w14:textId="77777777" w:rsidR="00F62B8C" w:rsidRPr="00D6363C" w:rsidRDefault="00F62B8C" w:rsidP="00F62B8C">
      <w:pPr>
        <w:widowControl w:val="0"/>
        <w:numPr>
          <w:ilvl w:val="0"/>
          <w:numId w:val="2"/>
        </w:numPr>
        <w:spacing w:after="120" w:line="276" w:lineRule="auto"/>
        <w:jc w:val="both"/>
        <w:rPr>
          <w:rFonts w:ascii="Times New Roman" w:eastAsia="Times New Roman" w:hAnsi="Times New Roman" w:cs="Times New Roman"/>
          <w:sz w:val="24"/>
          <w:szCs w:val="28"/>
          <w:lang w:val="lv-LV"/>
        </w:rPr>
      </w:pPr>
      <w:r w:rsidRPr="00D6363C">
        <w:rPr>
          <w:rFonts w:ascii="Times New Roman" w:eastAsia="Times New Roman" w:hAnsi="Times New Roman" w:cs="Times New Roman"/>
          <w:sz w:val="24"/>
          <w:szCs w:val="28"/>
          <w:lang w:val="lv-LV"/>
        </w:rPr>
        <w:t xml:space="preserve">Informācija par sugas populācijas izmaiņām nepieciešama BD 17. panta ziņojumiem, kur tiek izmantoti apkopoti monitoringa dati gan no </w:t>
      </w:r>
      <w:proofErr w:type="spellStart"/>
      <w:r w:rsidRPr="00D6363C">
        <w:rPr>
          <w:rFonts w:ascii="Times New Roman" w:eastAsia="Times New Roman" w:hAnsi="Times New Roman" w:cs="Times New Roman"/>
          <w:i/>
          <w:sz w:val="24"/>
          <w:szCs w:val="28"/>
          <w:lang w:val="lv-LV"/>
        </w:rPr>
        <w:t>Natura</w:t>
      </w:r>
      <w:proofErr w:type="spellEnd"/>
      <w:r w:rsidRPr="00D6363C">
        <w:rPr>
          <w:rFonts w:ascii="Times New Roman" w:eastAsia="Times New Roman" w:hAnsi="Times New Roman" w:cs="Times New Roman"/>
          <w:i/>
          <w:sz w:val="24"/>
          <w:szCs w:val="28"/>
          <w:lang w:val="lv-LV"/>
        </w:rPr>
        <w:t xml:space="preserve"> 2000</w:t>
      </w:r>
      <w:r w:rsidRPr="00D6363C">
        <w:rPr>
          <w:rFonts w:ascii="Times New Roman" w:eastAsia="Times New Roman" w:hAnsi="Times New Roman" w:cs="Times New Roman"/>
          <w:sz w:val="24"/>
          <w:szCs w:val="28"/>
          <w:lang w:val="lv-LV"/>
        </w:rPr>
        <w:t xml:space="preserve"> vietu, gan no fona monitoringa datiem.</w:t>
      </w:r>
    </w:p>
    <w:p w14:paraId="2ED6C88D" w14:textId="77777777" w:rsidR="00F62B8C" w:rsidRPr="00D6363C" w:rsidRDefault="00F62B8C" w:rsidP="00F62B8C">
      <w:pPr>
        <w:widowControl w:val="0"/>
        <w:spacing w:after="120" w:line="276" w:lineRule="auto"/>
        <w:jc w:val="both"/>
        <w:rPr>
          <w:rFonts w:ascii="Times New Roman" w:eastAsia="Times New Roman" w:hAnsi="Times New Roman" w:cs="Times New Roman"/>
          <w:sz w:val="24"/>
          <w:szCs w:val="28"/>
          <w:lang w:val="lv-LV"/>
        </w:rPr>
      </w:pPr>
      <w:r w:rsidRPr="00D6363C">
        <w:rPr>
          <w:rFonts w:ascii="Times New Roman" w:eastAsia="Times New Roman" w:hAnsi="Times New Roman" w:cs="Times New Roman"/>
          <w:sz w:val="24"/>
          <w:szCs w:val="28"/>
          <w:lang w:val="lv-LV"/>
        </w:rPr>
        <w:t xml:space="preserve">Dīķu </w:t>
      </w:r>
      <w:proofErr w:type="spellStart"/>
      <w:r w:rsidRPr="00D6363C">
        <w:rPr>
          <w:rFonts w:ascii="Times New Roman" w:eastAsia="Times New Roman" w:hAnsi="Times New Roman" w:cs="Times New Roman"/>
          <w:sz w:val="24"/>
          <w:szCs w:val="28"/>
          <w:lang w:val="lv-LV"/>
        </w:rPr>
        <w:t>naktssikspārņa</w:t>
      </w:r>
      <w:proofErr w:type="spellEnd"/>
      <w:r w:rsidRPr="00D6363C">
        <w:rPr>
          <w:rFonts w:ascii="Times New Roman" w:eastAsia="Times New Roman" w:hAnsi="Times New Roman" w:cs="Times New Roman"/>
          <w:sz w:val="24"/>
          <w:szCs w:val="28"/>
          <w:lang w:val="lv-LV"/>
        </w:rPr>
        <w:t xml:space="preserve"> monitoringa metodika </w:t>
      </w:r>
      <w:proofErr w:type="spellStart"/>
      <w:r w:rsidRPr="00D6363C">
        <w:rPr>
          <w:rFonts w:ascii="Times New Roman" w:eastAsia="Times New Roman" w:hAnsi="Times New Roman" w:cs="Times New Roman"/>
          <w:i/>
          <w:sz w:val="24"/>
          <w:szCs w:val="28"/>
          <w:lang w:val="lv-LV"/>
        </w:rPr>
        <w:t>Natura</w:t>
      </w:r>
      <w:proofErr w:type="spellEnd"/>
      <w:r w:rsidRPr="00D6363C">
        <w:rPr>
          <w:rFonts w:ascii="Times New Roman" w:eastAsia="Times New Roman" w:hAnsi="Times New Roman" w:cs="Times New Roman"/>
          <w:i/>
          <w:sz w:val="24"/>
          <w:szCs w:val="28"/>
          <w:lang w:val="lv-LV"/>
        </w:rPr>
        <w:t xml:space="preserve"> 2000</w:t>
      </w:r>
      <w:r w:rsidRPr="00D6363C">
        <w:rPr>
          <w:rFonts w:ascii="Times New Roman" w:eastAsia="Times New Roman" w:hAnsi="Times New Roman" w:cs="Times New Roman"/>
          <w:sz w:val="24"/>
          <w:szCs w:val="28"/>
          <w:lang w:val="lv-LV"/>
        </w:rPr>
        <w:t xml:space="preserve"> teritorijās</w:t>
      </w:r>
    </w:p>
    <w:p w14:paraId="00D89847" w14:textId="77777777" w:rsidR="00F62B8C" w:rsidRPr="00D6363C" w:rsidRDefault="00F62B8C" w:rsidP="00F62B8C">
      <w:pPr>
        <w:widowControl w:val="0"/>
        <w:spacing w:after="120" w:line="276" w:lineRule="auto"/>
        <w:jc w:val="both"/>
        <w:rPr>
          <w:rFonts w:ascii="Times New Roman" w:eastAsia="Times New Roman" w:hAnsi="Times New Roman" w:cs="Times New Roman"/>
          <w:sz w:val="24"/>
          <w:szCs w:val="28"/>
          <w:lang w:val="lv-LV"/>
        </w:rPr>
      </w:pPr>
      <w:r w:rsidRPr="00D6363C">
        <w:rPr>
          <w:rFonts w:ascii="Times New Roman" w:eastAsia="Times New Roman" w:hAnsi="Times New Roman" w:cs="Times New Roman"/>
          <w:sz w:val="24"/>
          <w:szCs w:val="28"/>
          <w:lang w:val="lv-LV"/>
        </w:rPr>
        <w:t>Bez iepriekš minētā ieteikuma ierosinām sekojošas izmaiņas:</w:t>
      </w:r>
    </w:p>
    <w:p w14:paraId="1056811C" w14:textId="664004CD" w:rsidR="00F62B8C" w:rsidRPr="00D6363C" w:rsidRDefault="00F62B8C" w:rsidP="00F62B8C">
      <w:pPr>
        <w:widowControl w:val="0"/>
        <w:numPr>
          <w:ilvl w:val="0"/>
          <w:numId w:val="3"/>
        </w:numPr>
        <w:spacing w:after="120" w:line="276" w:lineRule="auto"/>
        <w:jc w:val="both"/>
        <w:rPr>
          <w:rFonts w:ascii="Times New Roman" w:eastAsia="Times New Roman" w:hAnsi="Times New Roman" w:cs="Times New Roman"/>
          <w:sz w:val="24"/>
          <w:szCs w:val="28"/>
          <w:lang w:val="lv-LV"/>
        </w:rPr>
      </w:pPr>
      <w:r w:rsidRPr="00D6363C">
        <w:rPr>
          <w:rFonts w:ascii="Times New Roman" w:eastAsia="Times New Roman" w:hAnsi="Times New Roman" w:cs="Times New Roman"/>
          <w:sz w:val="24"/>
          <w:szCs w:val="28"/>
          <w:lang w:val="lv-LV"/>
        </w:rPr>
        <w:t xml:space="preserve">No monitoringā iekļauto </w:t>
      </w:r>
      <w:proofErr w:type="spellStart"/>
      <w:r w:rsidRPr="00D6363C">
        <w:rPr>
          <w:rFonts w:ascii="Times New Roman" w:eastAsia="Times New Roman" w:hAnsi="Times New Roman" w:cs="Times New Roman"/>
          <w:i/>
          <w:sz w:val="24"/>
          <w:szCs w:val="28"/>
          <w:lang w:val="lv-LV"/>
        </w:rPr>
        <w:t>Natura</w:t>
      </w:r>
      <w:proofErr w:type="spellEnd"/>
      <w:r w:rsidRPr="00D6363C">
        <w:rPr>
          <w:rFonts w:ascii="Times New Roman" w:eastAsia="Times New Roman" w:hAnsi="Times New Roman" w:cs="Times New Roman"/>
          <w:i/>
          <w:sz w:val="24"/>
          <w:szCs w:val="28"/>
          <w:lang w:val="lv-LV"/>
        </w:rPr>
        <w:t xml:space="preserve"> 2000</w:t>
      </w:r>
      <w:r w:rsidRPr="00D6363C">
        <w:rPr>
          <w:rFonts w:ascii="Times New Roman" w:eastAsia="Times New Roman" w:hAnsi="Times New Roman" w:cs="Times New Roman"/>
          <w:sz w:val="24"/>
          <w:szCs w:val="28"/>
          <w:lang w:val="lv-LV"/>
        </w:rPr>
        <w:t xml:space="preserve"> vietu saraksta (1. tabula</w:t>
      </w:r>
      <w:r w:rsidRPr="00D6363C">
        <w:rPr>
          <w:rFonts w:ascii="Times New Roman" w:eastAsia="Times New Roman" w:hAnsi="Times New Roman" w:cs="Times New Roman"/>
          <w:sz w:val="24"/>
          <w:szCs w:val="24"/>
          <w:lang w:val="lv-LV"/>
        </w:rPr>
        <w:t xml:space="preserve">) </w:t>
      </w:r>
      <w:r w:rsidRPr="00D6363C">
        <w:rPr>
          <w:rFonts w:ascii="Times New Roman" w:eastAsia="Times New Roman" w:hAnsi="Times New Roman" w:cs="Times New Roman"/>
          <w:sz w:val="24"/>
          <w:szCs w:val="28"/>
          <w:lang w:val="lv-LV"/>
        </w:rPr>
        <w:t xml:space="preserve">izslēgt četras teritorijas: </w:t>
      </w:r>
      <w:r w:rsidR="004D39F4">
        <w:rPr>
          <w:rFonts w:ascii="Times New Roman" w:eastAsia="Times New Roman" w:hAnsi="Times New Roman" w:cs="Times New Roman"/>
          <w:sz w:val="24"/>
          <w:szCs w:val="28"/>
          <w:lang w:val="lv-LV"/>
        </w:rPr>
        <w:t>dabas parks “B</w:t>
      </w:r>
      <w:r w:rsidR="004D39F4" w:rsidRPr="00D6363C">
        <w:rPr>
          <w:rFonts w:ascii="Times New Roman" w:eastAsia="Times New Roman" w:hAnsi="Times New Roman" w:cs="Times New Roman"/>
          <w:sz w:val="24"/>
          <w:szCs w:val="28"/>
          <w:lang w:val="lv-LV"/>
        </w:rPr>
        <w:t>auska</w:t>
      </w:r>
      <w:r w:rsidR="004D39F4">
        <w:rPr>
          <w:rFonts w:ascii="Times New Roman" w:eastAsia="Times New Roman" w:hAnsi="Times New Roman" w:cs="Times New Roman"/>
          <w:sz w:val="24"/>
          <w:szCs w:val="28"/>
          <w:lang w:val="lv-LV"/>
        </w:rPr>
        <w:t>”</w:t>
      </w:r>
      <w:r w:rsidRPr="00D6363C">
        <w:rPr>
          <w:rFonts w:ascii="Times New Roman" w:eastAsia="Times New Roman" w:hAnsi="Times New Roman" w:cs="Times New Roman"/>
          <w:sz w:val="24"/>
          <w:szCs w:val="28"/>
          <w:lang w:val="lv-LV"/>
        </w:rPr>
        <w:t xml:space="preserve">, </w:t>
      </w:r>
      <w:r w:rsidR="004D39F4">
        <w:rPr>
          <w:rFonts w:ascii="Times New Roman" w:eastAsia="Times New Roman" w:hAnsi="Times New Roman" w:cs="Times New Roman"/>
          <w:sz w:val="24"/>
          <w:szCs w:val="28"/>
          <w:lang w:val="lv-LV"/>
        </w:rPr>
        <w:t>dabas liegums “</w:t>
      </w:r>
      <w:r w:rsidR="004D39F4" w:rsidRPr="00D6363C">
        <w:rPr>
          <w:rFonts w:ascii="Times New Roman" w:eastAsia="Times New Roman" w:hAnsi="Times New Roman" w:cs="Times New Roman"/>
          <w:sz w:val="24"/>
          <w:szCs w:val="28"/>
          <w:lang w:val="lv-LV"/>
        </w:rPr>
        <w:t>Skrundas zivju dīķi</w:t>
      </w:r>
      <w:r w:rsidR="004D39F4">
        <w:rPr>
          <w:rFonts w:ascii="Times New Roman" w:eastAsia="Times New Roman" w:hAnsi="Times New Roman" w:cs="Times New Roman"/>
          <w:sz w:val="24"/>
          <w:szCs w:val="28"/>
          <w:lang w:val="lv-LV"/>
        </w:rPr>
        <w:t>”</w:t>
      </w:r>
      <w:r w:rsidRPr="00D6363C">
        <w:rPr>
          <w:rFonts w:ascii="Times New Roman" w:eastAsia="Times New Roman" w:hAnsi="Times New Roman" w:cs="Times New Roman"/>
          <w:sz w:val="24"/>
          <w:szCs w:val="28"/>
          <w:lang w:val="lv-LV"/>
        </w:rPr>
        <w:t xml:space="preserve">, Teiču dabas rezervātu un </w:t>
      </w:r>
      <w:r w:rsidR="004D39F4">
        <w:rPr>
          <w:rFonts w:ascii="Times New Roman" w:eastAsia="Times New Roman" w:hAnsi="Times New Roman" w:cs="Times New Roman"/>
          <w:sz w:val="24"/>
          <w:szCs w:val="28"/>
          <w:lang w:val="lv-LV"/>
        </w:rPr>
        <w:t>dabas liegums “</w:t>
      </w:r>
      <w:r w:rsidR="004D39F4" w:rsidRPr="00D6363C">
        <w:rPr>
          <w:rFonts w:ascii="Times New Roman" w:eastAsia="Times New Roman" w:hAnsi="Times New Roman" w:cs="Times New Roman"/>
          <w:sz w:val="24"/>
          <w:szCs w:val="28"/>
          <w:lang w:val="lv-LV"/>
        </w:rPr>
        <w:t>Zvārde</w:t>
      </w:r>
      <w:r w:rsidR="004D39F4">
        <w:rPr>
          <w:rFonts w:ascii="Times New Roman" w:eastAsia="Times New Roman" w:hAnsi="Times New Roman" w:cs="Times New Roman"/>
          <w:sz w:val="24"/>
          <w:szCs w:val="28"/>
          <w:lang w:val="lv-LV"/>
        </w:rPr>
        <w:t>”</w:t>
      </w:r>
      <w:r w:rsidRPr="00D6363C">
        <w:rPr>
          <w:rFonts w:ascii="Times New Roman" w:eastAsia="Times New Roman" w:hAnsi="Times New Roman" w:cs="Times New Roman"/>
          <w:sz w:val="24"/>
          <w:szCs w:val="28"/>
          <w:lang w:val="lv-LV"/>
        </w:rPr>
        <w:t xml:space="preserve">. Balstoties uz iepriekš veiktā monitoringa datiem, šīs vietas nav nozīmīgas dīķu </w:t>
      </w:r>
      <w:proofErr w:type="spellStart"/>
      <w:r w:rsidRPr="00D6363C">
        <w:rPr>
          <w:rFonts w:ascii="Times New Roman" w:eastAsia="Times New Roman" w:hAnsi="Times New Roman" w:cs="Times New Roman"/>
          <w:sz w:val="24"/>
          <w:szCs w:val="28"/>
          <w:lang w:val="lv-LV"/>
        </w:rPr>
        <w:t>naktssikspārnim</w:t>
      </w:r>
      <w:proofErr w:type="spellEnd"/>
      <w:r w:rsidRPr="00D6363C">
        <w:rPr>
          <w:rFonts w:ascii="Times New Roman" w:eastAsia="Times New Roman" w:hAnsi="Times New Roman" w:cs="Times New Roman"/>
          <w:sz w:val="24"/>
          <w:szCs w:val="28"/>
          <w:lang w:val="lv-LV"/>
        </w:rPr>
        <w:t>.</w:t>
      </w:r>
    </w:p>
    <w:p w14:paraId="61A3D42E" w14:textId="77777777" w:rsidR="00F62B8C" w:rsidRPr="00D6363C" w:rsidRDefault="00F62B8C" w:rsidP="00F62B8C">
      <w:pPr>
        <w:widowControl w:val="0"/>
        <w:numPr>
          <w:ilvl w:val="0"/>
          <w:numId w:val="3"/>
        </w:numPr>
        <w:spacing w:after="120" w:line="276" w:lineRule="auto"/>
        <w:jc w:val="both"/>
        <w:rPr>
          <w:rFonts w:ascii="Times New Roman" w:eastAsia="Times New Roman" w:hAnsi="Times New Roman" w:cs="Times New Roman"/>
          <w:sz w:val="24"/>
          <w:szCs w:val="28"/>
          <w:lang w:val="lv-LV"/>
        </w:rPr>
      </w:pPr>
      <w:r w:rsidRPr="00D6363C">
        <w:rPr>
          <w:rFonts w:ascii="Times New Roman" w:eastAsia="Times New Roman" w:hAnsi="Times New Roman" w:cs="Times New Roman"/>
          <w:sz w:val="24"/>
          <w:szCs w:val="28"/>
          <w:lang w:val="lv-LV"/>
        </w:rPr>
        <w:t>Metodikas 3. punktā “Uzskaišu biežums un laiks” labot tekstu uz sekojošu: “</w:t>
      </w:r>
      <w:proofErr w:type="spellStart"/>
      <w:r w:rsidRPr="00D6363C">
        <w:rPr>
          <w:rFonts w:ascii="Times New Roman" w:eastAsia="Times New Roman" w:hAnsi="Times New Roman" w:cs="Times New Roman"/>
          <w:i/>
          <w:sz w:val="24"/>
          <w:szCs w:val="28"/>
          <w:lang w:val="lv-LV"/>
        </w:rPr>
        <w:t>Natura</w:t>
      </w:r>
      <w:proofErr w:type="spellEnd"/>
      <w:r w:rsidRPr="00D6363C">
        <w:rPr>
          <w:rFonts w:ascii="Times New Roman" w:eastAsia="Times New Roman" w:hAnsi="Times New Roman" w:cs="Times New Roman"/>
          <w:i/>
          <w:sz w:val="24"/>
          <w:szCs w:val="28"/>
          <w:lang w:val="lv-LV"/>
        </w:rPr>
        <w:t xml:space="preserve"> 2000</w:t>
      </w:r>
      <w:r w:rsidRPr="00D6363C">
        <w:rPr>
          <w:rFonts w:ascii="Times New Roman" w:eastAsia="Times New Roman" w:hAnsi="Times New Roman" w:cs="Times New Roman"/>
          <w:sz w:val="24"/>
          <w:szCs w:val="28"/>
          <w:lang w:val="lv-LV"/>
        </w:rPr>
        <w:t xml:space="preserve"> teritorijas, kur dīķu </w:t>
      </w:r>
      <w:proofErr w:type="spellStart"/>
      <w:r w:rsidRPr="00D6363C">
        <w:rPr>
          <w:rFonts w:ascii="Times New Roman" w:eastAsia="Times New Roman" w:hAnsi="Times New Roman" w:cs="Times New Roman"/>
          <w:sz w:val="24"/>
          <w:szCs w:val="28"/>
          <w:lang w:val="lv-LV"/>
        </w:rPr>
        <w:t>naktssikspārņu</w:t>
      </w:r>
      <w:proofErr w:type="spellEnd"/>
      <w:r w:rsidRPr="00D6363C">
        <w:rPr>
          <w:rFonts w:ascii="Times New Roman" w:eastAsia="Times New Roman" w:hAnsi="Times New Roman" w:cs="Times New Roman"/>
          <w:sz w:val="24"/>
          <w:szCs w:val="28"/>
          <w:lang w:val="lv-LV"/>
        </w:rPr>
        <w:t xml:space="preserve"> kolonijas nav zināmas, tiek apsekotas </w:t>
      </w:r>
      <w:r w:rsidRPr="00D6363C">
        <w:rPr>
          <w:rFonts w:ascii="Times New Roman" w:eastAsia="Times New Roman" w:hAnsi="Times New Roman" w:cs="Times New Roman"/>
          <w:sz w:val="24"/>
          <w:szCs w:val="28"/>
          <w:lang w:val="lv-LV"/>
        </w:rPr>
        <w:lastRenderedPageBreak/>
        <w:t xml:space="preserve">vienu reizi </w:t>
      </w:r>
      <w:r w:rsidRPr="00D6363C">
        <w:rPr>
          <w:rFonts w:ascii="Times New Roman" w:eastAsia="Times New Roman" w:hAnsi="Times New Roman" w:cs="Times New Roman"/>
          <w:b/>
          <w:bCs/>
          <w:sz w:val="24"/>
          <w:szCs w:val="28"/>
          <w:lang w:val="lv-LV"/>
        </w:rPr>
        <w:t>trijos</w:t>
      </w:r>
      <w:r w:rsidRPr="00D6363C">
        <w:rPr>
          <w:rFonts w:ascii="Times New Roman" w:eastAsia="Times New Roman" w:hAnsi="Times New Roman" w:cs="Times New Roman"/>
          <w:sz w:val="24"/>
          <w:szCs w:val="28"/>
          <w:lang w:val="lv-LV"/>
        </w:rPr>
        <w:t xml:space="preserve"> gados no 1. </w:t>
      </w:r>
      <w:r w:rsidRPr="00D6363C">
        <w:rPr>
          <w:rFonts w:ascii="Times New Roman" w:eastAsia="Times New Roman" w:hAnsi="Times New Roman" w:cs="Times New Roman"/>
          <w:b/>
          <w:bCs/>
          <w:sz w:val="24"/>
          <w:szCs w:val="28"/>
          <w:lang w:val="lv-LV"/>
        </w:rPr>
        <w:t>jūlija</w:t>
      </w:r>
      <w:r w:rsidRPr="00D6363C">
        <w:rPr>
          <w:rFonts w:ascii="Times New Roman" w:eastAsia="Times New Roman" w:hAnsi="Times New Roman" w:cs="Times New Roman"/>
          <w:sz w:val="24"/>
          <w:szCs w:val="28"/>
          <w:lang w:val="lv-LV"/>
        </w:rPr>
        <w:t xml:space="preserve"> līdz 31. jūlijam”. Esošā metodika paredz uzskaites veikt katrā teritorijā reizi </w:t>
      </w:r>
      <w:r w:rsidRPr="00D6363C">
        <w:rPr>
          <w:rFonts w:ascii="Times New Roman" w:eastAsia="Times New Roman" w:hAnsi="Times New Roman" w:cs="Times New Roman"/>
          <w:b/>
          <w:bCs/>
          <w:sz w:val="24"/>
          <w:szCs w:val="28"/>
          <w:lang w:val="lv-LV"/>
        </w:rPr>
        <w:t>divos</w:t>
      </w:r>
      <w:r w:rsidRPr="00D6363C">
        <w:rPr>
          <w:rFonts w:ascii="Times New Roman" w:eastAsia="Times New Roman" w:hAnsi="Times New Roman" w:cs="Times New Roman"/>
          <w:sz w:val="24"/>
          <w:szCs w:val="28"/>
          <w:lang w:val="lv-LV"/>
        </w:rPr>
        <w:t xml:space="preserve"> gados un no 1. jūnija līdz 31. jūlijam. Izmaiņas nepieciešamas, lai būtu savstarpēji salīdzināmi akustiskajās uzskaitēs iegūtie sikspārņu aktivitātes indeksi. Jūlijā barošanās vietās novērojamo sikspārņu skaits pieaug uz lidot sākušo jauno dzīvnieku rēķina, kamēr jūnijā lidojoši ir tikai pieaugušie dzīvnieki. Vietu apsekošanas biežums tiktu samazināts, ņemot vērā uz pusi samazināto laiku uzskaitēm (atteikšanās no uzskaitēm jūnijā).</w:t>
      </w:r>
    </w:p>
    <w:p w14:paraId="650FD937" w14:textId="77777777" w:rsidR="00F62B8C" w:rsidRPr="00D6363C" w:rsidRDefault="00F62B8C" w:rsidP="00F62B8C">
      <w:pPr>
        <w:widowControl w:val="0"/>
        <w:numPr>
          <w:ilvl w:val="0"/>
          <w:numId w:val="3"/>
        </w:numPr>
        <w:spacing w:after="120" w:line="276" w:lineRule="auto"/>
        <w:jc w:val="both"/>
        <w:rPr>
          <w:rFonts w:ascii="Times New Roman" w:eastAsia="Times New Roman" w:hAnsi="Times New Roman" w:cs="Times New Roman"/>
          <w:sz w:val="24"/>
          <w:szCs w:val="28"/>
          <w:lang w:val="lv-LV"/>
        </w:rPr>
      </w:pPr>
      <w:r w:rsidRPr="00D6363C">
        <w:rPr>
          <w:rFonts w:ascii="Times New Roman" w:eastAsia="Times New Roman" w:hAnsi="Times New Roman" w:cs="Times New Roman"/>
          <w:sz w:val="24"/>
          <w:szCs w:val="28"/>
          <w:lang w:val="lv-LV"/>
        </w:rPr>
        <w:t xml:space="preserve">Apvienojot dīķu </w:t>
      </w:r>
      <w:proofErr w:type="spellStart"/>
      <w:r w:rsidRPr="00D6363C">
        <w:rPr>
          <w:rFonts w:ascii="Times New Roman" w:eastAsia="Times New Roman" w:hAnsi="Times New Roman" w:cs="Times New Roman"/>
          <w:sz w:val="24"/>
          <w:szCs w:val="28"/>
          <w:lang w:val="lv-LV"/>
        </w:rPr>
        <w:t>naktssikspārņu</w:t>
      </w:r>
      <w:proofErr w:type="spellEnd"/>
      <w:r w:rsidRPr="00D6363C">
        <w:rPr>
          <w:rFonts w:ascii="Times New Roman" w:eastAsia="Times New Roman" w:hAnsi="Times New Roman" w:cs="Times New Roman"/>
          <w:sz w:val="24"/>
          <w:szCs w:val="28"/>
          <w:lang w:val="lv-LV"/>
        </w:rPr>
        <w:t xml:space="preserve"> monitoringa metodiku </w:t>
      </w:r>
      <w:proofErr w:type="spellStart"/>
      <w:r w:rsidRPr="00D6363C">
        <w:rPr>
          <w:rFonts w:ascii="Times New Roman" w:eastAsia="Times New Roman" w:hAnsi="Times New Roman" w:cs="Times New Roman"/>
          <w:i/>
          <w:sz w:val="24"/>
          <w:szCs w:val="28"/>
          <w:lang w:val="lv-LV"/>
        </w:rPr>
        <w:t>Natura</w:t>
      </w:r>
      <w:proofErr w:type="spellEnd"/>
      <w:r w:rsidRPr="00D6363C">
        <w:rPr>
          <w:rFonts w:ascii="Times New Roman" w:eastAsia="Times New Roman" w:hAnsi="Times New Roman" w:cs="Times New Roman"/>
          <w:i/>
          <w:sz w:val="24"/>
          <w:szCs w:val="28"/>
          <w:lang w:val="lv-LV"/>
        </w:rPr>
        <w:t xml:space="preserve"> 2000</w:t>
      </w:r>
      <w:r w:rsidRPr="00D6363C">
        <w:rPr>
          <w:rFonts w:ascii="Times New Roman" w:eastAsia="Times New Roman" w:hAnsi="Times New Roman" w:cs="Times New Roman"/>
          <w:sz w:val="24"/>
          <w:szCs w:val="28"/>
          <w:lang w:val="lv-LV"/>
        </w:rPr>
        <w:t xml:space="preserve"> vietās un šīs sugas fona monitoringa metodiku, apsekojamo koloniju mītņu sarakstā, kas atrodams fona monitoringa metodikas sadaļā “1. Uzskaišu vietas”, būtu jāiekļauj koloniju mītnes no </w:t>
      </w:r>
      <w:proofErr w:type="spellStart"/>
      <w:r w:rsidRPr="00D6363C">
        <w:rPr>
          <w:rFonts w:ascii="Times New Roman" w:eastAsia="Times New Roman" w:hAnsi="Times New Roman" w:cs="Times New Roman"/>
          <w:i/>
          <w:sz w:val="24"/>
          <w:szCs w:val="28"/>
          <w:lang w:val="lv-LV"/>
        </w:rPr>
        <w:t>Natura</w:t>
      </w:r>
      <w:proofErr w:type="spellEnd"/>
      <w:r w:rsidRPr="00D6363C">
        <w:rPr>
          <w:rFonts w:ascii="Times New Roman" w:eastAsia="Times New Roman" w:hAnsi="Times New Roman" w:cs="Times New Roman"/>
          <w:i/>
          <w:sz w:val="24"/>
          <w:szCs w:val="28"/>
          <w:lang w:val="lv-LV"/>
        </w:rPr>
        <w:t xml:space="preserve"> 2000</w:t>
      </w:r>
      <w:r w:rsidRPr="00D6363C">
        <w:rPr>
          <w:rFonts w:ascii="Times New Roman" w:eastAsia="Times New Roman" w:hAnsi="Times New Roman" w:cs="Times New Roman"/>
          <w:sz w:val="24"/>
          <w:szCs w:val="28"/>
          <w:lang w:val="lv-LV"/>
        </w:rPr>
        <w:t xml:space="preserve"> monitoringa metodikas sadaļas “2. Monitoringa vietas”, to papildinot ar četrām jaunām koloniju mītnēm: Dzērbenes luterāņu baznīca, Garkalnes pasta māja, Kovaļovas pareizticīgo baznīca un </w:t>
      </w:r>
      <w:proofErr w:type="spellStart"/>
      <w:r w:rsidRPr="00D6363C">
        <w:rPr>
          <w:rFonts w:ascii="Times New Roman" w:eastAsia="Times New Roman" w:hAnsi="Times New Roman" w:cs="Times New Roman"/>
          <w:sz w:val="24"/>
          <w:szCs w:val="28"/>
          <w:lang w:val="lv-LV"/>
        </w:rPr>
        <w:t>Peipiņu</w:t>
      </w:r>
      <w:proofErr w:type="spellEnd"/>
      <w:r w:rsidRPr="00D6363C">
        <w:rPr>
          <w:rFonts w:ascii="Times New Roman" w:eastAsia="Times New Roman" w:hAnsi="Times New Roman" w:cs="Times New Roman"/>
          <w:sz w:val="24"/>
          <w:szCs w:val="28"/>
          <w:lang w:val="lv-LV"/>
        </w:rPr>
        <w:t xml:space="preserve"> katoļu baznīca.</w:t>
      </w:r>
    </w:p>
    <w:p w14:paraId="2C0CF5BD" w14:textId="77777777" w:rsidR="00F62B8C" w:rsidRPr="00D6363C" w:rsidRDefault="00F62B8C" w:rsidP="00F62B8C">
      <w:pPr>
        <w:widowControl w:val="0"/>
        <w:spacing w:after="120" w:line="276" w:lineRule="auto"/>
        <w:jc w:val="both"/>
        <w:rPr>
          <w:rFonts w:ascii="Times New Roman" w:eastAsia="Times New Roman" w:hAnsi="Times New Roman" w:cs="Times New Roman"/>
          <w:sz w:val="24"/>
          <w:szCs w:val="24"/>
          <w:lang w:val="lv-LV"/>
        </w:rPr>
      </w:pPr>
      <w:r w:rsidRPr="00D6363C">
        <w:rPr>
          <w:rFonts w:ascii="Times New Roman" w:eastAsia="Times New Roman" w:hAnsi="Times New Roman" w:cs="Times New Roman"/>
          <w:sz w:val="24"/>
          <w:szCs w:val="24"/>
          <w:lang w:val="lv-LV"/>
        </w:rPr>
        <w:t>Ziemojošo sikspārņu fona monitorings</w:t>
      </w:r>
    </w:p>
    <w:p w14:paraId="083C1693" w14:textId="77777777" w:rsidR="00F62B8C" w:rsidRPr="00D6363C" w:rsidRDefault="00F62B8C" w:rsidP="00F62B8C">
      <w:pPr>
        <w:widowControl w:val="0"/>
        <w:spacing w:after="120" w:line="276" w:lineRule="auto"/>
        <w:jc w:val="both"/>
        <w:rPr>
          <w:rFonts w:ascii="Times New Roman" w:eastAsia="Times New Roman" w:hAnsi="Times New Roman" w:cs="Times New Roman"/>
          <w:sz w:val="24"/>
          <w:szCs w:val="28"/>
          <w:lang w:val="lv-LV"/>
        </w:rPr>
      </w:pPr>
      <w:r w:rsidRPr="00D6363C">
        <w:rPr>
          <w:rFonts w:ascii="Times New Roman" w:eastAsia="Times New Roman" w:hAnsi="Times New Roman" w:cs="Times New Roman"/>
          <w:sz w:val="24"/>
          <w:szCs w:val="28"/>
          <w:lang w:val="lv-LV"/>
        </w:rPr>
        <w:t xml:space="preserve">Monitoringa metodikā izmaiņas nav nepieciešamas, apsekojamo sikspārņu ziemošanas vietu saraksts tiek regulāri pārskatīts un iesniegts DAP Monitoringa daļas speciālistiem. Izmaiņas saistītas ar atsevišķu vietu kā sikspārņu ziemas mītņu nozīmes zaudēšanu (pagrabu pārbūve, pagrabu vai alu sagrūšana utt.) vai arī jaunu sikspārņiem nozīmīgu ziemošanas vietu atklāšanu. Šī SAP izstrādes laikā jaunas nozīmīgas dīķu </w:t>
      </w:r>
      <w:proofErr w:type="spellStart"/>
      <w:r w:rsidRPr="00D6363C">
        <w:rPr>
          <w:rFonts w:ascii="Times New Roman" w:eastAsia="Times New Roman" w:hAnsi="Times New Roman" w:cs="Times New Roman"/>
          <w:sz w:val="24"/>
          <w:szCs w:val="28"/>
          <w:lang w:val="lv-LV"/>
        </w:rPr>
        <w:t>naktssikspārņu</w:t>
      </w:r>
      <w:proofErr w:type="spellEnd"/>
      <w:r w:rsidRPr="00D6363C">
        <w:rPr>
          <w:rFonts w:ascii="Times New Roman" w:eastAsia="Times New Roman" w:hAnsi="Times New Roman" w:cs="Times New Roman"/>
          <w:sz w:val="24"/>
          <w:szCs w:val="28"/>
          <w:lang w:val="lv-LV"/>
        </w:rPr>
        <w:t xml:space="preserve"> ziemošanas vietas netika atklātas.</w:t>
      </w:r>
    </w:p>
    <w:p w14:paraId="043AC0C0" w14:textId="77777777" w:rsidR="00F62B8C" w:rsidRPr="00D6363C" w:rsidRDefault="00F62B8C" w:rsidP="00F62B8C">
      <w:pPr>
        <w:widowControl w:val="0"/>
        <w:spacing w:after="120" w:line="276" w:lineRule="auto"/>
        <w:jc w:val="both"/>
        <w:rPr>
          <w:rFonts w:ascii="Times New Roman" w:eastAsia="Times New Roman" w:hAnsi="Times New Roman" w:cs="Times New Roman"/>
          <w:sz w:val="24"/>
          <w:szCs w:val="28"/>
          <w:lang w:val="lv-LV"/>
        </w:rPr>
      </w:pPr>
      <w:r w:rsidRPr="00D6363C">
        <w:rPr>
          <w:rFonts w:ascii="Times New Roman" w:eastAsia="Times New Roman" w:hAnsi="Times New Roman" w:cs="Times New Roman"/>
          <w:sz w:val="24"/>
          <w:szCs w:val="28"/>
          <w:lang w:val="lv-LV"/>
        </w:rPr>
        <w:t>Lidojošu sikspārņu fona monitorings</w:t>
      </w:r>
    </w:p>
    <w:p w14:paraId="5D0133D4" w14:textId="77777777" w:rsidR="00F62B8C" w:rsidRPr="00D6363C" w:rsidRDefault="00F62B8C" w:rsidP="00F62B8C">
      <w:pPr>
        <w:widowControl w:val="0"/>
        <w:spacing w:after="120" w:line="276" w:lineRule="auto"/>
        <w:jc w:val="both"/>
        <w:rPr>
          <w:rFonts w:ascii="Times New Roman" w:eastAsia="Times New Roman" w:hAnsi="Times New Roman" w:cs="Times New Roman"/>
          <w:sz w:val="24"/>
          <w:szCs w:val="28"/>
          <w:lang w:val="lv-LV"/>
        </w:rPr>
      </w:pPr>
      <w:r w:rsidRPr="00D6363C">
        <w:rPr>
          <w:rFonts w:ascii="Times New Roman" w:eastAsia="Times New Roman" w:hAnsi="Times New Roman" w:cs="Times New Roman"/>
          <w:sz w:val="24"/>
          <w:szCs w:val="28"/>
          <w:lang w:val="lv-LV"/>
        </w:rPr>
        <w:t xml:space="preserve">Šī monitoringa programma vēl nav uzsākta, bet paredzams, ka tā sniegs izmantojamus datus arī par dīķu </w:t>
      </w:r>
      <w:proofErr w:type="spellStart"/>
      <w:r w:rsidRPr="00D6363C">
        <w:rPr>
          <w:rFonts w:ascii="Times New Roman" w:eastAsia="Times New Roman" w:hAnsi="Times New Roman" w:cs="Times New Roman"/>
          <w:sz w:val="24"/>
          <w:szCs w:val="28"/>
          <w:lang w:val="lv-LV"/>
        </w:rPr>
        <w:t>naktssikspārņa</w:t>
      </w:r>
      <w:proofErr w:type="spellEnd"/>
      <w:r w:rsidRPr="00D6363C">
        <w:rPr>
          <w:rFonts w:ascii="Times New Roman" w:eastAsia="Times New Roman" w:hAnsi="Times New Roman" w:cs="Times New Roman"/>
          <w:sz w:val="24"/>
          <w:szCs w:val="28"/>
          <w:lang w:val="lv-LV"/>
        </w:rPr>
        <w:t xml:space="preserve"> izplatību un aktivitāti barošanās biotopos. Programmas metodikas iespējama pilnveidošana būtu jāveic pēc pirmās lauka sezonas, kas paredzēta 2020. gadā.</w:t>
      </w:r>
    </w:p>
    <w:p w14:paraId="122E410F" w14:textId="77777777" w:rsidR="00F70FBA" w:rsidRPr="00F62B8C" w:rsidRDefault="00F70FBA">
      <w:pPr>
        <w:rPr>
          <w:lang w:val="lv-LV"/>
        </w:rPr>
      </w:pPr>
    </w:p>
    <w:sectPr w:rsidR="00F70FBA" w:rsidRPr="00F62B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C45C1D"/>
    <w:multiLevelType w:val="hybridMultilevel"/>
    <w:tmpl w:val="898EA8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EA50A1C"/>
    <w:multiLevelType w:val="hybridMultilevel"/>
    <w:tmpl w:val="4D1C7BC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7D241DD5"/>
    <w:multiLevelType w:val="hybridMultilevel"/>
    <w:tmpl w:val="4D1C7BC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727"/>
    <w:rsid w:val="00017727"/>
    <w:rsid w:val="004D39F4"/>
    <w:rsid w:val="0059665E"/>
    <w:rsid w:val="00A462CA"/>
    <w:rsid w:val="00F62B8C"/>
    <w:rsid w:val="00F70F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21076"/>
  <w15:chartTrackingRefBased/>
  <w15:docId w15:val="{9AE32E18-8064-4B86-B815-45D007CC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B8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62CA"/>
    <w:rPr>
      <w:sz w:val="16"/>
      <w:szCs w:val="16"/>
    </w:rPr>
  </w:style>
  <w:style w:type="paragraph" w:styleId="CommentText">
    <w:name w:val="annotation text"/>
    <w:basedOn w:val="Normal"/>
    <w:link w:val="CommentTextChar"/>
    <w:uiPriority w:val="99"/>
    <w:semiHidden/>
    <w:unhideWhenUsed/>
    <w:rsid w:val="00A462CA"/>
    <w:pPr>
      <w:spacing w:line="240" w:lineRule="auto"/>
    </w:pPr>
    <w:rPr>
      <w:sz w:val="20"/>
      <w:szCs w:val="20"/>
    </w:rPr>
  </w:style>
  <w:style w:type="character" w:customStyle="1" w:styleId="CommentTextChar">
    <w:name w:val="Comment Text Char"/>
    <w:basedOn w:val="DefaultParagraphFont"/>
    <w:link w:val="CommentText"/>
    <w:uiPriority w:val="99"/>
    <w:semiHidden/>
    <w:rsid w:val="00A462CA"/>
    <w:rPr>
      <w:sz w:val="20"/>
      <w:szCs w:val="20"/>
      <w:lang w:val="en-US"/>
    </w:rPr>
  </w:style>
  <w:style w:type="paragraph" w:styleId="CommentSubject">
    <w:name w:val="annotation subject"/>
    <w:basedOn w:val="CommentText"/>
    <w:next w:val="CommentText"/>
    <w:link w:val="CommentSubjectChar"/>
    <w:uiPriority w:val="99"/>
    <w:semiHidden/>
    <w:unhideWhenUsed/>
    <w:rsid w:val="00A462CA"/>
    <w:rPr>
      <w:b/>
      <w:bCs/>
    </w:rPr>
  </w:style>
  <w:style w:type="character" w:customStyle="1" w:styleId="CommentSubjectChar">
    <w:name w:val="Comment Subject Char"/>
    <w:basedOn w:val="CommentTextChar"/>
    <w:link w:val="CommentSubject"/>
    <w:uiPriority w:val="99"/>
    <w:semiHidden/>
    <w:rsid w:val="00A462CA"/>
    <w:rPr>
      <w:b/>
      <w:bCs/>
      <w:sz w:val="20"/>
      <w:szCs w:val="20"/>
      <w:lang w:val="en-US"/>
    </w:rPr>
  </w:style>
  <w:style w:type="paragraph" w:styleId="BalloonText">
    <w:name w:val="Balloon Text"/>
    <w:basedOn w:val="Normal"/>
    <w:link w:val="BalloonTextChar"/>
    <w:uiPriority w:val="99"/>
    <w:semiHidden/>
    <w:unhideWhenUsed/>
    <w:rsid w:val="00A4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2CA"/>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8DE24E5771DEA48B34C4F1720D2A691" ma:contentTypeVersion="12" ma:contentTypeDescription="Izveidot jaunu dokumentu." ma:contentTypeScope="" ma:versionID="a1895fd56626394d9981b32bd55886ad">
  <xsd:schema xmlns:xsd="http://www.w3.org/2001/XMLSchema" xmlns:xs="http://www.w3.org/2001/XMLSchema" xmlns:p="http://schemas.microsoft.com/office/2006/metadata/properties" xmlns:ns2="b3698a70-46f9-4b4d-9f82-082f514fa505" xmlns:ns3="2bba59d8-960e-497e-897f-77a0b0db6ff9" targetNamespace="http://schemas.microsoft.com/office/2006/metadata/properties" ma:root="true" ma:fieldsID="47c86905e58af7b17188ec9bda67ba84" ns2:_="" ns3:_="">
    <xsd:import namespace="b3698a70-46f9-4b4d-9f82-082f514fa505"/>
    <xsd:import namespace="2bba59d8-960e-497e-897f-77a0b0db6f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98a70-46f9-4b4d-9f82-082f514fa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ba59d8-960e-497e-897f-77a0b0db6ff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1CE87F-2231-402B-AEE4-695368EBF93A}"/>
</file>

<file path=customXml/itemProps2.xml><?xml version="1.0" encoding="utf-8"?>
<ds:datastoreItem xmlns:ds="http://schemas.openxmlformats.org/officeDocument/2006/customXml" ds:itemID="{EDB5A372-C995-4EC0-8877-6B56B151B94A}"/>
</file>

<file path=customXml/itemProps3.xml><?xml version="1.0" encoding="utf-8"?>
<ds:datastoreItem xmlns:ds="http://schemas.openxmlformats.org/officeDocument/2006/customXml" ds:itemID="{811F325D-C907-4020-A0DB-C6EA8167E420}"/>
</file>

<file path=docProps/app.xml><?xml version="1.0" encoding="utf-8"?>
<Properties xmlns="http://schemas.openxmlformats.org/officeDocument/2006/extended-properties" xmlns:vt="http://schemas.openxmlformats.org/officeDocument/2006/docPropsVTypes">
  <Template>Normal</Template>
  <TotalTime>1</TotalTime>
  <Pages>2</Pages>
  <Words>2638</Words>
  <Characters>1504</Characters>
  <Application>Microsoft Office Word</Application>
  <DocSecurity>4</DocSecurity>
  <Lines>12</Lines>
  <Paragraphs>8</Paragraphs>
  <ScaleCrop>false</ScaleCrop>
  <HeadingPairs>
    <vt:vector size="2" baseType="variant">
      <vt:variant>
        <vt:lpstr>Title</vt:lpstr>
      </vt:variant>
      <vt:variant>
        <vt:i4>1</vt:i4>
      </vt:variant>
    </vt:vector>
  </HeadingPairs>
  <TitlesOfParts>
    <vt:vector size="1" baseType="lpstr">
      <vt:lpstr>Ierosinātās izmaiņas sikspārņu monitoringa metodikās</vt:lpstr>
    </vt:vector>
  </TitlesOfParts>
  <Company/>
  <LinksUpToDate>false</LinksUpToDate>
  <CharactersWithSpaces>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Ierosinātās izmaiņas sikspārņu monitoringa metodikās</dc:title>
  <dc:subject>Pielikums Nr.4</dc:subject>
  <dc:creator>Dmitrijs Dmitrijevs</dc:creator>
  <cp:keywords/>
  <dc:description/>
  <cp:lastModifiedBy>Linda Teša</cp:lastModifiedBy>
  <cp:revision>2</cp:revision>
  <dcterms:created xsi:type="dcterms:W3CDTF">2020-09-23T11:50:00Z</dcterms:created>
  <dcterms:modified xsi:type="dcterms:W3CDTF">2020-09-23T11:50:00Z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0x01010058DE24E5771DEA48B34C4F1720D2A691</vt:lpwstr>
  </property>
</Properties>
</file>