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B5221" w14:textId="77777777" w:rsidR="00F62B8C" w:rsidRDefault="00F62B8C" w:rsidP="00F62B8C">
      <w:pPr>
        <w:spacing w:after="0" w:line="240" w:lineRule="auto"/>
        <w:jc w:val="right"/>
        <w:rPr>
          <w:rFonts w:ascii="Times New Roman" w:eastAsia="Times New Roman" w:hAnsi="Times New Roman" w:cs="Times New Roman"/>
          <w:bCs/>
          <w:sz w:val="24"/>
          <w:szCs w:val="28"/>
          <w:lang w:val="lv-LV"/>
        </w:rPr>
      </w:pPr>
      <w:bookmarkStart w:id="0" w:name="_GoBack"/>
      <w:bookmarkEnd w:id="0"/>
      <w:r w:rsidRPr="00F62B8C">
        <w:rPr>
          <w:rFonts w:ascii="Times New Roman" w:eastAsia="Times New Roman" w:hAnsi="Times New Roman" w:cs="Times New Roman"/>
          <w:bCs/>
          <w:sz w:val="24"/>
          <w:szCs w:val="28"/>
          <w:lang w:val="lv-LV"/>
        </w:rPr>
        <w:t>4. pielikums</w:t>
      </w:r>
      <w:r>
        <w:rPr>
          <w:rFonts w:ascii="Times New Roman" w:eastAsia="Times New Roman" w:hAnsi="Times New Roman" w:cs="Times New Roman"/>
          <w:b/>
          <w:bCs/>
          <w:sz w:val="24"/>
          <w:szCs w:val="28"/>
          <w:lang w:val="lv-LV"/>
        </w:rPr>
        <w:t xml:space="preserve"> </w:t>
      </w:r>
      <w:r w:rsidRPr="00F8621C">
        <w:rPr>
          <w:rFonts w:ascii="Times New Roman" w:eastAsia="Times New Roman" w:hAnsi="Times New Roman" w:cs="Times New Roman"/>
          <w:bCs/>
          <w:sz w:val="24"/>
          <w:szCs w:val="28"/>
          <w:lang w:val="lv-LV"/>
        </w:rPr>
        <w:t xml:space="preserve">Dīķu </w:t>
      </w:r>
      <w:proofErr w:type="spellStart"/>
      <w:r w:rsidRPr="00F8621C">
        <w:rPr>
          <w:rFonts w:ascii="Times New Roman" w:eastAsia="Times New Roman" w:hAnsi="Times New Roman" w:cs="Times New Roman"/>
          <w:bCs/>
          <w:sz w:val="24"/>
          <w:szCs w:val="28"/>
          <w:lang w:val="lv-LV"/>
        </w:rPr>
        <w:t>naktssikspārņa</w:t>
      </w:r>
      <w:proofErr w:type="spellEnd"/>
      <w:r w:rsidRPr="00F8621C">
        <w:rPr>
          <w:rFonts w:ascii="Times New Roman" w:eastAsia="Times New Roman" w:hAnsi="Times New Roman" w:cs="Times New Roman"/>
          <w:bCs/>
          <w:sz w:val="24"/>
          <w:szCs w:val="28"/>
          <w:lang w:val="lv-LV"/>
        </w:rPr>
        <w:t xml:space="preserve"> </w:t>
      </w:r>
      <w:proofErr w:type="spellStart"/>
      <w:r w:rsidRPr="00F8621C">
        <w:rPr>
          <w:rFonts w:ascii="Times New Roman" w:eastAsia="Times New Roman" w:hAnsi="Times New Roman" w:cs="Times New Roman"/>
          <w:bCs/>
          <w:sz w:val="24"/>
          <w:szCs w:val="28"/>
          <w:lang w:val="lv-LV"/>
        </w:rPr>
        <w:t>Myotis</w:t>
      </w:r>
      <w:proofErr w:type="spellEnd"/>
      <w:r w:rsidRPr="00F8621C">
        <w:rPr>
          <w:rFonts w:ascii="Times New Roman" w:eastAsia="Times New Roman" w:hAnsi="Times New Roman" w:cs="Times New Roman"/>
          <w:bCs/>
          <w:sz w:val="24"/>
          <w:szCs w:val="28"/>
          <w:lang w:val="lv-LV"/>
        </w:rPr>
        <w:t xml:space="preserve"> </w:t>
      </w:r>
    </w:p>
    <w:p w14:paraId="4D8A7349" w14:textId="77777777" w:rsidR="00F62B8C" w:rsidRDefault="00F62B8C" w:rsidP="00F62B8C">
      <w:pPr>
        <w:spacing w:after="0" w:line="240" w:lineRule="auto"/>
        <w:jc w:val="right"/>
        <w:rPr>
          <w:rFonts w:ascii="Times New Roman" w:eastAsia="Times New Roman" w:hAnsi="Times New Roman" w:cs="Times New Roman"/>
          <w:bCs/>
          <w:sz w:val="24"/>
          <w:szCs w:val="28"/>
          <w:lang w:val="lv-LV"/>
        </w:rPr>
      </w:pPr>
      <w:proofErr w:type="spellStart"/>
      <w:r w:rsidRPr="00F8621C">
        <w:rPr>
          <w:rFonts w:ascii="Times New Roman" w:eastAsia="Times New Roman" w:hAnsi="Times New Roman" w:cs="Times New Roman"/>
          <w:bCs/>
          <w:sz w:val="24"/>
          <w:szCs w:val="28"/>
          <w:lang w:val="lv-LV"/>
        </w:rPr>
        <w:t>dasycneme</w:t>
      </w:r>
      <w:proofErr w:type="spellEnd"/>
      <w:r w:rsidRPr="00F8621C">
        <w:rPr>
          <w:rFonts w:ascii="Times New Roman" w:eastAsia="Times New Roman" w:hAnsi="Times New Roman" w:cs="Times New Roman"/>
          <w:bCs/>
          <w:sz w:val="24"/>
          <w:szCs w:val="28"/>
          <w:lang w:val="lv-LV"/>
        </w:rPr>
        <w:t xml:space="preserve"> </w:t>
      </w:r>
      <w:proofErr w:type="spellStart"/>
      <w:r w:rsidRPr="00F8621C">
        <w:rPr>
          <w:rFonts w:ascii="Times New Roman" w:eastAsia="Times New Roman" w:hAnsi="Times New Roman" w:cs="Times New Roman"/>
          <w:bCs/>
          <w:sz w:val="24"/>
          <w:szCs w:val="28"/>
          <w:lang w:val="lv-LV"/>
        </w:rPr>
        <w:t>Boie</w:t>
      </w:r>
      <w:proofErr w:type="spellEnd"/>
      <w:r w:rsidRPr="00F8621C">
        <w:rPr>
          <w:rFonts w:ascii="Times New Roman" w:eastAsia="Times New Roman" w:hAnsi="Times New Roman" w:cs="Times New Roman"/>
          <w:bCs/>
          <w:sz w:val="24"/>
          <w:szCs w:val="28"/>
          <w:lang w:val="lv-LV"/>
        </w:rPr>
        <w:t>, 1825</w:t>
      </w:r>
      <w:r>
        <w:rPr>
          <w:rFonts w:ascii="Times New Roman" w:eastAsia="Times New Roman" w:hAnsi="Times New Roman" w:cs="Times New Roman"/>
          <w:bCs/>
          <w:sz w:val="24"/>
          <w:szCs w:val="28"/>
          <w:lang w:val="lv-LV"/>
        </w:rPr>
        <w:t xml:space="preserve"> </w:t>
      </w:r>
      <w:r w:rsidRPr="00F8621C">
        <w:rPr>
          <w:rFonts w:ascii="Times New Roman" w:eastAsia="Times New Roman" w:hAnsi="Times New Roman" w:cs="Times New Roman"/>
          <w:bCs/>
          <w:sz w:val="24"/>
          <w:szCs w:val="28"/>
          <w:lang w:val="lv-LV"/>
        </w:rPr>
        <w:t xml:space="preserve">sugas </w:t>
      </w:r>
    </w:p>
    <w:p w14:paraId="5375934E" w14:textId="77777777" w:rsidR="00F62B8C" w:rsidRPr="00F8621C" w:rsidRDefault="00F62B8C" w:rsidP="00F62B8C">
      <w:pPr>
        <w:spacing w:after="0" w:line="240" w:lineRule="auto"/>
        <w:jc w:val="right"/>
        <w:rPr>
          <w:rFonts w:ascii="Times New Roman" w:eastAsia="Times New Roman" w:hAnsi="Times New Roman" w:cs="Times New Roman"/>
          <w:bCs/>
          <w:sz w:val="24"/>
          <w:szCs w:val="28"/>
          <w:lang w:val="lv-LV"/>
        </w:rPr>
      </w:pPr>
      <w:r w:rsidRPr="00F8621C">
        <w:rPr>
          <w:rFonts w:ascii="Times New Roman" w:eastAsia="Times New Roman" w:hAnsi="Times New Roman" w:cs="Times New Roman"/>
          <w:bCs/>
          <w:sz w:val="24"/>
          <w:szCs w:val="28"/>
          <w:lang w:val="lv-LV"/>
        </w:rPr>
        <w:t>aizsardzības plānam</w:t>
      </w:r>
    </w:p>
    <w:p w14:paraId="60A104BB" w14:textId="77777777" w:rsidR="00F62B8C" w:rsidRDefault="00F62B8C" w:rsidP="00F62B8C">
      <w:pPr>
        <w:widowControl w:val="0"/>
        <w:spacing w:after="0" w:line="276" w:lineRule="auto"/>
        <w:jc w:val="center"/>
        <w:rPr>
          <w:rFonts w:ascii="Times New Roman" w:eastAsia="Times New Roman" w:hAnsi="Times New Roman" w:cs="Times New Roman"/>
          <w:sz w:val="24"/>
          <w:szCs w:val="28"/>
          <w:lang w:val="lv-LV"/>
        </w:rPr>
      </w:pPr>
    </w:p>
    <w:p w14:paraId="1C3F5B45" w14:textId="77777777" w:rsidR="00F62B8C" w:rsidRDefault="00F62B8C" w:rsidP="00F62B8C">
      <w:pPr>
        <w:widowControl w:val="0"/>
        <w:spacing w:after="0" w:line="276" w:lineRule="auto"/>
        <w:jc w:val="center"/>
        <w:rPr>
          <w:rFonts w:ascii="Times New Roman" w:eastAsia="Times New Roman" w:hAnsi="Times New Roman" w:cs="Times New Roman"/>
          <w:sz w:val="24"/>
          <w:szCs w:val="28"/>
          <w:lang w:val="lv-LV"/>
        </w:rPr>
      </w:pPr>
    </w:p>
    <w:p w14:paraId="459D17AB" w14:textId="77777777" w:rsidR="00F62B8C" w:rsidRPr="00D6363C" w:rsidRDefault="00F62B8C" w:rsidP="00F62B8C">
      <w:pPr>
        <w:widowControl w:val="0"/>
        <w:spacing w:after="0" w:line="276" w:lineRule="auto"/>
        <w:jc w:val="center"/>
        <w:rPr>
          <w:rFonts w:ascii="Times New Roman" w:eastAsia="Times New Roman" w:hAnsi="Times New Roman" w:cs="Times New Roman"/>
          <w:b/>
          <w:bCs/>
          <w:sz w:val="24"/>
          <w:szCs w:val="28"/>
          <w:lang w:val="lv-LV"/>
        </w:rPr>
      </w:pPr>
      <w:r w:rsidRPr="00D6363C">
        <w:rPr>
          <w:rFonts w:ascii="Times New Roman" w:eastAsia="Times New Roman" w:hAnsi="Times New Roman" w:cs="Times New Roman"/>
          <w:b/>
          <w:bCs/>
          <w:sz w:val="24"/>
          <w:szCs w:val="28"/>
          <w:lang w:val="lv-LV"/>
        </w:rPr>
        <w:t>Ierosinātās izmaiņas sikspārņu monitoringa metodikās</w:t>
      </w:r>
    </w:p>
    <w:p w14:paraId="36A1DE67" w14:textId="77777777" w:rsidR="00F62B8C" w:rsidRPr="00D6363C" w:rsidRDefault="00F62B8C" w:rsidP="00F62B8C">
      <w:pPr>
        <w:widowControl w:val="0"/>
        <w:spacing w:after="0" w:line="276" w:lineRule="auto"/>
        <w:jc w:val="both"/>
        <w:rPr>
          <w:rFonts w:ascii="Times New Roman" w:eastAsia="Times New Roman" w:hAnsi="Times New Roman" w:cs="Times New Roman"/>
          <w:sz w:val="24"/>
          <w:szCs w:val="28"/>
          <w:lang w:val="lv-LV"/>
        </w:rPr>
      </w:pPr>
    </w:p>
    <w:p w14:paraId="7ADDE2BE"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Dīķu </w:t>
      </w:r>
      <w:proofErr w:type="spellStart"/>
      <w:r w:rsidRPr="00D6363C">
        <w:rPr>
          <w:rFonts w:ascii="Times New Roman" w:eastAsia="Times New Roman" w:hAnsi="Times New Roman" w:cs="Times New Roman"/>
          <w:sz w:val="24"/>
          <w:szCs w:val="28"/>
          <w:lang w:val="lv-LV"/>
        </w:rPr>
        <w:t>naktssikspārnim</w:t>
      </w:r>
      <w:proofErr w:type="spellEnd"/>
      <w:r w:rsidRPr="00D6363C">
        <w:rPr>
          <w:rFonts w:ascii="Times New Roman" w:eastAsia="Times New Roman" w:hAnsi="Times New Roman" w:cs="Times New Roman"/>
          <w:sz w:val="24"/>
          <w:szCs w:val="28"/>
          <w:lang w:val="lv-LV"/>
        </w:rPr>
        <w:t xml:space="preserve"> nozīmīgas ir četras no piecām sikspārņu monitoringa programmām:</w:t>
      </w:r>
    </w:p>
    <w:p w14:paraId="2D507E3F" w14:textId="77777777" w:rsidR="00F62B8C" w:rsidRPr="00D6363C" w:rsidRDefault="00F62B8C" w:rsidP="00F62B8C">
      <w:pPr>
        <w:widowControl w:val="0"/>
        <w:numPr>
          <w:ilvl w:val="0"/>
          <w:numId w:val="1"/>
        </w:numPr>
        <w:spacing w:after="120" w:line="276" w:lineRule="auto"/>
        <w:jc w:val="both"/>
        <w:rPr>
          <w:rFonts w:ascii="Times New Roman" w:eastAsia="Times New Roman" w:hAnsi="Times New Roman" w:cs="Times New Roman"/>
          <w:sz w:val="24"/>
          <w:szCs w:val="24"/>
          <w:lang w:val="lv-LV"/>
        </w:rPr>
      </w:pPr>
      <w:r w:rsidRPr="00D6363C">
        <w:rPr>
          <w:rFonts w:ascii="Times New Roman" w:eastAsia="Times New Roman" w:hAnsi="Times New Roman" w:cs="Times New Roman"/>
          <w:sz w:val="24"/>
          <w:szCs w:val="24"/>
          <w:lang w:val="lv-LV"/>
        </w:rPr>
        <w:t xml:space="preserve">Dīķu </w:t>
      </w:r>
      <w:proofErr w:type="spellStart"/>
      <w:r w:rsidRPr="00D6363C">
        <w:rPr>
          <w:rFonts w:ascii="Times New Roman" w:eastAsia="Times New Roman" w:hAnsi="Times New Roman" w:cs="Times New Roman"/>
          <w:sz w:val="24"/>
          <w:szCs w:val="24"/>
          <w:lang w:val="lv-LV"/>
        </w:rPr>
        <w:t>naktssikspārņa</w:t>
      </w:r>
      <w:proofErr w:type="spellEnd"/>
      <w:r w:rsidRPr="00D6363C">
        <w:rPr>
          <w:rFonts w:ascii="Times New Roman" w:eastAsia="Times New Roman" w:hAnsi="Times New Roman" w:cs="Times New Roman"/>
          <w:sz w:val="24"/>
          <w:szCs w:val="24"/>
          <w:lang w:val="lv-LV"/>
        </w:rPr>
        <w:t xml:space="preserve"> monitoringa metodika </w:t>
      </w:r>
      <w:proofErr w:type="spellStart"/>
      <w:r w:rsidRPr="00D6363C">
        <w:rPr>
          <w:rFonts w:ascii="Times New Roman" w:eastAsia="Times New Roman" w:hAnsi="Times New Roman" w:cs="Times New Roman"/>
          <w:i/>
          <w:sz w:val="24"/>
          <w:szCs w:val="24"/>
          <w:lang w:val="lv-LV"/>
        </w:rPr>
        <w:t>Natura</w:t>
      </w:r>
      <w:proofErr w:type="spellEnd"/>
      <w:r w:rsidRPr="00D6363C">
        <w:rPr>
          <w:rFonts w:ascii="Times New Roman" w:eastAsia="Times New Roman" w:hAnsi="Times New Roman" w:cs="Times New Roman"/>
          <w:i/>
          <w:sz w:val="24"/>
          <w:szCs w:val="24"/>
          <w:lang w:val="lv-LV"/>
        </w:rPr>
        <w:t xml:space="preserve"> 2000</w:t>
      </w:r>
      <w:r w:rsidRPr="00D6363C">
        <w:rPr>
          <w:rFonts w:ascii="Times New Roman" w:eastAsia="Times New Roman" w:hAnsi="Times New Roman" w:cs="Times New Roman"/>
          <w:sz w:val="24"/>
          <w:szCs w:val="24"/>
          <w:lang w:val="lv-LV"/>
        </w:rPr>
        <w:t xml:space="preserve"> teritorijās</w:t>
      </w:r>
    </w:p>
    <w:p w14:paraId="04080E08" w14:textId="77777777" w:rsidR="00F62B8C" w:rsidRPr="00D6363C" w:rsidRDefault="00F62B8C" w:rsidP="00F62B8C">
      <w:pPr>
        <w:widowControl w:val="0"/>
        <w:numPr>
          <w:ilvl w:val="0"/>
          <w:numId w:val="1"/>
        </w:numPr>
        <w:spacing w:after="120" w:line="276" w:lineRule="auto"/>
        <w:jc w:val="both"/>
        <w:rPr>
          <w:rFonts w:ascii="Times New Roman" w:eastAsia="Times New Roman" w:hAnsi="Times New Roman" w:cs="Times New Roman"/>
          <w:sz w:val="24"/>
          <w:szCs w:val="24"/>
          <w:lang w:val="lv-LV"/>
        </w:rPr>
      </w:pPr>
      <w:r w:rsidRPr="00D6363C">
        <w:rPr>
          <w:rFonts w:ascii="Times New Roman" w:eastAsia="Times New Roman" w:hAnsi="Times New Roman" w:cs="Times New Roman"/>
          <w:sz w:val="24"/>
          <w:szCs w:val="24"/>
          <w:lang w:val="lv-LV"/>
        </w:rPr>
        <w:t xml:space="preserve">Dīķu </w:t>
      </w:r>
      <w:proofErr w:type="spellStart"/>
      <w:r w:rsidRPr="00D6363C">
        <w:rPr>
          <w:rFonts w:ascii="Times New Roman" w:eastAsia="Times New Roman" w:hAnsi="Times New Roman" w:cs="Times New Roman"/>
          <w:sz w:val="24"/>
          <w:szCs w:val="24"/>
          <w:lang w:val="lv-LV"/>
        </w:rPr>
        <w:t>naktssikspārņa</w:t>
      </w:r>
      <w:proofErr w:type="spellEnd"/>
      <w:r w:rsidRPr="00D6363C">
        <w:rPr>
          <w:rFonts w:ascii="Times New Roman" w:eastAsia="Times New Roman" w:hAnsi="Times New Roman" w:cs="Times New Roman"/>
          <w:sz w:val="24"/>
          <w:szCs w:val="24"/>
          <w:lang w:val="lv-LV"/>
        </w:rPr>
        <w:t xml:space="preserve"> fona monitorings</w:t>
      </w:r>
    </w:p>
    <w:p w14:paraId="440F05E6" w14:textId="77777777" w:rsidR="00F62B8C" w:rsidRPr="00D6363C" w:rsidRDefault="00F62B8C" w:rsidP="00F62B8C">
      <w:pPr>
        <w:widowControl w:val="0"/>
        <w:numPr>
          <w:ilvl w:val="0"/>
          <w:numId w:val="1"/>
        </w:numPr>
        <w:spacing w:after="120" w:line="276" w:lineRule="auto"/>
        <w:jc w:val="both"/>
        <w:rPr>
          <w:rFonts w:ascii="Times New Roman" w:eastAsia="Times New Roman" w:hAnsi="Times New Roman" w:cs="Times New Roman"/>
          <w:sz w:val="24"/>
          <w:szCs w:val="24"/>
          <w:lang w:val="lv-LV"/>
        </w:rPr>
      </w:pPr>
      <w:r w:rsidRPr="00D6363C">
        <w:rPr>
          <w:rFonts w:ascii="Times New Roman" w:eastAsia="Times New Roman" w:hAnsi="Times New Roman" w:cs="Times New Roman"/>
          <w:sz w:val="24"/>
          <w:szCs w:val="24"/>
          <w:lang w:val="lv-LV"/>
        </w:rPr>
        <w:t>Ziemojošo sikspārņu fona monitorings</w:t>
      </w:r>
    </w:p>
    <w:p w14:paraId="0F621CDA" w14:textId="77777777" w:rsidR="00F62B8C" w:rsidRPr="00D6363C" w:rsidRDefault="00F62B8C" w:rsidP="00F62B8C">
      <w:pPr>
        <w:widowControl w:val="0"/>
        <w:numPr>
          <w:ilvl w:val="0"/>
          <w:numId w:val="1"/>
        </w:numPr>
        <w:spacing w:after="120" w:line="276" w:lineRule="auto"/>
        <w:jc w:val="both"/>
        <w:rPr>
          <w:rFonts w:ascii="Times New Roman" w:eastAsia="Times New Roman" w:hAnsi="Times New Roman" w:cs="Times New Roman"/>
          <w:sz w:val="24"/>
          <w:szCs w:val="24"/>
          <w:lang w:val="lv-LV"/>
        </w:rPr>
      </w:pPr>
      <w:r w:rsidRPr="00D6363C">
        <w:rPr>
          <w:rFonts w:ascii="Times New Roman" w:eastAsia="Times New Roman" w:hAnsi="Times New Roman" w:cs="Times New Roman"/>
          <w:sz w:val="24"/>
          <w:szCs w:val="24"/>
          <w:lang w:val="lv-LV"/>
        </w:rPr>
        <w:t>Lidojošu sikspārņu fona monitorings.</w:t>
      </w:r>
    </w:p>
    <w:p w14:paraId="41F997EF"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4"/>
          <w:lang w:val="lv-LV"/>
        </w:rPr>
      </w:pPr>
      <w:r w:rsidRPr="00D6363C">
        <w:rPr>
          <w:rFonts w:ascii="Times New Roman" w:eastAsia="Times New Roman" w:hAnsi="Times New Roman" w:cs="Times New Roman"/>
          <w:sz w:val="24"/>
          <w:szCs w:val="24"/>
          <w:lang w:val="lv-LV"/>
        </w:rPr>
        <w:t xml:space="preserve">Piektā sikspārņu monitoringa apakšprogramma “Migrējošo sikspārņu speciālais monitorings” ir nozīmīga </w:t>
      </w:r>
      <w:proofErr w:type="spellStart"/>
      <w:r w:rsidRPr="00D6363C">
        <w:rPr>
          <w:rFonts w:ascii="Times New Roman" w:eastAsia="Times New Roman" w:hAnsi="Times New Roman" w:cs="Times New Roman"/>
          <w:sz w:val="24"/>
          <w:szCs w:val="24"/>
          <w:lang w:val="lv-LV"/>
        </w:rPr>
        <w:t>tālmigrējošajām</w:t>
      </w:r>
      <w:proofErr w:type="spellEnd"/>
      <w:r w:rsidRPr="00D6363C">
        <w:rPr>
          <w:rFonts w:ascii="Times New Roman" w:eastAsia="Times New Roman" w:hAnsi="Times New Roman" w:cs="Times New Roman"/>
          <w:sz w:val="24"/>
          <w:szCs w:val="24"/>
          <w:lang w:val="lv-LV"/>
        </w:rPr>
        <w:t xml:space="preserve"> sikspārņu sugām. Ziemojošo sikspārņu sugu, tai skaitā dīķu </w:t>
      </w:r>
      <w:proofErr w:type="spellStart"/>
      <w:r w:rsidRPr="00D6363C">
        <w:rPr>
          <w:rFonts w:ascii="Times New Roman" w:eastAsia="Times New Roman" w:hAnsi="Times New Roman" w:cs="Times New Roman"/>
          <w:sz w:val="24"/>
          <w:szCs w:val="24"/>
          <w:lang w:val="lv-LV"/>
        </w:rPr>
        <w:t>naktssikspārņu</w:t>
      </w:r>
      <w:proofErr w:type="spellEnd"/>
      <w:r w:rsidRPr="00D6363C">
        <w:rPr>
          <w:rFonts w:ascii="Times New Roman" w:eastAsia="Times New Roman" w:hAnsi="Times New Roman" w:cs="Times New Roman"/>
          <w:sz w:val="24"/>
          <w:szCs w:val="24"/>
          <w:lang w:val="lv-LV"/>
        </w:rPr>
        <w:t xml:space="preserve"> novērojumi rudens migrācijas laikā monitoringa vietā L</w:t>
      </w:r>
      <w:r w:rsidR="00A462CA">
        <w:rPr>
          <w:rFonts w:ascii="Times New Roman" w:eastAsia="Times New Roman" w:hAnsi="Times New Roman" w:cs="Times New Roman"/>
          <w:sz w:val="24"/>
          <w:szCs w:val="24"/>
          <w:lang w:val="lv-LV"/>
        </w:rPr>
        <w:t xml:space="preserve">atvijas </w:t>
      </w:r>
      <w:r w:rsidRPr="00D6363C">
        <w:rPr>
          <w:rFonts w:ascii="Times New Roman" w:eastAsia="Times New Roman" w:hAnsi="Times New Roman" w:cs="Times New Roman"/>
          <w:sz w:val="24"/>
          <w:szCs w:val="24"/>
          <w:lang w:val="lv-LV"/>
        </w:rPr>
        <w:t>U</w:t>
      </w:r>
      <w:r w:rsidR="00A462CA">
        <w:rPr>
          <w:rFonts w:ascii="Times New Roman" w:eastAsia="Times New Roman" w:hAnsi="Times New Roman" w:cs="Times New Roman"/>
          <w:sz w:val="24"/>
          <w:szCs w:val="24"/>
          <w:lang w:val="lv-LV"/>
        </w:rPr>
        <w:t>niversitātes</w:t>
      </w:r>
      <w:r w:rsidRPr="00D6363C">
        <w:rPr>
          <w:rFonts w:ascii="Times New Roman" w:eastAsia="Times New Roman" w:hAnsi="Times New Roman" w:cs="Times New Roman"/>
          <w:sz w:val="24"/>
          <w:szCs w:val="24"/>
          <w:lang w:val="lv-LV"/>
        </w:rPr>
        <w:t xml:space="preserve"> Bioloģijas institūta Ornitoloģisko pētījumu centrā Papē ir reti.</w:t>
      </w:r>
    </w:p>
    <w:p w14:paraId="1F468345"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Dīķu </w:t>
      </w:r>
      <w:proofErr w:type="spellStart"/>
      <w:r w:rsidRPr="00D6363C">
        <w:rPr>
          <w:rFonts w:ascii="Times New Roman" w:eastAsia="Times New Roman" w:hAnsi="Times New Roman" w:cs="Times New Roman"/>
          <w:sz w:val="24"/>
          <w:szCs w:val="28"/>
          <w:lang w:val="lv-LV"/>
        </w:rPr>
        <w:t>naktssikspārņu</w:t>
      </w:r>
      <w:proofErr w:type="spellEnd"/>
      <w:r w:rsidRPr="00D6363C">
        <w:rPr>
          <w:rFonts w:ascii="Times New Roman" w:eastAsia="Times New Roman" w:hAnsi="Times New Roman" w:cs="Times New Roman"/>
          <w:sz w:val="24"/>
          <w:szCs w:val="28"/>
          <w:lang w:val="lv-LV"/>
        </w:rPr>
        <w:t xml:space="preserve"> fona monitoringa metodika paredz šīs sugas mātīšu uzskaites koloniju mītnēs, kas neatrodas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teritorijās vai to tuvumā. Savukārt koloniju mītnes, kas atrodas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teritorijā vai tās tuvumā, tiek apsekotas pēc identiskas metodikas, kas aprakstīta Dīķu </w:t>
      </w:r>
      <w:proofErr w:type="spellStart"/>
      <w:r w:rsidRPr="00D6363C">
        <w:rPr>
          <w:rFonts w:ascii="Times New Roman" w:eastAsia="Times New Roman" w:hAnsi="Times New Roman" w:cs="Times New Roman"/>
          <w:sz w:val="24"/>
          <w:szCs w:val="28"/>
          <w:lang w:val="lv-LV"/>
        </w:rPr>
        <w:t>naktssikspārņu</w:t>
      </w:r>
      <w:proofErr w:type="spellEnd"/>
      <w:r w:rsidRPr="00D6363C">
        <w:rPr>
          <w:rFonts w:ascii="Times New Roman" w:eastAsia="Times New Roman" w:hAnsi="Times New Roman" w:cs="Times New Roman"/>
          <w:sz w:val="24"/>
          <w:szCs w:val="28"/>
          <w:lang w:val="lv-LV"/>
        </w:rPr>
        <w:t xml:space="preserve"> monitoringa metodikā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teritorijās. Ieteicams apvienot Dīķu </w:t>
      </w:r>
      <w:proofErr w:type="spellStart"/>
      <w:r w:rsidRPr="00D6363C">
        <w:rPr>
          <w:rFonts w:ascii="Times New Roman" w:eastAsia="Times New Roman" w:hAnsi="Times New Roman" w:cs="Times New Roman"/>
          <w:sz w:val="24"/>
          <w:szCs w:val="28"/>
          <w:lang w:val="lv-LV"/>
        </w:rPr>
        <w:t>naktssikspārņa</w:t>
      </w:r>
      <w:proofErr w:type="spellEnd"/>
      <w:r w:rsidRPr="00D6363C">
        <w:rPr>
          <w:rFonts w:ascii="Times New Roman" w:eastAsia="Times New Roman" w:hAnsi="Times New Roman" w:cs="Times New Roman"/>
          <w:sz w:val="24"/>
          <w:szCs w:val="28"/>
          <w:lang w:val="lv-LV"/>
        </w:rPr>
        <w:t xml:space="preserve"> fona monitoringa un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teritoriju monitoringa programmas, mūsuprāt, vairāku iemeslu dēļ:</w:t>
      </w:r>
    </w:p>
    <w:p w14:paraId="6F26A091" w14:textId="77777777" w:rsidR="00F62B8C" w:rsidRPr="00D6363C" w:rsidRDefault="00F62B8C" w:rsidP="00F62B8C">
      <w:pPr>
        <w:widowControl w:val="0"/>
        <w:numPr>
          <w:ilvl w:val="0"/>
          <w:numId w:val="2"/>
        </w:numPr>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Metodikas mātīšu uzskaitēm koloniju mītnēs abām apakšprogrammām ir identiskas.</w:t>
      </w:r>
    </w:p>
    <w:p w14:paraId="37EAC4DA" w14:textId="77777777" w:rsidR="00F62B8C" w:rsidRPr="00D6363C" w:rsidRDefault="00F62B8C" w:rsidP="00F62B8C">
      <w:pPr>
        <w:widowControl w:val="0"/>
        <w:numPr>
          <w:ilvl w:val="0"/>
          <w:numId w:val="2"/>
        </w:numPr>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Daudzos gadījumos dīķu </w:t>
      </w:r>
      <w:proofErr w:type="spellStart"/>
      <w:r w:rsidRPr="00D6363C">
        <w:rPr>
          <w:rFonts w:ascii="Times New Roman" w:eastAsia="Times New Roman" w:hAnsi="Times New Roman" w:cs="Times New Roman"/>
          <w:sz w:val="24"/>
          <w:szCs w:val="28"/>
          <w:lang w:val="lv-LV"/>
        </w:rPr>
        <w:t>naktssikspārņu</w:t>
      </w:r>
      <w:proofErr w:type="spellEnd"/>
      <w:r w:rsidRPr="00D6363C">
        <w:rPr>
          <w:rFonts w:ascii="Times New Roman" w:eastAsia="Times New Roman" w:hAnsi="Times New Roman" w:cs="Times New Roman"/>
          <w:sz w:val="24"/>
          <w:szCs w:val="28"/>
          <w:lang w:val="lv-LV"/>
        </w:rPr>
        <w:t xml:space="preserve"> izmantotā teritorija ir lielāka, nekā attiecīgās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teritorijas platība – barošanās vietas vai koloniju mītnes var atrasties ārpus aizsargājamās teritorijas, kurā suga tikusi konstatēta.</w:t>
      </w:r>
    </w:p>
    <w:p w14:paraId="448EA182" w14:textId="77777777" w:rsidR="00F62B8C" w:rsidRPr="00D6363C" w:rsidRDefault="00F62B8C" w:rsidP="00F62B8C">
      <w:pPr>
        <w:widowControl w:val="0"/>
        <w:numPr>
          <w:ilvl w:val="0"/>
          <w:numId w:val="2"/>
        </w:numPr>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Informācija par sugas populācijas izmaiņām nepieciešama BD 17. panta ziņojumiem, kur tiek izmantoti apkopoti monitoringa dati gan no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vietu, gan no fona monitoringa datiem.</w:t>
      </w:r>
    </w:p>
    <w:p w14:paraId="2ED6C88D"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Dīķu </w:t>
      </w:r>
      <w:proofErr w:type="spellStart"/>
      <w:r w:rsidRPr="00D6363C">
        <w:rPr>
          <w:rFonts w:ascii="Times New Roman" w:eastAsia="Times New Roman" w:hAnsi="Times New Roman" w:cs="Times New Roman"/>
          <w:sz w:val="24"/>
          <w:szCs w:val="28"/>
          <w:lang w:val="lv-LV"/>
        </w:rPr>
        <w:t>naktssikspārņa</w:t>
      </w:r>
      <w:proofErr w:type="spellEnd"/>
      <w:r w:rsidRPr="00D6363C">
        <w:rPr>
          <w:rFonts w:ascii="Times New Roman" w:eastAsia="Times New Roman" w:hAnsi="Times New Roman" w:cs="Times New Roman"/>
          <w:sz w:val="24"/>
          <w:szCs w:val="28"/>
          <w:lang w:val="lv-LV"/>
        </w:rPr>
        <w:t xml:space="preserve"> monitoringa metodika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teritorijās</w:t>
      </w:r>
    </w:p>
    <w:p w14:paraId="00D89847"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Bez iepriekš minētā ieteikuma ierosinām sekojošas izmaiņas:</w:t>
      </w:r>
    </w:p>
    <w:p w14:paraId="1056811C" w14:textId="664004CD" w:rsidR="00F62B8C" w:rsidRPr="00D6363C" w:rsidRDefault="00F62B8C" w:rsidP="00F62B8C">
      <w:pPr>
        <w:widowControl w:val="0"/>
        <w:numPr>
          <w:ilvl w:val="0"/>
          <w:numId w:val="3"/>
        </w:numPr>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No monitoringā iekļauto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vietu saraksta (1. tabula</w:t>
      </w:r>
      <w:r w:rsidRPr="00D6363C">
        <w:rPr>
          <w:rFonts w:ascii="Times New Roman" w:eastAsia="Times New Roman" w:hAnsi="Times New Roman" w:cs="Times New Roman"/>
          <w:sz w:val="24"/>
          <w:szCs w:val="24"/>
          <w:lang w:val="lv-LV"/>
        </w:rPr>
        <w:t xml:space="preserve">) </w:t>
      </w:r>
      <w:r w:rsidRPr="00D6363C">
        <w:rPr>
          <w:rFonts w:ascii="Times New Roman" w:eastAsia="Times New Roman" w:hAnsi="Times New Roman" w:cs="Times New Roman"/>
          <w:sz w:val="24"/>
          <w:szCs w:val="28"/>
          <w:lang w:val="lv-LV"/>
        </w:rPr>
        <w:t xml:space="preserve">izslēgt četras teritorijas: </w:t>
      </w:r>
      <w:r w:rsidR="004D39F4">
        <w:rPr>
          <w:rFonts w:ascii="Times New Roman" w:eastAsia="Times New Roman" w:hAnsi="Times New Roman" w:cs="Times New Roman"/>
          <w:sz w:val="24"/>
          <w:szCs w:val="28"/>
          <w:lang w:val="lv-LV"/>
        </w:rPr>
        <w:t>dabas parks “B</w:t>
      </w:r>
      <w:r w:rsidR="004D39F4" w:rsidRPr="00D6363C">
        <w:rPr>
          <w:rFonts w:ascii="Times New Roman" w:eastAsia="Times New Roman" w:hAnsi="Times New Roman" w:cs="Times New Roman"/>
          <w:sz w:val="24"/>
          <w:szCs w:val="28"/>
          <w:lang w:val="lv-LV"/>
        </w:rPr>
        <w:t>auska</w:t>
      </w:r>
      <w:r w:rsidR="004D39F4">
        <w:rPr>
          <w:rFonts w:ascii="Times New Roman" w:eastAsia="Times New Roman" w:hAnsi="Times New Roman" w:cs="Times New Roman"/>
          <w:sz w:val="24"/>
          <w:szCs w:val="28"/>
          <w:lang w:val="lv-LV"/>
        </w:rPr>
        <w:t>”</w:t>
      </w:r>
      <w:r w:rsidRPr="00D6363C">
        <w:rPr>
          <w:rFonts w:ascii="Times New Roman" w:eastAsia="Times New Roman" w:hAnsi="Times New Roman" w:cs="Times New Roman"/>
          <w:sz w:val="24"/>
          <w:szCs w:val="28"/>
          <w:lang w:val="lv-LV"/>
        </w:rPr>
        <w:t xml:space="preserve">, </w:t>
      </w:r>
      <w:r w:rsidR="004D39F4">
        <w:rPr>
          <w:rFonts w:ascii="Times New Roman" w:eastAsia="Times New Roman" w:hAnsi="Times New Roman" w:cs="Times New Roman"/>
          <w:sz w:val="24"/>
          <w:szCs w:val="28"/>
          <w:lang w:val="lv-LV"/>
        </w:rPr>
        <w:t>dabas liegums “</w:t>
      </w:r>
      <w:r w:rsidR="004D39F4" w:rsidRPr="00D6363C">
        <w:rPr>
          <w:rFonts w:ascii="Times New Roman" w:eastAsia="Times New Roman" w:hAnsi="Times New Roman" w:cs="Times New Roman"/>
          <w:sz w:val="24"/>
          <w:szCs w:val="28"/>
          <w:lang w:val="lv-LV"/>
        </w:rPr>
        <w:t>Skrundas zivju dīķi</w:t>
      </w:r>
      <w:r w:rsidR="004D39F4">
        <w:rPr>
          <w:rFonts w:ascii="Times New Roman" w:eastAsia="Times New Roman" w:hAnsi="Times New Roman" w:cs="Times New Roman"/>
          <w:sz w:val="24"/>
          <w:szCs w:val="28"/>
          <w:lang w:val="lv-LV"/>
        </w:rPr>
        <w:t>”</w:t>
      </w:r>
      <w:r w:rsidRPr="00D6363C">
        <w:rPr>
          <w:rFonts w:ascii="Times New Roman" w:eastAsia="Times New Roman" w:hAnsi="Times New Roman" w:cs="Times New Roman"/>
          <w:sz w:val="24"/>
          <w:szCs w:val="28"/>
          <w:lang w:val="lv-LV"/>
        </w:rPr>
        <w:t xml:space="preserve">, Teiču dabas rezervātu un </w:t>
      </w:r>
      <w:r w:rsidR="004D39F4">
        <w:rPr>
          <w:rFonts w:ascii="Times New Roman" w:eastAsia="Times New Roman" w:hAnsi="Times New Roman" w:cs="Times New Roman"/>
          <w:sz w:val="24"/>
          <w:szCs w:val="28"/>
          <w:lang w:val="lv-LV"/>
        </w:rPr>
        <w:t>dabas liegums “</w:t>
      </w:r>
      <w:r w:rsidR="004D39F4" w:rsidRPr="00D6363C">
        <w:rPr>
          <w:rFonts w:ascii="Times New Roman" w:eastAsia="Times New Roman" w:hAnsi="Times New Roman" w:cs="Times New Roman"/>
          <w:sz w:val="24"/>
          <w:szCs w:val="28"/>
          <w:lang w:val="lv-LV"/>
        </w:rPr>
        <w:t>Zvārde</w:t>
      </w:r>
      <w:r w:rsidR="004D39F4">
        <w:rPr>
          <w:rFonts w:ascii="Times New Roman" w:eastAsia="Times New Roman" w:hAnsi="Times New Roman" w:cs="Times New Roman"/>
          <w:sz w:val="24"/>
          <w:szCs w:val="28"/>
          <w:lang w:val="lv-LV"/>
        </w:rPr>
        <w:t>”</w:t>
      </w:r>
      <w:r w:rsidRPr="00D6363C">
        <w:rPr>
          <w:rFonts w:ascii="Times New Roman" w:eastAsia="Times New Roman" w:hAnsi="Times New Roman" w:cs="Times New Roman"/>
          <w:sz w:val="24"/>
          <w:szCs w:val="28"/>
          <w:lang w:val="lv-LV"/>
        </w:rPr>
        <w:t xml:space="preserve">. Balstoties uz iepriekš veiktā monitoringa datiem, šīs vietas nav nozīmīgas dīķu </w:t>
      </w:r>
      <w:proofErr w:type="spellStart"/>
      <w:r w:rsidRPr="00D6363C">
        <w:rPr>
          <w:rFonts w:ascii="Times New Roman" w:eastAsia="Times New Roman" w:hAnsi="Times New Roman" w:cs="Times New Roman"/>
          <w:sz w:val="24"/>
          <w:szCs w:val="28"/>
          <w:lang w:val="lv-LV"/>
        </w:rPr>
        <w:t>naktssikspārnim</w:t>
      </w:r>
      <w:proofErr w:type="spellEnd"/>
      <w:r w:rsidRPr="00D6363C">
        <w:rPr>
          <w:rFonts w:ascii="Times New Roman" w:eastAsia="Times New Roman" w:hAnsi="Times New Roman" w:cs="Times New Roman"/>
          <w:sz w:val="24"/>
          <w:szCs w:val="28"/>
          <w:lang w:val="lv-LV"/>
        </w:rPr>
        <w:t>.</w:t>
      </w:r>
    </w:p>
    <w:p w14:paraId="61A3D42E" w14:textId="77777777" w:rsidR="00F62B8C" w:rsidRPr="00D6363C" w:rsidRDefault="00F62B8C" w:rsidP="00F62B8C">
      <w:pPr>
        <w:widowControl w:val="0"/>
        <w:numPr>
          <w:ilvl w:val="0"/>
          <w:numId w:val="3"/>
        </w:numPr>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Metodikas 3. punktā “Uzskaišu biežums un laiks” labot tekstu uz sekojošu: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teritorijas, kur dīķu </w:t>
      </w:r>
      <w:proofErr w:type="spellStart"/>
      <w:r w:rsidRPr="00D6363C">
        <w:rPr>
          <w:rFonts w:ascii="Times New Roman" w:eastAsia="Times New Roman" w:hAnsi="Times New Roman" w:cs="Times New Roman"/>
          <w:sz w:val="24"/>
          <w:szCs w:val="28"/>
          <w:lang w:val="lv-LV"/>
        </w:rPr>
        <w:t>naktssikspārņu</w:t>
      </w:r>
      <w:proofErr w:type="spellEnd"/>
      <w:r w:rsidRPr="00D6363C">
        <w:rPr>
          <w:rFonts w:ascii="Times New Roman" w:eastAsia="Times New Roman" w:hAnsi="Times New Roman" w:cs="Times New Roman"/>
          <w:sz w:val="24"/>
          <w:szCs w:val="28"/>
          <w:lang w:val="lv-LV"/>
        </w:rPr>
        <w:t xml:space="preserve"> kolonijas nav zināmas, tiek apsekotas </w:t>
      </w:r>
      <w:r w:rsidRPr="00D6363C">
        <w:rPr>
          <w:rFonts w:ascii="Times New Roman" w:eastAsia="Times New Roman" w:hAnsi="Times New Roman" w:cs="Times New Roman"/>
          <w:sz w:val="24"/>
          <w:szCs w:val="28"/>
          <w:lang w:val="lv-LV"/>
        </w:rPr>
        <w:lastRenderedPageBreak/>
        <w:t xml:space="preserve">vienu reizi </w:t>
      </w:r>
      <w:r w:rsidRPr="00D6363C">
        <w:rPr>
          <w:rFonts w:ascii="Times New Roman" w:eastAsia="Times New Roman" w:hAnsi="Times New Roman" w:cs="Times New Roman"/>
          <w:b/>
          <w:bCs/>
          <w:sz w:val="24"/>
          <w:szCs w:val="28"/>
          <w:lang w:val="lv-LV"/>
        </w:rPr>
        <w:t>trijos</w:t>
      </w:r>
      <w:r w:rsidRPr="00D6363C">
        <w:rPr>
          <w:rFonts w:ascii="Times New Roman" w:eastAsia="Times New Roman" w:hAnsi="Times New Roman" w:cs="Times New Roman"/>
          <w:sz w:val="24"/>
          <w:szCs w:val="28"/>
          <w:lang w:val="lv-LV"/>
        </w:rPr>
        <w:t xml:space="preserve"> gados no 1. </w:t>
      </w:r>
      <w:r w:rsidRPr="00D6363C">
        <w:rPr>
          <w:rFonts w:ascii="Times New Roman" w:eastAsia="Times New Roman" w:hAnsi="Times New Roman" w:cs="Times New Roman"/>
          <w:b/>
          <w:bCs/>
          <w:sz w:val="24"/>
          <w:szCs w:val="28"/>
          <w:lang w:val="lv-LV"/>
        </w:rPr>
        <w:t>jūlija</w:t>
      </w:r>
      <w:r w:rsidRPr="00D6363C">
        <w:rPr>
          <w:rFonts w:ascii="Times New Roman" w:eastAsia="Times New Roman" w:hAnsi="Times New Roman" w:cs="Times New Roman"/>
          <w:sz w:val="24"/>
          <w:szCs w:val="28"/>
          <w:lang w:val="lv-LV"/>
        </w:rPr>
        <w:t xml:space="preserve"> līdz 31. jūlijam”. Esošā metodika paredz uzskaites veikt katrā teritorijā reizi </w:t>
      </w:r>
      <w:r w:rsidRPr="00D6363C">
        <w:rPr>
          <w:rFonts w:ascii="Times New Roman" w:eastAsia="Times New Roman" w:hAnsi="Times New Roman" w:cs="Times New Roman"/>
          <w:b/>
          <w:bCs/>
          <w:sz w:val="24"/>
          <w:szCs w:val="28"/>
          <w:lang w:val="lv-LV"/>
        </w:rPr>
        <w:t>divos</w:t>
      </w:r>
      <w:r w:rsidRPr="00D6363C">
        <w:rPr>
          <w:rFonts w:ascii="Times New Roman" w:eastAsia="Times New Roman" w:hAnsi="Times New Roman" w:cs="Times New Roman"/>
          <w:sz w:val="24"/>
          <w:szCs w:val="28"/>
          <w:lang w:val="lv-LV"/>
        </w:rPr>
        <w:t xml:space="preserve"> gados un no 1. jūnija līdz 31. jūlijam. Izmaiņas nepieciešamas, lai būtu savstarpēji salīdzināmi akustiskajās uzskaitēs iegūtie sikspārņu aktivitātes indeksi. Jūlijā barošanās vietās novērojamo sikspārņu skaits pieaug uz lidot sākušo jauno dzīvnieku rēķina, kamēr jūnijā lidojoši ir tikai pieaugušie dzīvnieki. Vietu apsekošanas biežums tiktu samazināts, ņemot vērā uz pusi samazināto laiku uzskaitēm (atteikšanās no uzskaitēm jūnijā).</w:t>
      </w:r>
    </w:p>
    <w:p w14:paraId="650FD937" w14:textId="77777777" w:rsidR="00F62B8C" w:rsidRPr="00D6363C" w:rsidRDefault="00F62B8C" w:rsidP="00F62B8C">
      <w:pPr>
        <w:widowControl w:val="0"/>
        <w:numPr>
          <w:ilvl w:val="0"/>
          <w:numId w:val="3"/>
        </w:numPr>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Apvienojot dīķu </w:t>
      </w:r>
      <w:proofErr w:type="spellStart"/>
      <w:r w:rsidRPr="00D6363C">
        <w:rPr>
          <w:rFonts w:ascii="Times New Roman" w:eastAsia="Times New Roman" w:hAnsi="Times New Roman" w:cs="Times New Roman"/>
          <w:sz w:val="24"/>
          <w:szCs w:val="28"/>
          <w:lang w:val="lv-LV"/>
        </w:rPr>
        <w:t>naktssikspārņu</w:t>
      </w:r>
      <w:proofErr w:type="spellEnd"/>
      <w:r w:rsidRPr="00D6363C">
        <w:rPr>
          <w:rFonts w:ascii="Times New Roman" w:eastAsia="Times New Roman" w:hAnsi="Times New Roman" w:cs="Times New Roman"/>
          <w:sz w:val="24"/>
          <w:szCs w:val="28"/>
          <w:lang w:val="lv-LV"/>
        </w:rPr>
        <w:t xml:space="preserve"> monitoringa metodiku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vietās un šīs sugas fona monitoringa metodiku, apsekojamo koloniju mītņu sarakstā, kas atrodams fona monitoringa metodikas sadaļā “1. Uzskaišu vietas”, būtu jāiekļauj koloniju mītnes no </w:t>
      </w:r>
      <w:proofErr w:type="spellStart"/>
      <w:r w:rsidRPr="00D6363C">
        <w:rPr>
          <w:rFonts w:ascii="Times New Roman" w:eastAsia="Times New Roman" w:hAnsi="Times New Roman" w:cs="Times New Roman"/>
          <w:i/>
          <w:sz w:val="24"/>
          <w:szCs w:val="28"/>
          <w:lang w:val="lv-LV"/>
        </w:rPr>
        <w:t>Natura</w:t>
      </w:r>
      <w:proofErr w:type="spellEnd"/>
      <w:r w:rsidRPr="00D6363C">
        <w:rPr>
          <w:rFonts w:ascii="Times New Roman" w:eastAsia="Times New Roman" w:hAnsi="Times New Roman" w:cs="Times New Roman"/>
          <w:i/>
          <w:sz w:val="24"/>
          <w:szCs w:val="28"/>
          <w:lang w:val="lv-LV"/>
        </w:rPr>
        <w:t xml:space="preserve"> 2000</w:t>
      </w:r>
      <w:r w:rsidRPr="00D6363C">
        <w:rPr>
          <w:rFonts w:ascii="Times New Roman" w:eastAsia="Times New Roman" w:hAnsi="Times New Roman" w:cs="Times New Roman"/>
          <w:sz w:val="24"/>
          <w:szCs w:val="28"/>
          <w:lang w:val="lv-LV"/>
        </w:rPr>
        <w:t xml:space="preserve"> monitoringa metodikas sadaļas “2. Monitoringa vietas”, to papildinot ar četrām jaunām koloniju mītnēm: Dzērbenes luterāņu baznīca, Garkalnes pasta māja, Kovaļovas pareizticīgo baznīca un </w:t>
      </w:r>
      <w:proofErr w:type="spellStart"/>
      <w:r w:rsidRPr="00D6363C">
        <w:rPr>
          <w:rFonts w:ascii="Times New Roman" w:eastAsia="Times New Roman" w:hAnsi="Times New Roman" w:cs="Times New Roman"/>
          <w:sz w:val="24"/>
          <w:szCs w:val="28"/>
          <w:lang w:val="lv-LV"/>
        </w:rPr>
        <w:t>Peipiņu</w:t>
      </w:r>
      <w:proofErr w:type="spellEnd"/>
      <w:r w:rsidRPr="00D6363C">
        <w:rPr>
          <w:rFonts w:ascii="Times New Roman" w:eastAsia="Times New Roman" w:hAnsi="Times New Roman" w:cs="Times New Roman"/>
          <w:sz w:val="24"/>
          <w:szCs w:val="28"/>
          <w:lang w:val="lv-LV"/>
        </w:rPr>
        <w:t xml:space="preserve"> katoļu baznīca.</w:t>
      </w:r>
    </w:p>
    <w:p w14:paraId="2C0CF5BD"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4"/>
          <w:lang w:val="lv-LV"/>
        </w:rPr>
      </w:pPr>
      <w:r w:rsidRPr="00D6363C">
        <w:rPr>
          <w:rFonts w:ascii="Times New Roman" w:eastAsia="Times New Roman" w:hAnsi="Times New Roman" w:cs="Times New Roman"/>
          <w:sz w:val="24"/>
          <w:szCs w:val="24"/>
          <w:lang w:val="lv-LV"/>
        </w:rPr>
        <w:t>Ziemojošo sikspārņu fona monitorings</w:t>
      </w:r>
    </w:p>
    <w:p w14:paraId="083C1693"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Monitoringa metodikā izmaiņas nav nepieciešamas, apsekojamo sikspārņu ziemošanas vietu saraksts tiek regulāri pārskatīts un iesniegts DAP Monitoringa daļas speciālistiem. Izmaiņas saistītas ar atsevišķu vietu kā sikspārņu ziemas mītņu nozīmes zaudēšanu (pagrabu pārbūve, pagrabu vai alu sagrūšana utt.) vai arī jaunu sikspārņiem nozīmīgu ziemošanas vietu atklāšanu. Šī SAP izstrādes laikā jaunas nozīmīgas dīķu </w:t>
      </w:r>
      <w:proofErr w:type="spellStart"/>
      <w:r w:rsidRPr="00D6363C">
        <w:rPr>
          <w:rFonts w:ascii="Times New Roman" w:eastAsia="Times New Roman" w:hAnsi="Times New Roman" w:cs="Times New Roman"/>
          <w:sz w:val="24"/>
          <w:szCs w:val="28"/>
          <w:lang w:val="lv-LV"/>
        </w:rPr>
        <w:t>naktssikspārņu</w:t>
      </w:r>
      <w:proofErr w:type="spellEnd"/>
      <w:r w:rsidRPr="00D6363C">
        <w:rPr>
          <w:rFonts w:ascii="Times New Roman" w:eastAsia="Times New Roman" w:hAnsi="Times New Roman" w:cs="Times New Roman"/>
          <w:sz w:val="24"/>
          <w:szCs w:val="28"/>
          <w:lang w:val="lv-LV"/>
        </w:rPr>
        <w:t xml:space="preserve"> ziemošanas vietas netika atklātas.</w:t>
      </w:r>
    </w:p>
    <w:p w14:paraId="043AC0C0"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Lidojošu sikspārņu fona monitorings</w:t>
      </w:r>
    </w:p>
    <w:p w14:paraId="5D0133D4" w14:textId="77777777" w:rsidR="00F62B8C" w:rsidRPr="00D6363C" w:rsidRDefault="00F62B8C" w:rsidP="00F62B8C">
      <w:pPr>
        <w:widowControl w:val="0"/>
        <w:spacing w:after="120" w:line="276" w:lineRule="auto"/>
        <w:jc w:val="both"/>
        <w:rPr>
          <w:rFonts w:ascii="Times New Roman" w:eastAsia="Times New Roman" w:hAnsi="Times New Roman" w:cs="Times New Roman"/>
          <w:sz w:val="24"/>
          <w:szCs w:val="28"/>
          <w:lang w:val="lv-LV"/>
        </w:rPr>
      </w:pPr>
      <w:r w:rsidRPr="00D6363C">
        <w:rPr>
          <w:rFonts w:ascii="Times New Roman" w:eastAsia="Times New Roman" w:hAnsi="Times New Roman" w:cs="Times New Roman"/>
          <w:sz w:val="24"/>
          <w:szCs w:val="28"/>
          <w:lang w:val="lv-LV"/>
        </w:rPr>
        <w:t xml:space="preserve">Šī monitoringa programma vēl nav uzsākta, bet paredzams, ka tā sniegs izmantojamus datus arī par dīķu </w:t>
      </w:r>
      <w:proofErr w:type="spellStart"/>
      <w:r w:rsidRPr="00D6363C">
        <w:rPr>
          <w:rFonts w:ascii="Times New Roman" w:eastAsia="Times New Roman" w:hAnsi="Times New Roman" w:cs="Times New Roman"/>
          <w:sz w:val="24"/>
          <w:szCs w:val="28"/>
          <w:lang w:val="lv-LV"/>
        </w:rPr>
        <w:t>naktssikspārņa</w:t>
      </w:r>
      <w:proofErr w:type="spellEnd"/>
      <w:r w:rsidRPr="00D6363C">
        <w:rPr>
          <w:rFonts w:ascii="Times New Roman" w:eastAsia="Times New Roman" w:hAnsi="Times New Roman" w:cs="Times New Roman"/>
          <w:sz w:val="24"/>
          <w:szCs w:val="28"/>
          <w:lang w:val="lv-LV"/>
        </w:rPr>
        <w:t xml:space="preserve"> izplatību un aktivitāti barošanās biotopos. Programmas metodikas iespējama pilnveidošana būtu jāveic pēc pirmās lauka sezonas, kas paredzēta 2020. gadā.</w:t>
      </w:r>
    </w:p>
    <w:p w14:paraId="122E410F" w14:textId="77777777" w:rsidR="00F70FBA" w:rsidRPr="00F62B8C" w:rsidRDefault="00F70FBA">
      <w:pPr>
        <w:rPr>
          <w:lang w:val="lv-LV"/>
        </w:rPr>
      </w:pPr>
    </w:p>
    <w:sectPr w:rsidR="00F70FBA" w:rsidRPr="00F62B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45C1D"/>
    <w:multiLevelType w:val="hybridMultilevel"/>
    <w:tmpl w:val="898EA8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EA50A1C"/>
    <w:multiLevelType w:val="hybridMultilevel"/>
    <w:tmpl w:val="4D1C7BC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7D241DD5"/>
    <w:multiLevelType w:val="hybridMultilevel"/>
    <w:tmpl w:val="4D1C7BC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27"/>
    <w:rsid w:val="00017727"/>
    <w:rsid w:val="004D39F4"/>
    <w:rsid w:val="0059665E"/>
    <w:rsid w:val="00A462CA"/>
    <w:rsid w:val="00F62B8C"/>
    <w:rsid w:val="00F70F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1076"/>
  <w15:chartTrackingRefBased/>
  <w15:docId w15:val="{9AE32E18-8064-4B86-B815-45D007CC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B8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62CA"/>
    <w:rPr>
      <w:sz w:val="16"/>
      <w:szCs w:val="16"/>
    </w:rPr>
  </w:style>
  <w:style w:type="paragraph" w:styleId="CommentText">
    <w:name w:val="annotation text"/>
    <w:basedOn w:val="Normal"/>
    <w:link w:val="CommentTextChar"/>
    <w:uiPriority w:val="99"/>
    <w:semiHidden/>
    <w:unhideWhenUsed/>
    <w:rsid w:val="00A462CA"/>
    <w:pPr>
      <w:spacing w:line="240" w:lineRule="auto"/>
    </w:pPr>
    <w:rPr>
      <w:sz w:val="20"/>
      <w:szCs w:val="20"/>
    </w:rPr>
  </w:style>
  <w:style w:type="character" w:customStyle="1" w:styleId="CommentTextChar">
    <w:name w:val="Comment Text Char"/>
    <w:basedOn w:val="DefaultParagraphFont"/>
    <w:link w:val="CommentText"/>
    <w:uiPriority w:val="99"/>
    <w:semiHidden/>
    <w:rsid w:val="00A462CA"/>
    <w:rPr>
      <w:sz w:val="20"/>
      <w:szCs w:val="20"/>
      <w:lang w:val="en-US"/>
    </w:rPr>
  </w:style>
  <w:style w:type="paragraph" w:styleId="CommentSubject">
    <w:name w:val="annotation subject"/>
    <w:basedOn w:val="CommentText"/>
    <w:next w:val="CommentText"/>
    <w:link w:val="CommentSubjectChar"/>
    <w:uiPriority w:val="99"/>
    <w:semiHidden/>
    <w:unhideWhenUsed/>
    <w:rsid w:val="00A462CA"/>
    <w:rPr>
      <w:b/>
      <w:bCs/>
    </w:rPr>
  </w:style>
  <w:style w:type="character" w:customStyle="1" w:styleId="CommentSubjectChar">
    <w:name w:val="Comment Subject Char"/>
    <w:basedOn w:val="CommentTextChar"/>
    <w:link w:val="CommentSubject"/>
    <w:uiPriority w:val="99"/>
    <w:semiHidden/>
    <w:rsid w:val="00A462CA"/>
    <w:rPr>
      <w:b/>
      <w:bCs/>
      <w:sz w:val="20"/>
      <w:szCs w:val="20"/>
      <w:lang w:val="en-US"/>
    </w:rPr>
  </w:style>
  <w:style w:type="paragraph" w:styleId="BalloonText">
    <w:name w:val="Balloon Text"/>
    <w:basedOn w:val="Normal"/>
    <w:link w:val="BalloonTextChar"/>
    <w:uiPriority w:val="99"/>
    <w:semiHidden/>
    <w:unhideWhenUsed/>
    <w:rsid w:val="00A46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2C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2" ma:contentTypeDescription="Izveidot jaunu dokumentu." ma:contentTypeScope="" ma:versionID="a1895fd56626394d9981b32bd55886ad">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7c86905e58af7b17188ec9bda67ba84"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CE87F-2231-402B-AEE4-695368EBF93A}"/>
</file>

<file path=customXml/itemProps2.xml><?xml version="1.0" encoding="utf-8"?>
<ds:datastoreItem xmlns:ds="http://schemas.openxmlformats.org/officeDocument/2006/customXml" ds:itemID="{EDB5A372-C995-4EC0-8877-6B56B151B94A}"/>
</file>

<file path=customXml/itemProps3.xml><?xml version="1.0" encoding="utf-8"?>
<ds:datastoreItem xmlns:ds="http://schemas.openxmlformats.org/officeDocument/2006/customXml" ds:itemID="{811F325D-C907-4020-A0DB-C6EA8167E420}"/>
</file>

<file path=docProps/app.xml><?xml version="1.0" encoding="utf-8"?>
<Properties xmlns="http://schemas.openxmlformats.org/officeDocument/2006/extended-properties" xmlns:vt="http://schemas.openxmlformats.org/officeDocument/2006/docPropsVTypes">
  <Template>Normal</Template>
  <TotalTime>1</TotalTime>
  <Pages>2</Pages>
  <Words>2638</Words>
  <Characters>1504</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Ierosinātās izmaiņas sikspārņu monitoringa metodikās</vt:lpstr>
    </vt:vector>
  </TitlesOfParts>
  <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Ierosinātās izmaiņas sikspārņu monitoringa metodikās</dc:title>
  <dc:subject>Pielikums Nr.4</dc:subject>
  <dc:creator>Dmitrijs Dmitrijevs</dc:creator>
  <cp:keywords/>
  <dc:description/>
  <cp:lastModifiedBy>Linda Teša</cp:lastModifiedBy>
  <cp:revision>2</cp:revision>
  <dcterms:created xsi:type="dcterms:W3CDTF">2020-09-23T11:50:00Z</dcterms:created>
  <dcterms:modified xsi:type="dcterms:W3CDTF">2020-09-23T11:50:00Z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