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1A21B3" w:rsidRDefault="001A21B3" w:rsidP="001A21B3">
      <w:pPr>
        <w:spacing w:after="0" w:line="240" w:lineRule="auto"/>
        <w:jc w:val="both"/>
        <w:rPr>
          <w:rFonts w:ascii="Times New Roman" w:hAnsi="Times New Roman" w:cs="Times New Roman"/>
          <w:b/>
          <w:color w:val="0070C0"/>
          <w:sz w:val="28"/>
          <w:szCs w:val="24"/>
        </w:rPr>
      </w:pPr>
      <w:r w:rsidRPr="001A21B3">
        <w:rPr>
          <w:rFonts w:ascii="Times New Roman" w:hAnsi="Times New Roman" w:cs="Times New Roman"/>
          <w:b/>
          <w:i/>
          <w:color w:val="0070C0"/>
          <w:sz w:val="28"/>
          <w:szCs w:val="24"/>
        </w:rPr>
        <w:t xml:space="preserve">ROBINIA PSEUDOACACIA </w:t>
      </w:r>
      <w:r w:rsidRPr="001A21B3">
        <w:rPr>
          <w:rFonts w:ascii="Times New Roman" w:hAnsi="Times New Roman" w:cs="Times New Roman"/>
          <w:b/>
          <w:color w:val="0070C0"/>
          <w:sz w:val="28"/>
          <w:szCs w:val="24"/>
        </w:rPr>
        <w:t>- BALTĀ ROBĪNIJA</w:t>
      </w:r>
    </w:p>
    <w:p w:rsidR="00695905" w:rsidRPr="00B47EBC" w:rsidRDefault="00695905" w:rsidP="001A21B3">
      <w:pPr>
        <w:spacing w:after="0" w:line="240" w:lineRule="auto"/>
        <w:jc w:val="both"/>
        <w:rPr>
          <w:rFonts w:ascii="Times New Roman" w:eastAsia="Times New Roman" w:hAnsi="Times New Roman" w:cs="Times New Roman"/>
          <w:sz w:val="20"/>
          <w:szCs w:val="20"/>
        </w:rPr>
      </w:pPr>
      <w:r w:rsidRPr="00B47EBC">
        <w:rPr>
          <w:rFonts w:ascii="Times New Roman" w:hAnsi="Times New Roman" w:cs="Times New Roman"/>
          <w:b/>
          <w:sz w:val="20"/>
          <w:szCs w:val="20"/>
        </w:rPr>
        <w:t>Zinātniskais nosaukums</w:t>
      </w:r>
      <w:r w:rsidRPr="00B47EBC">
        <w:rPr>
          <w:rFonts w:ascii="Times New Roman" w:hAnsi="Times New Roman" w:cs="Times New Roman"/>
          <w:sz w:val="20"/>
          <w:szCs w:val="20"/>
        </w:rPr>
        <w:t xml:space="preserve">: </w:t>
      </w:r>
      <w:proofErr w:type="spellStart"/>
      <w:r w:rsidR="0092644F">
        <w:rPr>
          <w:rFonts w:ascii="Times New Roman" w:hAnsi="Times New Roman" w:cs="Times New Roman"/>
          <w:i/>
          <w:sz w:val="20"/>
          <w:szCs w:val="20"/>
        </w:rPr>
        <w:t>Robinia</w:t>
      </w:r>
      <w:proofErr w:type="spellEnd"/>
      <w:r w:rsidR="0092644F">
        <w:rPr>
          <w:rFonts w:ascii="Times New Roman" w:hAnsi="Times New Roman" w:cs="Times New Roman"/>
          <w:i/>
          <w:sz w:val="20"/>
          <w:szCs w:val="20"/>
        </w:rPr>
        <w:t xml:space="preserve"> </w:t>
      </w:r>
      <w:proofErr w:type="spellStart"/>
      <w:r w:rsidR="0092644F">
        <w:rPr>
          <w:rFonts w:ascii="Times New Roman" w:hAnsi="Times New Roman" w:cs="Times New Roman"/>
          <w:i/>
          <w:sz w:val="20"/>
          <w:szCs w:val="20"/>
        </w:rPr>
        <w:t>pseudoacacia</w:t>
      </w:r>
      <w:proofErr w:type="spellEnd"/>
      <w:r w:rsidR="00B47EBC">
        <w:rPr>
          <w:rFonts w:ascii="Times New Roman" w:hAnsi="Times New Roman" w:cs="Times New Roman"/>
          <w:sz w:val="20"/>
          <w:szCs w:val="20"/>
        </w:rPr>
        <w:t xml:space="preserve"> </w:t>
      </w:r>
      <w:r w:rsidR="0092644F">
        <w:rPr>
          <w:rFonts w:ascii="Times New Roman" w:hAnsi="Times New Roman" w:cs="Times New Roman"/>
          <w:sz w:val="20"/>
          <w:szCs w:val="20"/>
        </w:rPr>
        <w:t>L.</w:t>
      </w:r>
      <w:r w:rsidR="00B47EBC">
        <w:rPr>
          <w:rFonts w:ascii="Times New Roman" w:hAnsi="Times New Roman" w:cs="Times New Roman"/>
          <w:sz w:val="20"/>
          <w:szCs w:val="20"/>
        </w:rPr>
        <w:t xml:space="preserve">, </w:t>
      </w:r>
      <w:proofErr w:type="spellStart"/>
      <w:r w:rsidR="0092644F">
        <w:rPr>
          <w:rFonts w:ascii="Times New Roman" w:hAnsi="Times New Roman" w:cs="Times New Roman"/>
          <w:sz w:val="20"/>
          <w:szCs w:val="20"/>
        </w:rPr>
        <w:t>Fabaceae</w:t>
      </w:r>
      <w:proofErr w:type="spellEnd"/>
      <w:r w:rsidR="00B47EBC">
        <w:rPr>
          <w:rFonts w:ascii="Times New Roman" w:hAnsi="Times New Roman" w:cs="Times New Roman"/>
          <w:sz w:val="20"/>
          <w:szCs w:val="20"/>
        </w:rPr>
        <w:t xml:space="preserve"> - </w:t>
      </w:r>
      <w:r w:rsidR="0092644F">
        <w:rPr>
          <w:rFonts w:ascii="Times New Roman" w:hAnsi="Times New Roman" w:cs="Times New Roman"/>
          <w:sz w:val="20"/>
          <w:szCs w:val="20"/>
        </w:rPr>
        <w:t>tauriņziežu dzimta</w:t>
      </w:r>
    </w:p>
    <w:p w:rsidR="00695905" w:rsidRPr="0092644F" w:rsidRDefault="00695905" w:rsidP="001A21B3">
      <w:pPr>
        <w:spacing w:after="0" w:line="240" w:lineRule="auto"/>
        <w:jc w:val="both"/>
        <w:rPr>
          <w:rFonts w:ascii="Times New Roman" w:eastAsia="Times New Roman" w:hAnsi="Times New Roman" w:cs="Times New Roman"/>
          <w:sz w:val="20"/>
          <w:szCs w:val="20"/>
        </w:rPr>
      </w:pPr>
      <w:r w:rsidRPr="00B47EBC">
        <w:rPr>
          <w:rFonts w:ascii="Times New Roman" w:hAnsi="Times New Roman" w:cs="Times New Roman"/>
          <w:b/>
          <w:sz w:val="20"/>
          <w:szCs w:val="20"/>
        </w:rPr>
        <w:t>Sinonīmi</w:t>
      </w:r>
      <w:r w:rsidRPr="00B47EBC">
        <w:rPr>
          <w:rFonts w:ascii="Times New Roman" w:hAnsi="Times New Roman" w:cs="Times New Roman"/>
          <w:sz w:val="20"/>
          <w:szCs w:val="20"/>
        </w:rPr>
        <w:t xml:space="preserve">: </w:t>
      </w:r>
      <w:r w:rsidR="0092644F">
        <w:rPr>
          <w:rFonts w:ascii="Times New Roman" w:hAnsi="Times New Roman" w:cs="Times New Roman"/>
          <w:sz w:val="20"/>
          <w:szCs w:val="20"/>
        </w:rPr>
        <w:t>nav</w:t>
      </w:r>
    </w:p>
    <w:p w:rsidR="001A21B3" w:rsidRDefault="001A21B3" w:rsidP="001A21B3">
      <w:pPr>
        <w:spacing w:after="0" w:line="240" w:lineRule="auto"/>
        <w:jc w:val="both"/>
        <w:rPr>
          <w:rFonts w:ascii="Times New Roman" w:hAnsi="Times New Roman" w:cs="Times New Roman"/>
          <w:b/>
          <w:szCs w:val="20"/>
        </w:rPr>
      </w:pPr>
    </w:p>
    <w:p w:rsidR="00695905" w:rsidRPr="001A21B3" w:rsidRDefault="001A21B3" w:rsidP="001A21B3">
      <w:pPr>
        <w:spacing w:after="0" w:line="240" w:lineRule="auto"/>
        <w:jc w:val="both"/>
        <w:rPr>
          <w:rFonts w:ascii="Times New Roman" w:hAnsi="Times New Roman" w:cs="Times New Roman"/>
          <w:b/>
          <w:szCs w:val="20"/>
        </w:rPr>
      </w:pPr>
      <w:r w:rsidRPr="001A21B3">
        <w:rPr>
          <w:rFonts w:ascii="Times New Roman" w:hAnsi="Times New Roman" w:cs="Times New Roman"/>
          <w:b/>
          <w:szCs w:val="20"/>
        </w:rPr>
        <w:t>SUGAS APRAKSTS</w:t>
      </w:r>
    </w:p>
    <w:p w:rsidR="0092644F" w:rsidRDefault="0092644F" w:rsidP="001A21B3">
      <w:pPr>
        <w:spacing w:after="0" w:line="240" w:lineRule="auto"/>
        <w:jc w:val="both"/>
        <w:rPr>
          <w:rFonts w:ascii="Times New Roman" w:eastAsia="Times New Roman" w:hAnsi="Times New Roman" w:cs="Times New Roman"/>
          <w:sz w:val="20"/>
          <w:szCs w:val="20"/>
        </w:rPr>
      </w:pPr>
      <w:proofErr w:type="spellStart"/>
      <w:r w:rsidRPr="00505167">
        <w:rPr>
          <w:rFonts w:ascii="Times New Roman" w:hAnsi="Times New Roman" w:cs="Times New Roman"/>
          <w:i/>
          <w:sz w:val="20"/>
          <w:szCs w:val="20"/>
        </w:rPr>
        <w:t>Robinia</w:t>
      </w:r>
      <w:proofErr w:type="spellEnd"/>
      <w:r w:rsidRPr="00505167">
        <w:rPr>
          <w:rFonts w:ascii="Times New Roman" w:hAnsi="Times New Roman" w:cs="Times New Roman"/>
          <w:i/>
          <w:sz w:val="20"/>
          <w:szCs w:val="20"/>
        </w:rPr>
        <w:t xml:space="preserve"> </w:t>
      </w:r>
      <w:proofErr w:type="spellStart"/>
      <w:r w:rsidRPr="00505167">
        <w:rPr>
          <w:rFonts w:ascii="Times New Roman" w:hAnsi="Times New Roman" w:cs="Times New Roman"/>
          <w:i/>
          <w:sz w:val="20"/>
          <w:szCs w:val="20"/>
        </w:rPr>
        <w:t>pseudoacacia</w:t>
      </w:r>
      <w:proofErr w:type="spellEnd"/>
      <w:r>
        <w:rPr>
          <w:rFonts w:ascii="Times New Roman" w:hAnsi="Times New Roman" w:cs="Times New Roman"/>
          <w:sz w:val="20"/>
          <w:szCs w:val="20"/>
        </w:rPr>
        <w:t xml:space="preserve"> </w:t>
      </w:r>
      <w:r w:rsidR="00A0340C">
        <w:rPr>
          <w:rFonts w:ascii="Times New Roman" w:hAnsi="Times New Roman" w:cs="Times New Roman"/>
          <w:sz w:val="20"/>
          <w:szCs w:val="20"/>
        </w:rPr>
        <w:t>(1.</w:t>
      </w:r>
      <w:r w:rsidR="00F1004B">
        <w:rPr>
          <w:rFonts w:ascii="Times New Roman" w:hAnsi="Times New Roman" w:cs="Times New Roman"/>
          <w:sz w:val="20"/>
          <w:szCs w:val="20"/>
        </w:rPr>
        <w:t xml:space="preserve">, </w:t>
      </w:r>
      <w:r w:rsidR="001A21B3">
        <w:rPr>
          <w:rFonts w:ascii="Times New Roman" w:hAnsi="Times New Roman" w:cs="Times New Roman"/>
          <w:sz w:val="20"/>
          <w:szCs w:val="20"/>
        </w:rPr>
        <w:t>3</w:t>
      </w:r>
      <w:r w:rsidR="00F1004B">
        <w:rPr>
          <w:rFonts w:ascii="Times New Roman" w:hAnsi="Times New Roman" w:cs="Times New Roman"/>
          <w:sz w:val="20"/>
          <w:szCs w:val="20"/>
        </w:rPr>
        <w:t xml:space="preserve">. </w:t>
      </w:r>
      <w:r w:rsidR="00A0340C">
        <w:rPr>
          <w:rFonts w:ascii="Times New Roman" w:hAnsi="Times New Roman" w:cs="Times New Roman"/>
          <w:sz w:val="20"/>
          <w:szCs w:val="20"/>
        </w:rPr>
        <w:t xml:space="preserve">attēls) </w:t>
      </w:r>
      <w:r w:rsidR="00505167" w:rsidRPr="00505167">
        <w:rPr>
          <w:rFonts w:ascii="Times New Roman" w:eastAsia="Times New Roman" w:hAnsi="Times New Roman" w:cs="Times New Roman"/>
          <w:sz w:val="20"/>
          <w:szCs w:val="20"/>
        </w:rPr>
        <w:t>ir liels, līdz 25–30 m augst</w:t>
      </w:r>
      <w:r w:rsidR="00A0340C">
        <w:rPr>
          <w:rFonts w:ascii="Times New Roman" w:eastAsia="Times New Roman" w:hAnsi="Times New Roman" w:cs="Times New Roman"/>
          <w:sz w:val="20"/>
          <w:szCs w:val="20"/>
        </w:rPr>
        <w:t>s</w:t>
      </w:r>
      <w:r w:rsidR="00505167" w:rsidRPr="00505167">
        <w:rPr>
          <w:rFonts w:ascii="Times New Roman" w:eastAsia="Times New Roman" w:hAnsi="Times New Roman" w:cs="Times New Roman"/>
          <w:sz w:val="20"/>
          <w:szCs w:val="20"/>
        </w:rPr>
        <w:t xml:space="preserve"> kok</w:t>
      </w:r>
      <w:r w:rsidR="00A0340C">
        <w:rPr>
          <w:rFonts w:ascii="Times New Roman" w:eastAsia="Times New Roman" w:hAnsi="Times New Roman" w:cs="Times New Roman"/>
          <w:sz w:val="20"/>
          <w:szCs w:val="20"/>
        </w:rPr>
        <w:t xml:space="preserve">s </w:t>
      </w:r>
      <w:r w:rsidR="00505167" w:rsidRPr="00505167">
        <w:rPr>
          <w:rFonts w:ascii="Times New Roman" w:eastAsia="Times New Roman" w:hAnsi="Times New Roman" w:cs="Times New Roman"/>
          <w:sz w:val="20"/>
          <w:szCs w:val="20"/>
        </w:rPr>
        <w:t>ar taisnu līdz 1 m diametrā stumbru.</w:t>
      </w:r>
      <w:r w:rsidR="00505167">
        <w:rPr>
          <w:rFonts w:ascii="Times New Roman" w:eastAsia="Times New Roman" w:hAnsi="Times New Roman" w:cs="Times New Roman"/>
          <w:sz w:val="20"/>
          <w:szCs w:val="20"/>
        </w:rPr>
        <w:t xml:space="preserve"> Dzen daudz sakņu </w:t>
      </w:r>
      <w:r w:rsidR="00505167" w:rsidRPr="00505167">
        <w:rPr>
          <w:rFonts w:ascii="Times New Roman" w:eastAsia="Times New Roman" w:hAnsi="Times New Roman" w:cs="Times New Roman"/>
          <w:sz w:val="20"/>
          <w:szCs w:val="20"/>
        </w:rPr>
        <w:t xml:space="preserve">atvašu. Miza brūngana, vecākiem kokiem rūsgani pelēka, dziļām plaisām. Dzinumi kaili, tikai jaunie ir nedaudz mataini, neizteikti šķautņaini, zaļgani vai rūsgani brūni. Ērkšķi līdz 2 cm, reizēm līdz 4 cm gari, stingri atpakaļ noliekušies, uz zariņiem saglabājas vairākus gadus. Lapas veidotas no 9–25 olveida lapiņām. Ziedi koncentrēti 10–20 cm garos ķekaros. Ziedi balti vai ar mazliet iesārtu nokrāsu, smaržīgi. Pākstis 5–12 cm garas, brūni iesarkanas, kailas, ar 3–15 sēklām. Zied jūnijā. Pākstis nogatavojas oktobrī. Sēklas no tām izbirst ziemā, bet daļa </w:t>
      </w:r>
      <w:proofErr w:type="spellStart"/>
      <w:r w:rsidR="00505167" w:rsidRPr="00505167">
        <w:rPr>
          <w:rFonts w:ascii="Times New Roman" w:eastAsia="Times New Roman" w:hAnsi="Times New Roman" w:cs="Times New Roman"/>
          <w:sz w:val="20"/>
          <w:szCs w:val="20"/>
        </w:rPr>
        <w:t>pākstu</w:t>
      </w:r>
      <w:proofErr w:type="spellEnd"/>
      <w:r w:rsidR="00505167" w:rsidRPr="00505167">
        <w:rPr>
          <w:rFonts w:ascii="Times New Roman" w:eastAsia="Times New Roman" w:hAnsi="Times New Roman" w:cs="Times New Roman"/>
          <w:sz w:val="20"/>
          <w:szCs w:val="20"/>
        </w:rPr>
        <w:t xml:space="preserve"> nokrīt tikai nākamā gada pavasarī vai vasaras sākumā</w:t>
      </w:r>
      <w:r w:rsidR="00A10ADB">
        <w:rPr>
          <w:rFonts w:ascii="Times New Roman" w:eastAsia="Times New Roman" w:hAnsi="Times New Roman" w:cs="Times New Roman"/>
          <w:sz w:val="20"/>
          <w:szCs w:val="20"/>
        </w:rPr>
        <w:t xml:space="preserve"> (</w:t>
      </w:r>
      <w:proofErr w:type="spellStart"/>
      <w:r w:rsidR="00B42763">
        <w:rPr>
          <w:rFonts w:ascii="Times New Roman" w:eastAsia="Times New Roman" w:hAnsi="Times New Roman" w:cs="Times New Roman"/>
          <w:sz w:val="20"/>
          <w:szCs w:val="20"/>
        </w:rPr>
        <w:t>Cinovskis</w:t>
      </w:r>
      <w:proofErr w:type="spellEnd"/>
      <w:r w:rsidR="00B42763">
        <w:rPr>
          <w:rFonts w:ascii="Times New Roman" w:eastAsia="Times New Roman" w:hAnsi="Times New Roman" w:cs="Times New Roman"/>
          <w:sz w:val="20"/>
          <w:szCs w:val="20"/>
        </w:rPr>
        <w:t xml:space="preserve"> 1979, Roze 2015</w:t>
      </w:r>
      <w:r w:rsidR="00A10ADB">
        <w:rPr>
          <w:rFonts w:ascii="Times New Roman" w:eastAsia="Times New Roman" w:hAnsi="Times New Roman" w:cs="Times New Roman"/>
          <w:sz w:val="20"/>
          <w:szCs w:val="20"/>
        </w:rPr>
        <w:t>)</w:t>
      </w:r>
      <w:r w:rsidR="00505167">
        <w:rPr>
          <w:rFonts w:ascii="Times New Roman" w:eastAsia="Times New Roman" w:hAnsi="Times New Roman" w:cs="Times New Roman"/>
          <w:sz w:val="20"/>
          <w:szCs w:val="20"/>
        </w:rPr>
        <w:t>.</w:t>
      </w:r>
    </w:p>
    <w:p w:rsidR="001A21B3" w:rsidRDefault="001A21B3" w:rsidP="001A21B3">
      <w:pPr>
        <w:spacing w:after="0" w:line="240" w:lineRule="auto"/>
        <w:jc w:val="both"/>
        <w:rPr>
          <w:rFonts w:ascii="Times New Roman" w:eastAsia="Times New Roman" w:hAnsi="Times New Roman" w:cs="Times New Roman"/>
          <w:sz w:val="20"/>
          <w:szCs w:val="20"/>
        </w:rPr>
      </w:pPr>
    </w:p>
    <w:p w:rsidR="00442ED0" w:rsidRPr="00442ED0" w:rsidRDefault="00A0340C" w:rsidP="001A21B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noProof/>
          <w:sz w:val="20"/>
          <w:szCs w:val="20"/>
        </w:rPr>
        <w:drawing>
          <wp:inline distT="0" distB="0" distL="0" distR="0">
            <wp:extent cx="3165871" cy="1937658"/>
            <wp:effectExtent l="19050" t="0" r="0" b="0"/>
            <wp:docPr id="4" name="Picture 3" descr="SAM_2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739.JPG"/>
                    <pic:cNvPicPr/>
                  </pic:nvPicPr>
                  <pic:blipFill>
                    <a:blip r:embed="rId5" cstate="print"/>
                    <a:srcRect l="4957" t="2144" r="13138" b="30934"/>
                    <a:stretch>
                      <a:fillRect/>
                    </a:stretch>
                  </pic:blipFill>
                  <pic:spPr>
                    <a:xfrm>
                      <a:off x="0" y="0"/>
                      <a:ext cx="3169380" cy="1939806"/>
                    </a:xfrm>
                    <a:prstGeom prst="rect">
                      <a:avLst/>
                    </a:prstGeom>
                  </pic:spPr>
                </pic:pic>
              </a:graphicData>
            </a:graphic>
          </wp:inline>
        </w:drawing>
      </w:r>
      <w:r>
        <w:rPr>
          <w:rFonts w:ascii="Times New Roman" w:eastAsia="Times New Roman" w:hAnsi="Times New Roman" w:cs="Times New Roman"/>
          <w:noProof/>
          <w:sz w:val="20"/>
          <w:szCs w:val="20"/>
        </w:rPr>
        <w:drawing>
          <wp:inline distT="0" distB="0" distL="0" distR="0">
            <wp:extent cx="2584830" cy="1938622"/>
            <wp:effectExtent l="19050" t="0" r="5970" b="0"/>
            <wp:docPr id="1" name="Picture 0" descr="balta_robin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ta_robinija.JPG"/>
                    <pic:cNvPicPr/>
                  </pic:nvPicPr>
                  <pic:blipFill>
                    <a:blip r:embed="rId6" cstate="print"/>
                    <a:stretch>
                      <a:fillRect/>
                    </a:stretch>
                  </pic:blipFill>
                  <pic:spPr>
                    <a:xfrm>
                      <a:off x="0" y="0"/>
                      <a:ext cx="2587608" cy="1940705"/>
                    </a:xfrm>
                    <a:prstGeom prst="rect">
                      <a:avLst/>
                    </a:prstGeom>
                  </pic:spPr>
                </pic:pic>
              </a:graphicData>
            </a:graphic>
          </wp:inline>
        </w:drawing>
      </w:r>
    </w:p>
    <w:p w:rsidR="00442ED0" w:rsidRPr="00A8310F" w:rsidRDefault="00A8310F" w:rsidP="001A21B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attēls. </w:t>
      </w:r>
      <w:proofErr w:type="spellStart"/>
      <w:r w:rsidRPr="00A8310F">
        <w:rPr>
          <w:rFonts w:ascii="Times New Roman" w:eastAsia="Times New Roman" w:hAnsi="Times New Roman" w:cs="Times New Roman"/>
          <w:i/>
          <w:sz w:val="20"/>
          <w:szCs w:val="20"/>
        </w:rPr>
        <w:t>Robinia</w:t>
      </w:r>
      <w:proofErr w:type="spellEnd"/>
      <w:r w:rsidRPr="00A8310F">
        <w:rPr>
          <w:rFonts w:ascii="Times New Roman" w:eastAsia="Times New Roman" w:hAnsi="Times New Roman" w:cs="Times New Roman"/>
          <w:i/>
          <w:sz w:val="20"/>
          <w:szCs w:val="20"/>
        </w:rPr>
        <w:t xml:space="preserve"> </w:t>
      </w:r>
      <w:proofErr w:type="spellStart"/>
      <w:r w:rsidRPr="00A8310F">
        <w:rPr>
          <w:rFonts w:ascii="Times New Roman" w:eastAsia="Times New Roman" w:hAnsi="Times New Roman" w:cs="Times New Roman"/>
          <w:i/>
          <w:sz w:val="20"/>
          <w:szCs w:val="20"/>
        </w:rPr>
        <w:t>pseudoacacia</w:t>
      </w:r>
      <w:proofErr w:type="spellEnd"/>
      <w:r>
        <w:rPr>
          <w:rFonts w:ascii="Times New Roman" w:eastAsia="Times New Roman" w:hAnsi="Times New Roman" w:cs="Times New Roman"/>
          <w:sz w:val="20"/>
          <w:szCs w:val="20"/>
        </w:rPr>
        <w:t xml:space="preserve"> (foto N. Romanceviča).</w:t>
      </w:r>
    </w:p>
    <w:p w:rsidR="001A21B3" w:rsidRDefault="001A21B3" w:rsidP="001A21B3">
      <w:pPr>
        <w:spacing w:after="0" w:line="240" w:lineRule="auto"/>
        <w:jc w:val="both"/>
        <w:rPr>
          <w:rFonts w:ascii="Times New Roman" w:eastAsia="Times New Roman" w:hAnsi="Times New Roman" w:cs="Times New Roman"/>
          <w:b/>
          <w:sz w:val="20"/>
          <w:szCs w:val="20"/>
        </w:rPr>
      </w:pPr>
    </w:p>
    <w:p w:rsidR="00695905" w:rsidRPr="001A21B3" w:rsidRDefault="00695905" w:rsidP="001A21B3">
      <w:pPr>
        <w:spacing w:after="0" w:line="240" w:lineRule="auto"/>
        <w:jc w:val="both"/>
        <w:rPr>
          <w:rFonts w:ascii="Times New Roman" w:eastAsia="Times New Roman" w:hAnsi="Times New Roman" w:cs="Times New Roman"/>
          <w:b/>
          <w:sz w:val="24"/>
          <w:szCs w:val="20"/>
        </w:rPr>
      </w:pPr>
      <w:r w:rsidRPr="001A21B3">
        <w:rPr>
          <w:rFonts w:ascii="Times New Roman" w:eastAsia="Times New Roman" w:hAnsi="Times New Roman" w:cs="Times New Roman"/>
          <w:b/>
          <w:sz w:val="24"/>
          <w:szCs w:val="20"/>
        </w:rPr>
        <w:t>Dabiskā izplatība</w:t>
      </w:r>
    </w:p>
    <w:p w:rsidR="00505167" w:rsidRPr="00505167" w:rsidRDefault="00505167" w:rsidP="001A21B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Suga dabiski izplatīta Ziemeļamerikas dienvidaustrumu daļā, Apalaču kalnos, no Pensilvānijas līdz Džordžijai.</w:t>
      </w:r>
    </w:p>
    <w:p w:rsidR="001A21B3" w:rsidRDefault="001A21B3" w:rsidP="001A21B3">
      <w:pPr>
        <w:spacing w:after="0" w:line="240" w:lineRule="auto"/>
        <w:jc w:val="both"/>
        <w:rPr>
          <w:rFonts w:ascii="Times New Roman" w:eastAsia="Times New Roman" w:hAnsi="Times New Roman" w:cs="Times New Roman"/>
          <w:b/>
        </w:rPr>
      </w:pPr>
    </w:p>
    <w:p w:rsidR="00695905" w:rsidRPr="0092644F" w:rsidRDefault="00695905" w:rsidP="001A21B3">
      <w:pPr>
        <w:spacing w:after="0" w:line="240" w:lineRule="auto"/>
        <w:jc w:val="both"/>
        <w:rPr>
          <w:rFonts w:ascii="Times New Roman" w:eastAsia="Times New Roman" w:hAnsi="Times New Roman" w:cs="Times New Roman"/>
          <w:b/>
        </w:rPr>
      </w:pPr>
      <w:r w:rsidRPr="0092644F">
        <w:rPr>
          <w:rFonts w:ascii="Times New Roman" w:eastAsia="Times New Roman" w:hAnsi="Times New Roman" w:cs="Times New Roman"/>
          <w:b/>
        </w:rPr>
        <w:t xml:space="preserve">SUGAS IZPLATĪBA </w:t>
      </w:r>
    </w:p>
    <w:p w:rsidR="00695905" w:rsidRPr="001A21B3" w:rsidRDefault="00695905" w:rsidP="001A21B3">
      <w:pPr>
        <w:spacing w:after="0" w:line="240" w:lineRule="auto"/>
        <w:jc w:val="both"/>
        <w:rPr>
          <w:rFonts w:ascii="Times New Roman" w:eastAsia="Times New Roman" w:hAnsi="Times New Roman" w:cs="Times New Roman"/>
          <w:b/>
          <w:szCs w:val="20"/>
        </w:rPr>
      </w:pPr>
      <w:r w:rsidRPr="001A21B3">
        <w:rPr>
          <w:rFonts w:ascii="Times New Roman" w:eastAsia="Times New Roman" w:hAnsi="Times New Roman" w:cs="Times New Roman"/>
          <w:b/>
          <w:szCs w:val="20"/>
        </w:rPr>
        <w:t>Introdukcijas vēsture un ģeogrāfiskā izplatīšanās</w:t>
      </w:r>
    </w:p>
    <w:p w:rsidR="00874033" w:rsidRDefault="00874033" w:rsidP="001A21B3">
      <w:pPr>
        <w:spacing w:after="0" w:line="240" w:lineRule="auto"/>
        <w:jc w:val="both"/>
        <w:rPr>
          <w:rFonts w:ascii="Times New Roman" w:eastAsia="Times New Roman" w:hAnsi="Times New Roman" w:cs="Times New Roman"/>
          <w:sz w:val="20"/>
          <w:szCs w:val="20"/>
        </w:rPr>
      </w:pPr>
      <w:r w:rsidRPr="00874033">
        <w:rPr>
          <w:rFonts w:ascii="Times New Roman" w:eastAsia="Times New Roman" w:hAnsi="Times New Roman" w:cs="Times New Roman"/>
          <w:i/>
          <w:sz w:val="20"/>
          <w:szCs w:val="20"/>
        </w:rPr>
        <w:t xml:space="preserve">R. </w:t>
      </w:r>
      <w:proofErr w:type="spellStart"/>
      <w:r w:rsidRPr="00874033">
        <w:rPr>
          <w:rFonts w:ascii="Times New Roman" w:eastAsia="Times New Roman" w:hAnsi="Times New Roman" w:cs="Times New Roman"/>
          <w:i/>
          <w:sz w:val="20"/>
          <w:szCs w:val="20"/>
        </w:rPr>
        <w:t>pseudoacacia</w:t>
      </w:r>
      <w:proofErr w:type="spellEnd"/>
      <w:r>
        <w:rPr>
          <w:rFonts w:ascii="Times New Roman" w:eastAsia="Times New Roman" w:hAnsi="Times New Roman" w:cs="Times New Roman"/>
          <w:sz w:val="20"/>
          <w:szCs w:val="20"/>
        </w:rPr>
        <w:t xml:space="preserve"> Eiropā ievesta kā dekoratīvs augs. Vispirms tā sākta audzēta Francijā 1601. gadā. Vēlāk citās Eiropas valstīs to stādīja parkos, ceļmalās, dažviet arī mežos.</w:t>
      </w:r>
    </w:p>
    <w:p w:rsidR="00874033" w:rsidRDefault="00CF692D" w:rsidP="001A21B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Lietuvā savvaļ</w:t>
      </w:r>
      <w:r w:rsidR="00874033">
        <w:rPr>
          <w:rFonts w:ascii="Times New Roman" w:eastAsia="Times New Roman" w:hAnsi="Times New Roman" w:cs="Times New Roman"/>
          <w:sz w:val="20"/>
          <w:szCs w:val="20"/>
        </w:rPr>
        <w:t>ā baltā akācija p</w:t>
      </w:r>
      <w:r w:rsidR="00900C66">
        <w:rPr>
          <w:rFonts w:ascii="Times New Roman" w:eastAsia="Times New Roman" w:hAnsi="Times New Roman" w:cs="Times New Roman"/>
          <w:sz w:val="20"/>
          <w:szCs w:val="20"/>
        </w:rPr>
        <w:t>irmo reizi reģistrēta 1958. g</w:t>
      </w:r>
      <w:r w:rsidR="00874033">
        <w:rPr>
          <w:rFonts w:ascii="Times New Roman" w:eastAsia="Times New Roman" w:hAnsi="Times New Roman" w:cs="Times New Roman"/>
          <w:sz w:val="20"/>
          <w:szCs w:val="20"/>
        </w:rPr>
        <w:t xml:space="preserve">. </w:t>
      </w:r>
    </w:p>
    <w:p w:rsidR="00874033" w:rsidRPr="00CF692D" w:rsidRDefault="00874033" w:rsidP="001A21B3">
      <w:pPr>
        <w:spacing w:after="0" w:line="240" w:lineRule="auto"/>
        <w:jc w:val="both"/>
        <w:rPr>
          <w:rFonts w:ascii="Times New Roman" w:eastAsia="Times New Roman" w:hAnsi="Times New Roman" w:cs="Times New Roman"/>
          <w:sz w:val="20"/>
          <w:szCs w:val="20"/>
        </w:rPr>
      </w:pPr>
      <w:r w:rsidRPr="00CF692D">
        <w:rPr>
          <w:rFonts w:ascii="Times New Roman" w:eastAsia="Times New Roman" w:hAnsi="Times New Roman" w:cs="Times New Roman"/>
          <w:sz w:val="20"/>
          <w:szCs w:val="20"/>
        </w:rPr>
        <w:t xml:space="preserve">Latvijā </w:t>
      </w:r>
      <w:r w:rsidR="00900C66">
        <w:rPr>
          <w:rFonts w:ascii="Times New Roman" w:eastAsia="Times New Roman" w:hAnsi="Times New Roman" w:cs="Times New Roman"/>
          <w:sz w:val="20"/>
          <w:szCs w:val="20"/>
        </w:rPr>
        <w:t>ievesta 1805. g.</w:t>
      </w:r>
      <w:r w:rsidR="00CF692D" w:rsidRPr="00CF692D">
        <w:rPr>
          <w:rFonts w:ascii="Times New Roman" w:eastAsia="Times New Roman" w:hAnsi="Times New Roman" w:cs="Times New Roman"/>
          <w:sz w:val="20"/>
          <w:szCs w:val="20"/>
        </w:rPr>
        <w:t xml:space="preserve"> (</w:t>
      </w:r>
      <w:proofErr w:type="spellStart"/>
      <w:r w:rsidR="00CF692D" w:rsidRPr="00CF692D">
        <w:rPr>
          <w:rFonts w:ascii="Times New Roman" w:eastAsia="Times New Roman" w:hAnsi="Times New Roman" w:cs="Times New Roman"/>
          <w:sz w:val="20"/>
          <w:szCs w:val="20"/>
        </w:rPr>
        <w:t>Laiviņš</w:t>
      </w:r>
      <w:proofErr w:type="spellEnd"/>
      <w:r w:rsidR="00CF692D" w:rsidRPr="00CF692D">
        <w:rPr>
          <w:rFonts w:ascii="Times New Roman" w:eastAsia="Times New Roman" w:hAnsi="Times New Roman" w:cs="Times New Roman"/>
          <w:sz w:val="20"/>
          <w:szCs w:val="20"/>
        </w:rPr>
        <w:t xml:space="preserve"> </w:t>
      </w:r>
      <w:proofErr w:type="spellStart"/>
      <w:r w:rsidR="00CF692D" w:rsidRPr="00CF692D">
        <w:rPr>
          <w:rFonts w:ascii="Times New Roman" w:eastAsia="Times New Roman" w:hAnsi="Times New Roman" w:cs="Times New Roman"/>
          <w:sz w:val="20"/>
          <w:szCs w:val="20"/>
        </w:rPr>
        <w:t>et</w:t>
      </w:r>
      <w:proofErr w:type="spellEnd"/>
      <w:r w:rsidR="00CF692D" w:rsidRPr="00CF692D">
        <w:rPr>
          <w:rFonts w:ascii="Times New Roman" w:eastAsia="Times New Roman" w:hAnsi="Times New Roman" w:cs="Times New Roman"/>
          <w:sz w:val="20"/>
          <w:szCs w:val="20"/>
        </w:rPr>
        <w:t xml:space="preserve"> </w:t>
      </w:r>
      <w:proofErr w:type="spellStart"/>
      <w:r w:rsidR="00CF692D" w:rsidRPr="00CF692D">
        <w:rPr>
          <w:rFonts w:ascii="Times New Roman" w:eastAsia="Times New Roman" w:hAnsi="Times New Roman" w:cs="Times New Roman"/>
          <w:sz w:val="20"/>
          <w:szCs w:val="20"/>
        </w:rPr>
        <w:t>al</w:t>
      </w:r>
      <w:proofErr w:type="spellEnd"/>
      <w:r w:rsidR="00CF692D" w:rsidRPr="00CF692D">
        <w:rPr>
          <w:rFonts w:ascii="Times New Roman" w:eastAsia="Times New Roman" w:hAnsi="Times New Roman" w:cs="Times New Roman"/>
          <w:sz w:val="20"/>
          <w:szCs w:val="20"/>
        </w:rPr>
        <w:t>. 2008), taču datu par sugas izplatību savvaļā ir maz, bet projekta "</w:t>
      </w:r>
      <w:r w:rsidR="00CF692D" w:rsidRPr="00CF692D">
        <w:rPr>
          <w:rStyle w:val="antraste"/>
          <w:rFonts w:ascii="Times New Roman" w:hAnsi="Times New Roman" w:cs="Times New Roman"/>
          <w:sz w:val="20"/>
          <w:szCs w:val="20"/>
        </w:rPr>
        <w:t>Sadarbība cīņā pret invazīvajām sugām ilgtspējīgai lauksaimniecībai un dabas resursu apsaimniekošanai/TEAMWORK", kas realizēts</w:t>
      </w:r>
      <w:r w:rsidR="00DC794A">
        <w:rPr>
          <w:rStyle w:val="antraste"/>
          <w:rFonts w:ascii="Times New Roman" w:hAnsi="Times New Roman" w:cs="Times New Roman"/>
          <w:sz w:val="20"/>
          <w:szCs w:val="20"/>
        </w:rPr>
        <w:t xml:space="preserve"> 2013. -2014. gadā, </w:t>
      </w:r>
      <w:r w:rsidR="00CF692D" w:rsidRPr="00CF692D">
        <w:rPr>
          <w:rFonts w:ascii="Times New Roman" w:eastAsia="Times New Roman" w:hAnsi="Times New Roman" w:cs="Times New Roman"/>
          <w:sz w:val="20"/>
          <w:szCs w:val="20"/>
        </w:rPr>
        <w:t>ietvaros, konstatēts, ka vismaz valsts dienvidu daļā, tā nav retums.</w:t>
      </w:r>
    </w:p>
    <w:p w:rsidR="00A8310F" w:rsidRDefault="00A8310F" w:rsidP="001A21B3">
      <w:pPr>
        <w:spacing w:after="0" w:line="240" w:lineRule="auto"/>
        <w:rPr>
          <w:rFonts w:ascii="Times New Roman" w:eastAsia="Times New Roman" w:hAnsi="Times New Roman" w:cs="Times New Roman"/>
          <w:b/>
          <w:sz w:val="20"/>
          <w:szCs w:val="20"/>
        </w:rPr>
      </w:pPr>
    </w:p>
    <w:p w:rsidR="001A21B3" w:rsidRDefault="001A21B3" w:rsidP="001A21B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lastRenderedPageBreak/>
        <w:drawing>
          <wp:inline distT="0" distB="0" distL="0" distR="0">
            <wp:extent cx="6120000" cy="40426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binia_pseudoacacia.jpg"/>
                    <pic:cNvPicPr/>
                  </pic:nvPicPr>
                  <pic:blipFill rotWithShape="1">
                    <a:blip r:embed="rId7" cstate="print">
                      <a:extLst>
                        <a:ext uri="{28A0092B-C50C-407E-A947-70E740481C1C}">
                          <a14:useLocalDpi xmlns:a14="http://schemas.microsoft.com/office/drawing/2010/main" val="0"/>
                        </a:ext>
                      </a:extLst>
                    </a:blip>
                    <a:srcRect l="1723" t="8176" r="4739" b="4502"/>
                    <a:stretch/>
                  </pic:blipFill>
                  <pic:spPr bwMode="auto">
                    <a:xfrm>
                      <a:off x="0" y="0"/>
                      <a:ext cx="6120000" cy="4042618"/>
                    </a:xfrm>
                    <a:prstGeom prst="rect">
                      <a:avLst/>
                    </a:prstGeom>
                    <a:ln>
                      <a:noFill/>
                    </a:ln>
                    <a:extLst>
                      <a:ext uri="{53640926-AAD7-44D8-BBD7-CCE9431645EC}">
                        <a14:shadowObscured xmlns:a14="http://schemas.microsoft.com/office/drawing/2010/main"/>
                      </a:ext>
                    </a:extLst>
                  </pic:spPr>
                </pic:pic>
              </a:graphicData>
            </a:graphic>
          </wp:inline>
        </w:drawing>
      </w:r>
    </w:p>
    <w:p w:rsidR="001A21B3" w:rsidRPr="003B164A" w:rsidRDefault="008237B3" w:rsidP="001A21B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1A21B3">
        <w:rPr>
          <w:rFonts w:ascii="Times New Roman" w:eastAsia="Times New Roman" w:hAnsi="Times New Roman" w:cs="Times New Roman"/>
          <w:sz w:val="20"/>
          <w:szCs w:val="20"/>
        </w:rPr>
        <w:t xml:space="preserve">. attēls. </w:t>
      </w:r>
      <w:r w:rsidR="00512CD1" w:rsidRPr="001A21B3">
        <w:rPr>
          <w:rFonts w:ascii="Times New Roman" w:eastAsia="Times New Roman" w:hAnsi="Times New Roman" w:cs="Times New Roman"/>
          <w:sz w:val="20"/>
          <w:szCs w:val="20"/>
        </w:rPr>
        <w:t>Baltā</w:t>
      </w:r>
      <w:r w:rsidR="00512CD1">
        <w:rPr>
          <w:rFonts w:ascii="Times New Roman" w:eastAsia="Times New Roman" w:hAnsi="Times New Roman" w:cs="Times New Roman"/>
          <w:sz w:val="20"/>
          <w:szCs w:val="20"/>
        </w:rPr>
        <w:t>s</w:t>
      </w:r>
      <w:r w:rsidR="001A21B3" w:rsidRPr="001A21B3">
        <w:rPr>
          <w:rFonts w:ascii="Times New Roman" w:eastAsia="Times New Roman" w:hAnsi="Times New Roman" w:cs="Times New Roman"/>
          <w:sz w:val="20"/>
          <w:szCs w:val="20"/>
        </w:rPr>
        <w:t xml:space="preserve"> </w:t>
      </w:r>
      <w:r w:rsidR="00512CD1" w:rsidRPr="001A21B3">
        <w:rPr>
          <w:rFonts w:ascii="Times New Roman" w:eastAsia="Times New Roman" w:hAnsi="Times New Roman" w:cs="Times New Roman"/>
          <w:sz w:val="20"/>
          <w:szCs w:val="20"/>
        </w:rPr>
        <w:t>robīnija</w:t>
      </w:r>
      <w:r w:rsidR="00512CD1">
        <w:rPr>
          <w:rFonts w:ascii="Times New Roman" w:eastAsia="Times New Roman" w:hAnsi="Times New Roman" w:cs="Times New Roman"/>
          <w:sz w:val="20"/>
          <w:szCs w:val="20"/>
        </w:rPr>
        <w:t>s</w:t>
      </w:r>
      <w:r w:rsidR="001A21B3">
        <w:rPr>
          <w:rFonts w:ascii="Times New Roman" w:eastAsia="Times New Roman" w:hAnsi="Times New Roman" w:cs="Times New Roman"/>
          <w:sz w:val="20"/>
          <w:szCs w:val="20"/>
        </w:rPr>
        <w:t xml:space="preserve"> izplatība Latvijā. Aktuālo atradņu izvietojums Latvijas ģeobotāniskā tīkla kvadrātos, situācija uz 2015. gadu.</w:t>
      </w:r>
    </w:p>
    <w:p w:rsidR="001A21B3" w:rsidRDefault="001A21B3" w:rsidP="001A21B3">
      <w:pPr>
        <w:spacing w:after="0" w:line="240" w:lineRule="auto"/>
        <w:rPr>
          <w:rFonts w:ascii="Times New Roman" w:eastAsia="Times New Roman" w:hAnsi="Times New Roman" w:cs="Times New Roman"/>
          <w:b/>
          <w:sz w:val="20"/>
          <w:szCs w:val="20"/>
        </w:rPr>
      </w:pPr>
    </w:p>
    <w:p w:rsidR="001A21B3" w:rsidRDefault="001A21B3" w:rsidP="001A21B3">
      <w:pPr>
        <w:spacing w:after="0" w:line="240" w:lineRule="auto"/>
        <w:rPr>
          <w:rFonts w:ascii="Times New Roman" w:eastAsia="Times New Roman" w:hAnsi="Times New Roman" w:cs="Times New Roman"/>
          <w:b/>
          <w:sz w:val="20"/>
          <w:szCs w:val="20"/>
        </w:rPr>
      </w:pPr>
    </w:p>
    <w:p w:rsidR="00A52A63" w:rsidRPr="001A21B3" w:rsidRDefault="00695905" w:rsidP="001A21B3">
      <w:pPr>
        <w:tabs>
          <w:tab w:val="left" w:pos="5910"/>
        </w:tabs>
        <w:spacing w:after="0" w:line="240" w:lineRule="auto"/>
        <w:jc w:val="both"/>
        <w:rPr>
          <w:rFonts w:ascii="Times New Roman" w:eastAsia="Times New Roman" w:hAnsi="Times New Roman" w:cs="Times New Roman"/>
          <w:b/>
          <w:szCs w:val="20"/>
        </w:rPr>
      </w:pPr>
      <w:r w:rsidRPr="001A21B3">
        <w:rPr>
          <w:rFonts w:ascii="Times New Roman" w:eastAsia="Times New Roman" w:hAnsi="Times New Roman" w:cs="Times New Roman"/>
          <w:b/>
          <w:szCs w:val="20"/>
        </w:rPr>
        <w:t>Introdukcijas ceļi</w:t>
      </w:r>
    </w:p>
    <w:p w:rsidR="00695905" w:rsidRPr="00B47EBC" w:rsidRDefault="0071715C" w:rsidP="001A21B3">
      <w:pPr>
        <w:tabs>
          <w:tab w:val="left" w:pos="5910"/>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Sugas introdukcijas mērķis - sākotnēji dārzniecība, vēlāk kā lauksaimniecība un komerciālai izmantošanai.</w:t>
      </w:r>
      <w:r w:rsidR="00695905" w:rsidRPr="00B47EBC">
        <w:rPr>
          <w:rFonts w:ascii="Times New Roman" w:eastAsia="Times New Roman" w:hAnsi="Times New Roman" w:cs="Times New Roman"/>
          <w:b/>
          <w:sz w:val="20"/>
          <w:szCs w:val="20"/>
        </w:rPr>
        <w:tab/>
        <w:t xml:space="preserve"> </w:t>
      </w:r>
    </w:p>
    <w:p w:rsidR="00512CD1" w:rsidRDefault="00512CD1" w:rsidP="001A21B3">
      <w:pPr>
        <w:spacing w:after="0" w:line="240" w:lineRule="auto"/>
        <w:jc w:val="both"/>
        <w:rPr>
          <w:rFonts w:ascii="Times New Roman" w:eastAsia="Times New Roman" w:hAnsi="Times New Roman" w:cs="Times New Roman"/>
          <w:b/>
          <w:szCs w:val="20"/>
        </w:rPr>
      </w:pPr>
    </w:p>
    <w:p w:rsidR="00695905" w:rsidRPr="001A21B3" w:rsidRDefault="00695905" w:rsidP="001A21B3">
      <w:pPr>
        <w:spacing w:after="0" w:line="240" w:lineRule="auto"/>
        <w:jc w:val="both"/>
        <w:rPr>
          <w:rFonts w:ascii="Times New Roman" w:eastAsia="Times New Roman" w:hAnsi="Times New Roman" w:cs="Times New Roman"/>
          <w:b/>
          <w:szCs w:val="20"/>
        </w:rPr>
      </w:pPr>
      <w:r w:rsidRPr="001A21B3">
        <w:rPr>
          <w:rFonts w:ascii="Times New Roman" w:eastAsia="Times New Roman" w:hAnsi="Times New Roman" w:cs="Times New Roman"/>
          <w:b/>
          <w:szCs w:val="20"/>
        </w:rPr>
        <w:t>Sugas statuss reģionā</w:t>
      </w:r>
    </w:p>
    <w:p w:rsidR="009C1E1B" w:rsidRDefault="0071715C" w:rsidP="001A21B3">
      <w:pPr>
        <w:spacing w:after="0" w:line="240" w:lineRule="auto"/>
        <w:jc w:val="both"/>
        <w:rPr>
          <w:rFonts w:ascii="Times New Roman" w:eastAsia="Times New Roman" w:hAnsi="Times New Roman" w:cs="Times New Roman"/>
          <w:sz w:val="20"/>
          <w:szCs w:val="20"/>
        </w:rPr>
      </w:pPr>
      <w:r w:rsidRPr="00761E4C">
        <w:rPr>
          <w:rFonts w:ascii="Times New Roman" w:eastAsia="Times New Roman" w:hAnsi="Times New Roman" w:cs="Times New Roman"/>
          <w:i/>
          <w:sz w:val="20"/>
          <w:szCs w:val="20"/>
        </w:rPr>
        <w:t xml:space="preserve">R. </w:t>
      </w:r>
      <w:proofErr w:type="spellStart"/>
      <w:r w:rsidRPr="00761E4C">
        <w:rPr>
          <w:rFonts w:ascii="Times New Roman" w:eastAsia="Times New Roman" w:hAnsi="Times New Roman" w:cs="Times New Roman"/>
          <w:i/>
          <w:sz w:val="20"/>
          <w:szCs w:val="20"/>
        </w:rPr>
        <w:t>pseudoacacia</w:t>
      </w:r>
      <w:proofErr w:type="spellEnd"/>
      <w:r>
        <w:rPr>
          <w:rFonts w:ascii="Times New Roman" w:eastAsia="Times New Roman" w:hAnsi="Times New Roman" w:cs="Times New Roman"/>
          <w:sz w:val="20"/>
          <w:szCs w:val="20"/>
        </w:rPr>
        <w:t xml:space="preserve"> ir iekļauta 100 </w:t>
      </w:r>
      <w:r w:rsidR="00761E4C">
        <w:rPr>
          <w:rFonts w:ascii="Times New Roman" w:eastAsia="Times New Roman" w:hAnsi="Times New Roman" w:cs="Times New Roman"/>
          <w:sz w:val="20"/>
          <w:szCs w:val="20"/>
        </w:rPr>
        <w:t xml:space="preserve">bīstamāko svešzemju sugu Eiropas florā. </w:t>
      </w:r>
      <w:r w:rsidR="00C52C8D">
        <w:rPr>
          <w:rFonts w:ascii="Times New Roman" w:eastAsia="Times New Roman" w:hAnsi="Times New Roman" w:cs="Times New Roman"/>
          <w:sz w:val="20"/>
          <w:szCs w:val="20"/>
        </w:rPr>
        <w:t xml:space="preserve">Naturalizējusies visā Eiropas teritorijā. </w:t>
      </w:r>
      <w:r w:rsidR="00761E4C">
        <w:rPr>
          <w:rFonts w:ascii="Times New Roman" w:eastAsia="Times New Roman" w:hAnsi="Times New Roman" w:cs="Times New Roman"/>
          <w:sz w:val="20"/>
          <w:szCs w:val="20"/>
        </w:rPr>
        <w:t xml:space="preserve">2008. gadā tā atzīmēta 41 Eiropas valstī no 48 pētāmajām, kas sastāda 80%, pie tam 32 valstīs suga veiksmīgi </w:t>
      </w:r>
      <w:r w:rsidR="00A3192E">
        <w:rPr>
          <w:rFonts w:ascii="Times New Roman" w:eastAsia="Times New Roman" w:hAnsi="Times New Roman" w:cs="Times New Roman"/>
          <w:sz w:val="20"/>
          <w:szCs w:val="20"/>
        </w:rPr>
        <w:t>vairojas. Invazīvās populācijas ir atzīmētas Vidus Krievijas dienvidu daļā, tās ir invazīvā procesa sākuma stadijā un izrāda tieks</w:t>
      </w:r>
      <w:r w:rsidR="009C1E1B">
        <w:rPr>
          <w:rFonts w:ascii="Times New Roman" w:eastAsia="Times New Roman" w:hAnsi="Times New Roman" w:cs="Times New Roman"/>
          <w:sz w:val="20"/>
          <w:szCs w:val="20"/>
        </w:rPr>
        <w:t>mi paplašināt sekundāro izplatī</w:t>
      </w:r>
      <w:r w:rsidR="00A3192E">
        <w:rPr>
          <w:rFonts w:ascii="Times New Roman" w:eastAsia="Times New Roman" w:hAnsi="Times New Roman" w:cs="Times New Roman"/>
          <w:sz w:val="20"/>
          <w:szCs w:val="20"/>
        </w:rPr>
        <w:t>bas areālu</w:t>
      </w:r>
      <w:r w:rsidR="00C52C8D">
        <w:rPr>
          <w:rFonts w:ascii="Times New Roman" w:eastAsia="Times New Roman" w:hAnsi="Times New Roman" w:cs="Times New Roman"/>
          <w:sz w:val="20"/>
          <w:szCs w:val="20"/>
        </w:rPr>
        <w:t>. Naturalizējusies arī Āzijas mērenajā klimata joslā, Ziemeļu un Dienvidāfrikā, Austrālijā, Jaunzēlandē un Latīņamerikas dienvidu rajonos</w:t>
      </w:r>
      <w:r w:rsidR="009C1E1B">
        <w:rPr>
          <w:rFonts w:ascii="Times New Roman" w:eastAsia="Times New Roman" w:hAnsi="Times New Roman" w:cs="Times New Roman"/>
          <w:sz w:val="20"/>
          <w:szCs w:val="20"/>
        </w:rPr>
        <w:t xml:space="preserve"> (</w:t>
      </w:r>
      <w:r w:rsidR="009C1E1B" w:rsidRPr="009C1E1B">
        <w:rPr>
          <w:rFonts w:ascii="Times New Roman" w:eastAsia="Times New Roman" w:hAnsi="Times New Roman" w:cs="Times New Roman"/>
          <w:sz w:val="20"/>
          <w:szCs w:val="20"/>
        </w:rPr>
        <w:t>https://ru.wikipedia.org</w:t>
      </w:r>
      <w:r w:rsidR="009C1E1B">
        <w:rPr>
          <w:rFonts w:ascii="Times New Roman" w:eastAsia="Times New Roman" w:hAnsi="Times New Roman" w:cs="Times New Roman"/>
          <w:sz w:val="20"/>
          <w:szCs w:val="20"/>
        </w:rPr>
        <w:t>).</w:t>
      </w:r>
    </w:p>
    <w:p w:rsidR="00F1004B" w:rsidRDefault="00F1004B" w:rsidP="001A21B3">
      <w:pPr>
        <w:spacing w:after="0" w:line="240" w:lineRule="auto"/>
        <w:jc w:val="both"/>
        <w:rPr>
          <w:rFonts w:ascii="Times New Roman" w:eastAsia="Times New Roman" w:hAnsi="Times New Roman" w:cs="Times New Roman"/>
          <w:b/>
          <w:sz w:val="20"/>
          <w:szCs w:val="20"/>
        </w:rPr>
      </w:pPr>
      <w:r>
        <w:rPr>
          <w:noProof/>
        </w:rPr>
        <w:lastRenderedPageBreak/>
        <w:drawing>
          <wp:inline distT="0" distB="0" distL="0" distR="0" wp14:anchorId="530635B3" wp14:editId="2BE991C7">
            <wp:extent cx="5400000" cy="4050625"/>
            <wp:effectExtent l="0" t="0" r="0" b="7620"/>
            <wp:docPr id="44038" name="Picture 6" descr="PICT2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8" name="Picture 6" descr="PICT297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0" cy="4050625"/>
                    </a:xfrm>
                    <a:prstGeom prst="rect">
                      <a:avLst/>
                    </a:prstGeom>
                    <a:noFill/>
                    <a:extLst/>
                  </pic:spPr>
                </pic:pic>
              </a:graphicData>
            </a:graphic>
          </wp:inline>
        </w:drawing>
      </w:r>
    </w:p>
    <w:p w:rsidR="00F1004B" w:rsidRPr="00F1004B" w:rsidRDefault="001A21B3" w:rsidP="001A21B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F1004B" w:rsidRPr="00F1004B">
        <w:rPr>
          <w:rFonts w:ascii="Times New Roman" w:eastAsia="Times New Roman" w:hAnsi="Times New Roman" w:cs="Times New Roman"/>
          <w:sz w:val="20"/>
          <w:szCs w:val="20"/>
        </w:rPr>
        <w:t xml:space="preserve">. attēls. </w:t>
      </w:r>
      <w:proofErr w:type="spellStart"/>
      <w:r w:rsidR="00F1004B" w:rsidRPr="00F1004B">
        <w:rPr>
          <w:rFonts w:ascii="Times New Roman" w:eastAsia="Times New Roman" w:hAnsi="Times New Roman" w:cs="Times New Roman"/>
          <w:i/>
          <w:sz w:val="20"/>
          <w:szCs w:val="20"/>
        </w:rPr>
        <w:t>Robinia</w:t>
      </w:r>
      <w:proofErr w:type="spellEnd"/>
      <w:r w:rsidR="00F1004B" w:rsidRPr="00F1004B">
        <w:rPr>
          <w:rFonts w:ascii="Times New Roman" w:eastAsia="Times New Roman" w:hAnsi="Times New Roman" w:cs="Times New Roman"/>
          <w:i/>
          <w:sz w:val="20"/>
          <w:szCs w:val="20"/>
        </w:rPr>
        <w:t xml:space="preserve"> </w:t>
      </w:r>
      <w:proofErr w:type="spellStart"/>
      <w:r w:rsidR="00F1004B" w:rsidRPr="00F1004B">
        <w:rPr>
          <w:rFonts w:ascii="Times New Roman" w:eastAsia="Times New Roman" w:hAnsi="Times New Roman" w:cs="Times New Roman"/>
          <w:i/>
          <w:sz w:val="20"/>
          <w:szCs w:val="20"/>
        </w:rPr>
        <w:t>pseudoacacia</w:t>
      </w:r>
      <w:proofErr w:type="spellEnd"/>
      <w:r w:rsidR="00F1004B" w:rsidRPr="00F1004B">
        <w:rPr>
          <w:rFonts w:ascii="Times New Roman" w:eastAsia="Times New Roman" w:hAnsi="Times New Roman" w:cs="Times New Roman"/>
          <w:sz w:val="20"/>
          <w:szCs w:val="20"/>
        </w:rPr>
        <w:t xml:space="preserve"> ziedkopas</w:t>
      </w:r>
    </w:p>
    <w:p w:rsidR="00512CD1" w:rsidRDefault="00512CD1" w:rsidP="001A21B3">
      <w:pPr>
        <w:spacing w:after="0" w:line="240" w:lineRule="auto"/>
        <w:jc w:val="both"/>
        <w:rPr>
          <w:rFonts w:ascii="Times New Roman" w:eastAsia="Times New Roman" w:hAnsi="Times New Roman" w:cs="Times New Roman"/>
          <w:b/>
          <w:szCs w:val="20"/>
        </w:rPr>
      </w:pPr>
    </w:p>
    <w:p w:rsidR="00900C66" w:rsidRPr="001A21B3" w:rsidRDefault="00900C66" w:rsidP="001A21B3">
      <w:pPr>
        <w:spacing w:after="0" w:line="240" w:lineRule="auto"/>
        <w:jc w:val="both"/>
        <w:rPr>
          <w:rFonts w:ascii="Times New Roman" w:eastAsia="Times New Roman" w:hAnsi="Times New Roman" w:cs="Times New Roman"/>
          <w:b/>
          <w:szCs w:val="20"/>
        </w:rPr>
      </w:pPr>
      <w:r w:rsidRPr="001A21B3">
        <w:rPr>
          <w:rFonts w:ascii="Times New Roman" w:eastAsia="Times New Roman" w:hAnsi="Times New Roman" w:cs="Times New Roman"/>
          <w:b/>
          <w:szCs w:val="20"/>
        </w:rPr>
        <w:t>Sugas statuss Baltijas valstīs</w:t>
      </w:r>
    </w:p>
    <w:p w:rsidR="00900C66" w:rsidRDefault="00900C66" w:rsidP="001A21B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Baltā robīnija ir iekļauta Lietuvas invazīvo sugu sarakstā. Latvijā un Igaunijā izplatīta un ar invazīvu raksturu.</w:t>
      </w:r>
    </w:p>
    <w:p w:rsidR="00512CD1" w:rsidRDefault="00512CD1" w:rsidP="001A21B3">
      <w:pPr>
        <w:spacing w:after="0" w:line="240" w:lineRule="auto"/>
        <w:jc w:val="both"/>
        <w:rPr>
          <w:rFonts w:ascii="Times New Roman" w:eastAsia="Times New Roman" w:hAnsi="Times New Roman" w:cs="Times New Roman"/>
          <w:b/>
          <w:sz w:val="24"/>
        </w:rPr>
      </w:pPr>
    </w:p>
    <w:p w:rsidR="00695905" w:rsidRPr="00512CD1" w:rsidRDefault="00695905" w:rsidP="001A21B3">
      <w:pPr>
        <w:spacing w:after="0" w:line="240" w:lineRule="auto"/>
        <w:jc w:val="both"/>
        <w:rPr>
          <w:rFonts w:ascii="Times New Roman" w:eastAsia="Times New Roman" w:hAnsi="Times New Roman" w:cs="Times New Roman"/>
          <w:sz w:val="20"/>
          <w:szCs w:val="20"/>
        </w:rPr>
      </w:pPr>
      <w:r w:rsidRPr="00512CD1">
        <w:rPr>
          <w:rFonts w:ascii="Times New Roman" w:eastAsia="Times New Roman" w:hAnsi="Times New Roman" w:cs="Times New Roman"/>
          <w:b/>
        </w:rPr>
        <w:t>EKOLOĢIJA</w:t>
      </w:r>
    </w:p>
    <w:p w:rsidR="00695905" w:rsidRPr="001A21B3" w:rsidRDefault="00695905" w:rsidP="001A21B3">
      <w:pPr>
        <w:spacing w:after="0" w:line="240" w:lineRule="auto"/>
        <w:jc w:val="both"/>
        <w:rPr>
          <w:rFonts w:ascii="Times New Roman" w:eastAsia="Times New Roman" w:hAnsi="Times New Roman" w:cs="Times New Roman"/>
          <w:b/>
          <w:szCs w:val="20"/>
        </w:rPr>
      </w:pPr>
      <w:r w:rsidRPr="001A21B3">
        <w:rPr>
          <w:rFonts w:ascii="Times New Roman" w:eastAsia="Times New Roman" w:hAnsi="Times New Roman" w:cs="Times New Roman"/>
          <w:b/>
          <w:szCs w:val="20"/>
        </w:rPr>
        <w:t>Biotopa</w:t>
      </w:r>
      <w:r w:rsidRPr="001A21B3">
        <w:rPr>
          <w:rFonts w:ascii="Times New Roman" w:eastAsia="Times New Roman" w:hAnsi="Times New Roman" w:cs="Times New Roman"/>
          <w:szCs w:val="20"/>
        </w:rPr>
        <w:t xml:space="preserve"> </w:t>
      </w:r>
      <w:r w:rsidRPr="001A21B3">
        <w:rPr>
          <w:rFonts w:ascii="Times New Roman" w:eastAsia="Times New Roman" w:hAnsi="Times New Roman" w:cs="Times New Roman"/>
          <w:b/>
          <w:szCs w:val="20"/>
        </w:rPr>
        <w:t>raksturojums</w:t>
      </w:r>
    </w:p>
    <w:p w:rsidR="009C1E1B" w:rsidRPr="009C1E1B" w:rsidRDefault="009C1E1B" w:rsidP="001A21B3">
      <w:pPr>
        <w:spacing w:after="0" w:line="240" w:lineRule="auto"/>
        <w:jc w:val="both"/>
        <w:rPr>
          <w:rFonts w:ascii="Times New Roman" w:eastAsia="Times New Roman" w:hAnsi="Times New Roman" w:cs="Times New Roman"/>
          <w:sz w:val="20"/>
          <w:szCs w:val="20"/>
        </w:rPr>
      </w:pPr>
      <w:r w:rsidRPr="009C1E1B">
        <w:rPr>
          <w:rFonts w:ascii="Times New Roman" w:eastAsia="Times New Roman" w:hAnsi="Times New Roman" w:cs="Times New Roman"/>
          <w:sz w:val="20"/>
          <w:szCs w:val="20"/>
        </w:rPr>
        <w:t xml:space="preserve">Aug gaišos mežos, mežmalās, klajumos, ceļmalās, upju piekrastēs, smiltājos un piejūras kāpās. Visstraujāk izplatās mežu ugunsgrēku </w:t>
      </w:r>
      <w:r w:rsidRPr="00A10ADB">
        <w:rPr>
          <w:rFonts w:ascii="Times New Roman" w:eastAsia="Times New Roman" w:hAnsi="Times New Roman" w:cs="Times New Roman"/>
          <w:sz w:val="20"/>
          <w:szCs w:val="20"/>
        </w:rPr>
        <w:t>izpostītajās Kuršu jomas teritorijās Lietuvā.</w:t>
      </w:r>
    </w:p>
    <w:p w:rsidR="00512CD1" w:rsidRDefault="00512CD1" w:rsidP="001A21B3">
      <w:pPr>
        <w:spacing w:after="0" w:line="240" w:lineRule="auto"/>
        <w:jc w:val="both"/>
        <w:rPr>
          <w:rFonts w:ascii="Times New Roman" w:eastAsia="Times New Roman" w:hAnsi="Times New Roman" w:cs="Times New Roman"/>
          <w:b/>
          <w:szCs w:val="20"/>
        </w:rPr>
      </w:pPr>
    </w:p>
    <w:p w:rsidR="00695905" w:rsidRPr="001A21B3" w:rsidRDefault="00695905" w:rsidP="001A21B3">
      <w:pPr>
        <w:spacing w:after="0" w:line="240" w:lineRule="auto"/>
        <w:jc w:val="both"/>
        <w:rPr>
          <w:rFonts w:ascii="Times New Roman" w:eastAsia="Times New Roman" w:hAnsi="Times New Roman" w:cs="Times New Roman"/>
          <w:b/>
          <w:szCs w:val="20"/>
        </w:rPr>
      </w:pPr>
      <w:r w:rsidRPr="001A21B3">
        <w:rPr>
          <w:rFonts w:ascii="Times New Roman" w:eastAsia="Times New Roman" w:hAnsi="Times New Roman" w:cs="Times New Roman"/>
          <w:b/>
          <w:szCs w:val="20"/>
        </w:rPr>
        <w:t>Dzīves cikls</w:t>
      </w:r>
    </w:p>
    <w:p w:rsidR="00C52C8D" w:rsidRPr="00C52C8D" w:rsidRDefault="00C52C8D" w:rsidP="001A21B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Aug ātri, īpaši pirmos 10 gadus, ikgadējs pieaugums garumā ir 60 - 80 cm. Zied, kad augs</w:t>
      </w:r>
      <w:proofErr w:type="gramStart"/>
      <w:r>
        <w:rPr>
          <w:rFonts w:ascii="Times New Roman" w:eastAsia="Times New Roman" w:hAnsi="Times New Roman" w:cs="Times New Roman"/>
          <w:sz w:val="20"/>
          <w:szCs w:val="20"/>
        </w:rPr>
        <w:t xml:space="preserve"> sasniedzis sešu gadu vecumu</w:t>
      </w:r>
      <w:proofErr w:type="gramEnd"/>
      <w:r w:rsidR="004419B9">
        <w:rPr>
          <w:rFonts w:ascii="Times New Roman" w:eastAsia="Times New Roman" w:hAnsi="Times New Roman" w:cs="Times New Roman"/>
          <w:sz w:val="20"/>
          <w:szCs w:val="20"/>
        </w:rPr>
        <w:t xml:space="preserve">, jūnijā. </w:t>
      </w:r>
      <w:r>
        <w:rPr>
          <w:rFonts w:ascii="Times New Roman" w:eastAsia="Times New Roman" w:hAnsi="Times New Roman" w:cs="Times New Roman"/>
          <w:sz w:val="20"/>
          <w:szCs w:val="20"/>
        </w:rPr>
        <w:t xml:space="preserve"> Vairojas gan ar sēklām, gan veģetatīvi - bagātīgām sakņu atvasēm. </w:t>
      </w:r>
      <w:r w:rsidR="004419B9">
        <w:rPr>
          <w:rFonts w:ascii="Times New Roman" w:eastAsia="Times New Roman" w:hAnsi="Times New Roman" w:cs="Times New Roman"/>
          <w:sz w:val="20"/>
          <w:szCs w:val="20"/>
        </w:rPr>
        <w:t xml:space="preserve">Pākstis nogatavojas oktobrī, Sēklas no tām izbirst ziemā, bet daļa </w:t>
      </w:r>
      <w:proofErr w:type="spellStart"/>
      <w:r w:rsidR="004419B9">
        <w:rPr>
          <w:rFonts w:ascii="Times New Roman" w:eastAsia="Times New Roman" w:hAnsi="Times New Roman" w:cs="Times New Roman"/>
          <w:sz w:val="20"/>
          <w:szCs w:val="20"/>
        </w:rPr>
        <w:t>pākstu</w:t>
      </w:r>
      <w:proofErr w:type="spellEnd"/>
      <w:r w:rsidR="004419B9">
        <w:rPr>
          <w:rFonts w:ascii="Times New Roman" w:eastAsia="Times New Roman" w:hAnsi="Times New Roman" w:cs="Times New Roman"/>
          <w:sz w:val="20"/>
          <w:szCs w:val="20"/>
        </w:rPr>
        <w:t xml:space="preserve"> nokrīt tikai nākamā gada pavasarī vai vasaras sākumā. Sēklas dīgtspēju saglabā 3 gadus.</w:t>
      </w:r>
    </w:p>
    <w:p w:rsidR="00512CD1" w:rsidRDefault="00512CD1" w:rsidP="001A21B3">
      <w:pPr>
        <w:spacing w:after="0" w:line="240" w:lineRule="auto"/>
        <w:jc w:val="both"/>
        <w:rPr>
          <w:rFonts w:ascii="Times New Roman" w:eastAsia="Times New Roman" w:hAnsi="Times New Roman" w:cs="Times New Roman"/>
          <w:b/>
          <w:szCs w:val="20"/>
        </w:rPr>
      </w:pPr>
    </w:p>
    <w:p w:rsidR="00695905" w:rsidRPr="001A21B3" w:rsidRDefault="00695905" w:rsidP="001A21B3">
      <w:pPr>
        <w:spacing w:after="0" w:line="240" w:lineRule="auto"/>
        <w:jc w:val="both"/>
        <w:rPr>
          <w:rFonts w:ascii="Times New Roman" w:eastAsia="Times New Roman" w:hAnsi="Times New Roman" w:cs="Times New Roman"/>
          <w:b/>
          <w:szCs w:val="20"/>
        </w:rPr>
      </w:pPr>
      <w:r w:rsidRPr="001A21B3">
        <w:rPr>
          <w:rFonts w:ascii="Times New Roman" w:eastAsia="Times New Roman" w:hAnsi="Times New Roman" w:cs="Times New Roman"/>
          <w:b/>
          <w:szCs w:val="20"/>
        </w:rPr>
        <w:t>Izplatīšanās</w:t>
      </w:r>
    </w:p>
    <w:p w:rsidR="004419B9" w:rsidRPr="00B47EBC" w:rsidRDefault="004419B9" w:rsidP="001A21B3">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Pākstis izplata vējš</w:t>
      </w:r>
      <w:r w:rsidR="00A8310F">
        <w:rPr>
          <w:rFonts w:ascii="Times New Roman" w:eastAsia="Times New Roman" w:hAnsi="Times New Roman" w:cs="Times New Roman"/>
          <w:sz w:val="20"/>
          <w:szCs w:val="20"/>
        </w:rPr>
        <w:t xml:space="preserve"> </w:t>
      </w:r>
      <w:r w:rsidR="00A943AE">
        <w:rPr>
          <w:rFonts w:ascii="Times New Roman" w:eastAsia="Times New Roman" w:hAnsi="Times New Roman" w:cs="Times New Roman"/>
          <w:sz w:val="20"/>
          <w:szCs w:val="20"/>
        </w:rPr>
        <w:t xml:space="preserve">var arī transports </w:t>
      </w:r>
      <w:r w:rsidR="00A8310F">
        <w:rPr>
          <w:rFonts w:ascii="Times New Roman" w:eastAsia="Times New Roman" w:hAnsi="Times New Roman" w:cs="Times New Roman"/>
          <w:sz w:val="20"/>
          <w:szCs w:val="20"/>
        </w:rPr>
        <w:t>vai izplatās veģetatīvi ar bagātīgām sakņu atvasēm.</w:t>
      </w:r>
      <w:r w:rsidR="00402D81">
        <w:rPr>
          <w:rFonts w:ascii="Times New Roman" w:eastAsia="Times New Roman" w:hAnsi="Times New Roman" w:cs="Times New Roman"/>
          <w:sz w:val="20"/>
          <w:szCs w:val="20"/>
        </w:rPr>
        <w:t xml:space="preserve"> </w:t>
      </w:r>
    </w:p>
    <w:p w:rsidR="00512CD1" w:rsidRDefault="00512CD1" w:rsidP="001A21B3">
      <w:pPr>
        <w:spacing w:after="0" w:line="240" w:lineRule="auto"/>
        <w:jc w:val="both"/>
        <w:rPr>
          <w:rFonts w:ascii="Times New Roman" w:eastAsia="Times New Roman" w:hAnsi="Times New Roman" w:cs="Times New Roman"/>
          <w:b/>
          <w:sz w:val="24"/>
        </w:rPr>
      </w:pPr>
    </w:p>
    <w:p w:rsidR="00695905" w:rsidRPr="00512CD1" w:rsidRDefault="00695905" w:rsidP="001A21B3">
      <w:pPr>
        <w:spacing w:after="0" w:line="240" w:lineRule="auto"/>
        <w:jc w:val="both"/>
        <w:rPr>
          <w:rFonts w:ascii="Times New Roman" w:eastAsia="Times New Roman" w:hAnsi="Times New Roman" w:cs="Times New Roman"/>
          <w:b/>
          <w:sz w:val="20"/>
          <w:szCs w:val="20"/>
        </w:rPr>
      </w:pPr>
      <w:r w:rsidRPr="00512CD1">
        <w:rPr>
          <w:rFonts w:ascii="Times New Roman" w:eastAsia="Times New Roman" w:hAnsi="Times New Roman" w:cs="Times New Roman"/>
          <w:b/>
        </w:rPr>
        <w:t>IETEKME</w:t>
      </w:r>
    </w:p>
    <w:p w:rsidR="00695905" w:rsidRPr="001A21B3" w:rsidRDefault="00695905" w:rsidP="001A21B3">
      <w:pPr>
        <w:spacing w:after="0" w:line="240" w:lineRule="auto"/>
        <w:jc w:val="both"/>
        <w:rPr>
          <w:rFonts w:ascii="Times New Roman" w:eastAsia="Times New Roman" w:hAnsi="Times New Roman" w:cs="Times New Roman"/>
          <w:b/>
          <w:szCs w:val="20"/>
        </w:rPr>
      </w:pPr>
      <w:r w:rsidRPr="001A21B3">
        <w:rPr>
          <w:rFonts w:ascii="Times New Roman" w:eastAsia="Times New Roman" w:hAnsi="Times New Roman" w:cs="Times New Roman"/>
          <w:b/>
          <w:szCs w:val="20"/>
        </w:rPr>
        <w:t>Ietekme uz vidi</w:t>
      </w:r>
    </w:p>
    <w:p w:rsidR="004419B9" w:rsidRPr="007729D3" w:rsidRDefault="00015704" w:rsidP="001A21B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Blīvās baltās a</w:t>
      </w:r>
      <w:r w:rsidR="004419B9" w:rsidRPr="004419B9">
        <w:rPr>
          <w:rFonts w:ascii="Times New Roman" w:eastAsia="Times New Roman" w:hAnsi="Times New Roman" w:cs="Times New Roman"/>
          <w:sz w:val="20"/>
          <w:szCs w:val="20"/>
        </w:rPr>
        <w:t>kācijas audzēs samazinās ne tikai gaismu mīlošo augu daudzums, bet arī citu su</w:t>
      </w:r>
      <w:r w:rsidR="004419B9">
        <w:rPr>
          <w:rFonts w:ascii="Times New Roman" w:eastAsia="Times New Roman" w:hAnsi="Times New Roman" w:cs="Times New Roman"/>
          <w:sz w:val="20"/>
          <w:szCs w:val="20"/>
        </w:rPr>
        <w:t>gu daudzveidība</w:t>
      </w:r>
      <w:r w:rsidR="004419B9" w:rsidRPr="004419B9">
        <w:rPr>
          <w:rFonts w:ascii="Times New Roman" w:eastAsia="Times New Roman" w:hAnsi="Times New Roman" w:cs="Times New Roman"/>
          <w:sz w:val="20"/>
          <w:szCs w:val="20"/>
        </w:rPr>
        <w:t>. Vairošanos ar sēklām un atvasēm veicina mežu ugunsgrēki</w:t>
      </w:r>
      <w:r w:rsidR="007729D3">
        <w:rPr>
          <w:rFonts w:ascii="Times New Roman" w:eastAsia="Times New Roman" w:hAnsi="Times New Roman" w:cs="Times New Roman"/>
          <w:sz w:val="20"/>
          <w:szCs w:val="20"/>
        </w:rPr>
        <w:t>.</w:t>
      </w:r>
      <w:r w:rsidR="007729D3" w:rsidRPr="007729D3">
        <w:rPr>
          <w:sz w:val="20"/>
          <w:szCs w:val="20"/>
        </w:rPr>
        <w:t xml:space="preserve"> </w:t>
      </w:r>
      <w:r w:rsidR="007729D3" w:rsidRPr="007729D3">
        <w:rPr>
          <w:rFonts w:ascii="Times New Roman" w:eastAsia="Times New Roman" w:hAnsi="Times New Roman" w:cs="Times New Roman"/>
          <w:sz w:val="20"/>
          <w:szCs w:val="20"/>
        </w:rPr>
        <w:t xml:space="preserve">Vislielāko bīstamību ekosistēmām tās rada tad, ja aug mežmalās, skrajos mežos un piejūras kāpās. </w:t>
      </w:r>
    </w:p>
    <w:p w:rsidR="007729D3" w:rsidRPr="00A8310F" w:rsidRDefault="007729D3" w:rsidP="001A21B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Sugas agresivitāti raksturo augstās fotosintēze</w:t>
      </w:r>
      <w:r w:rsidR="00703269">
        <w:rPr>
          <w:rFonts w:ascii="Times New Roman" w:eastAsia="Times New Roman" w:hAnsi="Times New Roman" w:cs="Times New Roman"/>
          <w:sz w:val="20"/>
          <w:szCs w:val="20"/>
        </w:rPr>
        <w:t xml:space="preserve"> (sēklu dīgšanai nepieciešams virs 30 </w:t>
      </w:r>
      <w:proofErr w:type="spellStart"/>
      <w:r w:rsidR="00A10ADB">
        <w:rPr>
          <w:rFonts w:ascii="Times New Roman" w:eastAsia="Times New Roman" w:hAnsi="Times New Roman" w:cs="Times New Roman"/>
          <w:sz w:val="20"/>
          <w:szCs w:val="20"/>
        </w:rPr>
        <w:t>µ</w:t>
      </w:r>
      <w:r w:rsidR="00AD0A9C">
        <w:rPr>
          <w:rFonts w:ascii="Times New Roman" w:eastAsia="Times New Roman" w:hAnsi="Times New Roman" w:cs="Times New Roman"/>
          <w:sz w:val="20"/>
          <w:szCs w:val="20"/>
        </w:rPr>
        <w:t>moli</w:t>
      </w:r>
      <w:proofErr w:type="spellEnd"/>
      <w:r w:rsidR="00AD0A9C">
        <w:rPr>
          <w:rFonts w:ascii="Times New Roman" w:eastAsia="Times New Roman" w:hAnsi="Times New Roman" w:cs="Times New Roman"/>
          <w:sz w:val="20"/>
          <w:szCs w:val="20"/>
        </w:rPr>
        <w:t xml:space="preserve"> CO</w:t>
      </w:r>
      <w:r w:rsidR="00AD0A9C">
        <w:rPr>
          <w:rFonts w:ascii="Times New Roman" w:eastAsia="Times New Roman" w:hAnsi="Times New Roman" w:cs="Times New Roman"/>
          <w:sz w:val="20"/>
          <w:szCs w:val="20"/>
          <w:vertAlign w:val="superscript"/>
        </w:rPr>
        <w:t>2</w:t>
      </w:r>
      <w:r w:rsidR="00AD0A9C">
        <w:rPr>
          <w:rFonts w:ascii="Times New Roman" w:eastAsia="Times New Roman" w:hAnsi="Times New Roman" w:cs="Times New Roman"/>
          <w:sz w:val="20"/>
          <w:szCs w:val="20"/>
        </w:rPr>
        <w:t>)</w:t>
      </w:r>
      <w:r>
        <w:rPr>
          <w:rFonts w:ascii="Times New Roman" w:eastAsia="Times New Roman" w:hAnsi="Times New Roman" w:cs="Times New Roman"/>
          <w:sz w:val="20"/>
          <w:szCs w:val="20"/>
        </w:rPr>
        <w:t>, āt</w:t>
      </w:r>
      <w:r w:rsidR="00EC31C2">
        <w:rPr>
          <w:rFonts w:ascii="Times New Roman" w:eastAsia="Times New Roman" w:hAnsi="Times New Roman" w:cs="Times New Roman"/>
          <w:sz w:val="20"/>
          <w:szCs w:val="20"/>
        </w:rPr>
        <w:t>ra sēklu dīgts</w:t>
      </w:r>
      <w:r>
        <w:rPr>
          <w:rFonts w:ascii="Times New Roman" w:eastAsia="Times New Roman" w:hAnsi="Times New Roman" w:cs="Times New Roman"/>
          <w:sz w:val="20"/>
          <w:szCs w:val="20"/>
        </w:rPr>
        <w:t>pēja, ātrs sēklaudžu pi</w:t>
      </w:r>
      <w:r w:rsidR="00AD0A9C">
        <w:rPr>
          <w:rFonts w:ascii="Times New Roman" w:eastAsia="Times New Roman" w:hAnsi="Times New Roman" w:cs="Times New Roman"/>
          <w:sz w:val="20"/>
          <w:szCs w:val="20"/>
        </w:rPr>
        <w:t>eaugums un plaša sakņu sistēma (Sabo 2000).</w:t>
      </w:r>
    </w:p>
    <w:p w:rsidR="00512CD1" w:rsidRDefault="00512CD1" w:rsidP="001A21B3">
      <w:pPr>
        <w:spacing w:after="0" w:line="240" w:lineRule="auto"/>
        <w:jc w:val="both"/>
        <w:rPr>
          <w:rFonts w:ascii="Times New Roman" w:hAnsi="Times New Roman" w:cs="Times New Roman"/>
          <w:b/>
          <w:sz w:val="20"/>
          <w:szCs w:val="20"/>
        </w:rPr>
      </w:pPr>
    </w:p>
    <w:p w:rsidR="00695905" w:rsidRDefault="00695905" w:rsidP="001A21B3">
      <w:pPr>
        <w:spacing w:after="0" w:line="240" w:lineRule="auto"/>
        <w:jc w:val="both"/>
        <w:rPr>
          <w:rFonts w:ascii="Times New Roman" w:hAnsi="Times New Roman" w:cs="Times New Roman"/>
          <w:b/>
          <w:sz w:val="20"/>
          <w:szCs w:val="20"/>
        </w:rPr>
      </w:pPr>
      <w:r w:rsidRPr="00B47EBC">
        <w:rPr>
          <w:rFonts w:ascii="Times New Roman" w:hAnsi="Times New Roman" w:cs="Times New Roman"/>
          <w:b/>
          <w:sz w:val="20"/>
          <w:szCs w:val="20"/>
        </w:rPr>
        <w:lastRenderedPageBreak/>
        <w:t>Ģenētiskā ietekme</w:t>
      </w:r>
    </w:p>
    <w:p w:rsidR="00A8310F" w:rsidRPr="00A8310F" w:rsidRDefault="00A8310F" w:rsidP="001A21B3">
      <w:pPr>
        <w:spacing w:after="0" w:line="240" w:lineRule="auto"/>
        <w:rPr>
          <w:rFonts w:ascii="Times New Roman" w:eastAsia="Times New Roman" w:hAnsi="Times New Roman" w:cs="Times New Roman"/>
          <w:sz w:val="20"/>
          <w:szCs w:val="20"/>
        </w:rPr>
      </w:pPr>
      <w:r w:rsidRPr="00A8310F">
        <w:rPr>
          <w:rFonts w:ascii="Times New Roman" w:eastAsia="Times New Roman" w:hAnsi="Times New Roman" w:cs="Times New Roman"/>
          <w:sz w:val="20"/>
          <w:szCs w:val="20"/>
        </w:rPr>
        <w:t xml:space="preserve">Baltai robīnijai izdala vairākas varietātes. </w:t>
      </w:r>
    </w:p>
    <w:p w:rsidR="00900C66" w:rsidRDefault="00900C66" w:rsidP="001A21B3">
      <w:pPr>
        <w:spacing w:after="0" w:line="240" w:lineRule="auto"/>
        <w:rPr>
          <w:rFonts w:ascii="Times New Roman" w:hAnsi="Times New Roman" w:cs="Times New Roman"/>
          <w:b/>
          <w:sz w:val="20"/>
          <w:szCs w:val="20"/>
        </w:rPr>
      </w:pPr>
    </w:p>
    <w:p w:rsidR="00695905" w:rsidRPr="001A21B3" w:rsidRDefault="00695905" w:rsidP="001A21B3">
      <w:pPr>
        <w:spacing w:after="0" w:line="240" w:lineRule="auto"/>
        <w:jc w:val="both"/>
        <w:rPr>
          <w:rFonts w:ascii="Times New Roman" w:hAnsi="Times New Roman" w:cs="Times New Roman"/>
          <w:b/>
          <w:szCs w:val="20"/>
        </w:rPr>
      </w:pPr>
      <w:r w:rsidRPr="001A21B3">
        <w:rPr>
          <w:rFonts w:ascii="Times New Roman" w:hAnsi="Times New Roman" w:cs="Times New Roman"/>
          <w:b/>
          <w:szCs w:val="20"/>
        </w:rPr>
        <w:t>Ietekme uz cilvēka veselību</w:t>
      </w:r>
    </w:p>
    <w:p w:rsidR="00695905" w:rsidRPr="00B47EBC" w:rsidRDefault="00695905" w:rsidP="001A21B3">
      <w:pPr>
        <w:spacing w:after="0" w:line="240" w:lineRule="auto"/>
        <w:jc w:val="both"/>
        <w:rPr>
          <w:rFonts w:ascii="Times New Roman" w:hAnsi="Times New Roman" w:cs="Times New Roman"/>
          <w:sz w:val="20"/>
          <w:szCs w:val="20"/>
        </w:rPr>
      </w:pPr>
      <w:r w:rsidRPr="00B47EBC">
        <w:rPr>
          <w:rFonts w:ascii="Times New Roman" w:hAnsi="Times New Roman" w:cs="Times New Roman"/>
          <w:sz w:val="20"/>
          <w:szCs w:val="20"/>
        </w:rPr>
        <w:t xml:space="preserve">Nav ziņu par sugas </w:t>
      </w:r>
      <w:r w:rsidR="00900C66">
        <w:rPr>
          <w:rFonts w:ascii="Times New Roman" w:hAnsi="Times New Roman" w:cs="Times New Roman"/>
          <w:sz w:val="20"/>
          <w:szCs w:val="20"/>
        </w:rPr>
        <w:t xml:space="preserve">negatīvo </w:t>
      </w:r>
      <w:r w:rsidRPr="00B47EBC">
        <w:rPr>
          <w:rFonts w:ascii="Times New Roman" w:hAnsi="Times New Roman" w:cs="Times New Roman"/>
          <w:sz w:val="20"/>
          <w:szCs w:val="20"/>
        </w:rPr>
        <w:t>ietekmi uz cilvēka veselību.</w:t>
      </w:r>
    </w:p>
    <w:p w:rsidR="00512CD1" w:rsidRDefault="00512CD1" w:rsidP="001A21B3">
      <w:pPr>
        <w:spacing w:after="0" w:line="240" w:lineRule="auto"/>
        <w:rPr>
          <w:rFonts w:ascii="Times New Roman" w:hAnsi="Times New Roman" w:cs="Times New Roman"/>
          <w:b/>
          <w:szCs w:val="20"/>
        </w:rPr>
      </w:pPr>
    </w:p>
    <w:p w:rsidR="00695905" w:rsidRPr="001A21B3" w:rsidRDefault="00695905" w:rsidP="001A21B3">
      <w:pPr>
        <w:spacing w:after="0" w:line="240" w:lineRule="auto"/>
        <w:rPr>
          <w:rFonts w:ascii="Times New Roman" w:hAnsi="Times New Roman" w:cs="Times New Roman"/>
          <w:b/>
          <w:szCs w:val="20"/>
        </w:rPr>
      </w:pPr>
      <w:r w:rsidRPr="001A21B3">
        <w:rPr>
          <w:rFonts w:ascii="Times New Roman" w:hAnsi="Times New Roman" w:cs="Times New Roman"/>
          <w:b/>
          <w:szCs w:val="20"/>
        </w:rPr>
        <w:t>Ekonomiskā un sociālā ietekme</w:t>
      </w:r>
      <w:r w:rsidR="00015704" w:rsidRPr="001A21B3">
        <w:rPr>
          <w:rFonts w:ascii="Times New Roman" w:hAnsi="Times New Roman" w:cs="Times New Roman"/>
          <w:b/>
          <w:szCs w:val="20"/>
        </w:rPr>
        <w:t xml:space="preserve"> </w:t>
      </w:r>
      <w:r w:rsidRPr="001A21B3">
        <w:rPr>
          <w:rFonts w:ascii="Times New Roman" w:hAnsi="Times New Roman" w:cs="Times New Roman"/>
          <w:b/>
          <w:szCs w:val="20"/>
        </w:rPr>
        <w:t>(pozitīva/negatīva)</w:t>
      </w:r>
    </w:p>
    <w:p w:rsidR="00A8310F" w:rsidRDefault="001D2C50" w:rsidP="001A21B3">
      <w:pPr>
        <w:spacing w:after="0" w:line="240" w:lineRule="auto"/>
        <w:jc w:val="both"/>
        <w:rPr>
          <w:rFonts w:ascii="Times New Roman" w:hAnsi="Times New Roman" w:cs="Times New Roman"/>
          <w:sz w:val="20"/>
          <w:szCs w:val="20"/>
        </w:rPr>
      </w:pPr>
      <w:r w:rsidRPr="001D2C50">
        <w:rPr>
          <w:rFonts w:ascii="Times New Roman" w:hAnsi="Times New Roman" w:cs="Times New Roman"/>
          <w:i/>
          <w:sz w:val="20"/>
          <w:szCs w:val="20"/>
        </w:rPr>
        <w:t xml:space="preserve">R. </w:t>
      </w:r>
      <w:proofErr w:type="spellStart"/>
      <w:r w:rsidRPr="001D2C50">
        <w:rPr>
          <w:rFonts w:ascii="Times New Roman" w:hAnsi="Times New Roman" w:cs="Times New Roman"/>
          <w:i/>
          <w:sz w:val="20"/>
          <w:szCs w:val="20"/>
        </w:rPr>
        <w:t>pseudoacacia</w:t>
      </w:r>
      <w:proofErr w:type="spellEnd"/>
      <w:r>
        <w:rPr>
          <w:rFonts w:ascii="Times New Roman" w:hAnsi="Times New Roman" w:cs="Times New Roman"/>
          <w:sz w:val="20"/>
          <w:szCs w:val="20"/>
        </w:rPr>
        <w:t xml:space="preserve"> izmanto nogāžu, dzelzceļa uzbēr</w:t>
      </w:r>
      <w:r w:rsidR="00CD600C">
        <w:rPr>
          <w:rFonts w:ascii="Times New Roman" w:hAnsi="Times New Roman" w:cs="Times New Roman"/>
          <w:sz w:val="20"/>
          <w:szCs w:val="20"/>
        </w:rPr>
        <w:t xml:space="preserve">umu, erozijai pakļauto smiltāju </w:t>
      </w:r>
      <w:r>
        <w:rPr>
          <w:rFonts w:ascii="Times New Roman" w:hAnsi="Times New Roman" w:cs="Times New Roman"/>
          <w:sz w:val="20"/>
          <w:szCs w:val="20"/>
        </w:rPr>
        <w:t>nostiprināšanai, kā arī pretvēja joslu izveidošanai.</w:t>
      </w:r>
      <w:r w:rsidR="00CD600C">
        <w:rPr>
          <w:rFonts w:ascii="Times New Roman" w:hAnsi="Times New Roman" w:cs="Times New Roman"/>
          <w:sz w:val="20"/>
          <w:szCs w:val="20"/>
        </w:rPr>
        <w:t xml:space="preserve"> Ziedus izmanto medicīnā un tie izdala daudz nektāra, tāpēc tiek stādīts kā medus augs. Sēklas un ziedu satur līdz 12 % ēterisko eļļu, ko izmanto parfimērijā, bet sēklas izmanto arī </w:t>
      </w:r>
      <w:proofErr w:type="spellStart"/>
      <w:r w:rsidR="00CD600C">
        <w:rPr>
          <w:rFonts w:ascii="Times New Roman" w:hAnsi="Times New Roman" w:cs="Times New Roman"/>
          <w:sz w:val="20"/>
          <w:szCs w:val="20"/>
        </w:rPr>
        <w:t>surogātkafijas</w:t>
      </w:r>
      <w:proofErr w:type="spellEnd"/>
      <w:r w:rsidR="00CD600C">
        <w:rPr>
          <w:rFonts w:ascii="Times New Roman" w:hAnsi="Times New Roman" w:cs="Times New Roman"/>
          <w:sz w:val="20"/>
          <w:szCs w:val="20"/>
        </w:rPr>
        <w:t xml:space="preserve"> pagatavošanā. Lapas un jaunās atvases izmanto lopbarībai.</w:t>
      </w:r>
    </w:p>
    <w:p w:rsidR="007729D3" w:rsidRPr="00CD600C" w:rsidRDefault="00EC31C2" w:rsidP="001A21B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Tāpat kā citi tauriņzieži arī baltā robīnija veido simbiozi ar slāpekli fiksējošām baktērijām un bagātina augsni ar slāpekli.</w:t>
      </w:r>
    </w:p>
    <w:p w:rsidR="00512CD1" w:rsidRDefault="00512CD1" w:rsidP="001A21B3">
      <w:pPr>
        <w:spacing w:after="0" w:line="240" w:lineRule="auto"/>
        <w:jc w:val="both"/>
        <w:rPr>
          <w:rFonts w:ascii="Times New Roman" w:hAnsi="Times New Roman" w:cs="Times New Roman"/>
          <w:b/>
          <w:szCs w:val="20"/>
        </w:rPr>
      </w:pPr>
    </w:p>
    <w:p w:rsidR="00695905" w:rsidRPr="001A21B3" w:rsidRDefault="00435E88" w:rsidP="001A21B3">
      <w:pPr>
        <w:spacing w:after="0" w:line="240" w:lineRule="auto"/>
        <w:jc w:val="both"/>
        <w:rPr>
          <w:rFonts w:ascii="Times New Roman" w:eastAsia="Times New Roman" w:hAnsi="Times New Roman" w:cs="Times New Roman"/>
          <w:b/>
          <w:szCs w:val="20"/>
        </w:rPr>
      </w:pPr>
      <w:r w:rsidRPr="001A21B3">
        <w:rPr>
          <w:rFonts w:ascii="Times New Roman" w:hAnsi="Times New Roman" w:cs="Times New Roman"/>
          <w:b/>
          <w:szCs w:val="20"/>
        </w:rPr>
        <w:t>IEROBEŽOŠANAS PASĀKUMI</w:t>
      </w:r>
    </w:p>
    <w:p w:rsidR="00695905" w:rsidRPr="001A21B3" w:rsidRDefault="00695905" w:rsidP="001A21B3">
      <w:pPr>
        <w:spacing w:after="0" w:line="240" w:lineRule="auto"/>
        <w:jc w:val="both"/>
        <w:rPr>
          <w:rFonts w:ascii="Times New Roman" w:eastAsia="Times New Roman" w:hAnsi="Times New Roman" w:cs="Times New Roman"/>
          <w:b/>
          <w:szCs w:val="20"/>
        </w:rPr>
      </w:pPr>
      <w:r w:rsidRPr="001A21B3">
        <w:rPr>
          <w:rFonts w:ascii="Times New Roman" w:eastAsia="Times New Roman" w:hAnsi="Times New Roman" w:cs="Times New Roman"/>
          <w:b/>
          <w:szCs w:val="20"/>
        </w:rPr>
        <w:t>Preventīvie pasākumi</w:t>
      </w:r>
    </w:p>
    <w:p w:rsidR="00015704" w:rsidRPr="00015704" w:rsidRDefault="00015704" w:rsidP="001A21B3">
      <w:pPr>
        <w:spacing w:after="0" w:line="240" w:lineRule="auto"/>
        <w:jc w:val="both"/>
        <w:rPr>
          <w:rFonts w:ascii="Times New Roman" w:eastAsia="Times New Roman" w:hAnsi="Times New Roman" w:cs="Times New Roman"/>
          <w:sz w:val="20"/>
          <w:szCs w:val="20"/>
        </w:rPr>
      </w:pPr>
      <w:r w:rsidRPr="00015704">
        <w:rPr>
          <w:rFonts w:ascii="Times New Roman" w:eastAsia="Times New Roman" w:hAnsi="Times New Roman" w:cs="Times New Roman"/>
          <w:sz w:val="20"/>
          <w:szCs w:val="20"/>
        </w:rPr>
        <w:t>Nepieciešams pilnībā aizliegt bal</w:t>
      </w:r>
      <w:r>
        <w:rPr>
          <w:rFonts w:ascii="Times New Roman" w:eastAsia="Times New Roman" w:hAnsi="Times New Roman" w:cs="Times New Roman"/>
          <w:sz w:val="20"/>
          <w:szCs w:val="20"/>
        </w:rPr>
        <w:t>tās a</w:t>
      </w:r>
      <w:r w:rsidRPr="00015704">
        <w:rPr>
          <w:rFonts w:ascii="Times New Roman" w:eastAsia="Times New Roman" w:hAnsi="Times New Roman" w:cs="Times New Roman"/>
          <w:sz w:val="20"/>
          <w:szCs w:val="20"/>
        </w:rPr>
        <w:t>kācijas stādīšanu mežos, mežmalās un citos dabiskos biotopos, izvairīties no tās izmanto</w:t>
      </w:r>
      <w:r>
        <w:rPr>
          <w:rFonts w:ascii="Times New Roman" w:eastAsia="Times New Roman" w:hAnsi="Times New Roman" w:cs="Times New Roman"/>
          <w:sz w:val="20"/>
          <w:szCs w:val="20"/>
        </w:rPr>
        <w:t>šanu apstādījumos, kas atrodas tuvu aizsargājamajām teritorijām.</w:t>
      </w:r>
      <w:r w:rsidR="00703269">
        <w:rPr>
          <w:rFonts w:ascii="Times New Roman" w:eastAsia="Times New Roman" w:hAnsi="Times New Roman" w:cs="Times New Roman"/>
          <w:sz w:val="20"/>
          <w:szCs w:val="20"/>
        </w:rPr>
        <w:t xml:space="preserve"> Koks ir jūtīgs pret spēcīgu noēnojumu.</w:t>
      </w:r>
      <w:r w:rsidR="00A943AE">
        <w:rPr>
          <w:rFonts w:ascii="Times New Roman" w:eastAsia="Times New Roman" w:hAnsi="Times New Roman" w:cs="Times New Roman"/>
          <w:sz w:val="20"/>
          <w:szCs w:val="20"/>
        </w:rPr>
        <w:t xml:space="preserve"> Suga savu invāziju var sākt ar sēklu izplatīšanu ar transportu un apaviem. Jāierobežo transporta un cilvēku piekļuve baltās robīnijās audzēm (Sabo 2000).</w:t>
      </w:r>
    </w:p>
    <w:p w:rsidR="00512CD1" w:rsidRDefault="00512CD1" w:rsidP="001A21B3">
      <w:pPr>
        <w:spacing w:after="0" w:line="240" w:lineRule="auto"/>
        <w:jc w:val="both"/>
        <w:rPr>
          <w:rFonts w:ascii="Times New Roman" w:eastAsia="Times New Roman" w:hAnsi="Times New Roman" w:cs="Times New Roman"/>
          <w:b/>
          <w:szCs w:val="20"/>
        </w:rPr>
      </w:pPr>
    </w:p>
    <w:p w:rsidR="00695905" w:rsidRPr="001A21B3" w:rsidRDefault="00695905" w:rsidP="001A21B3">
      <w:pPr>
        <w:spacing w:after="0" w:line="240" w:lineRule="auto"/>
        <w:jc w:val="both"/>
        <w:rPr>
          <w:rFonts w:ascii="Times New Roman" w:eastAsia="Times New Roman" w:hAnsi="Times New Roman" w:cs="Times New Roman"/>
          <w:b/>
          <w:szCs w:val="20"/>
        </w:rPr>
      </w:pPr>
      <w:r w:rsidRPr="001A21B3">
        <w:rPr>
          <w:rFonts w:ascii="Times New Roman" w:eastAsia="Times New Roman" w:hAnsi="Times New Roman" w:cs="Times New Roman"/>
          <w:b/>
          <w:szCs w:val="20"/>
        </w:rPr>
        <w:t>Izskaušanas, kontroles un uzraudzības pasākumi</w:t>
      </w:r>
    </w:p>
    <w:p w:rsidR="00015704" w:rsidRDefault="00015704" w:rsidP="001A21B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w:t>
      </w:r>
      <w:r w:rsidRPr="00015704">
        <w:rPr>
          <w:rFonts w:ascii="Times New Roman" w:eastAsia="Times New Roman" w:hAnsi="Times New Roman" w:cs="Times New Roman"/>
          <w:sz w:val="20"/>
          <w:szCs w:val="20"/>
        </w:rPr>
        <w:t xml:space="preserve">islabāk iznīcināt ar ķīmiskajiem līdzekļiem (der </w:t>
      </w:r>
      <w:proofErr w:type="spellStart"/>
      <w:r w:rsidRPr="00015704">
        <w:rPr>
          <w:rFonts w:ascii="Times New Roman" w:eastAsia="Times New Roman" w:hAnsi="Times New Roman" w:cs="Times New Roman"/>
          <w:sz w:val="20"/>
          <w:szCs w:val="20"/>
        </w:rPr>
        <w:t>glifosāti</w:t>
      </w:r>
      <w:proofErr w:type="spellEnd"/>
      <w:r w:rsidRPr="00015704">
        <w:rPr>
          <w:rFonts w:ascii="Times New Roman" w:eastAsia="Times New Roman" w:hAnsi="Times New Roman" w:cs="Times New Roman"/>
          <w:sz w:val="20"/>
          <w:szCs w:val="20"/>
        </w:rPr>
        <w:t xml:space="preserve">). Stumbrā un galvenajās saknēs izurbtajos caurumos jāievieto ķīmiskā preparāta kapsulas vai jāinjicē šķidrie preparāti. </w:t>
      </w:r>
      <w:r w:rsidRPr="00A10ADB">
        <w:rPr>
          <w:rFonts w:ascii="Times New Roman" w:eastAsia="Times New Roman" w:hAnsi="Times New Roman" w:cs="Times New Roman"/>
          <w:sz w:val="20"/>
          <w:szCs w:val="20"/>
        </w:rPr>
        <w:t>Kokus var nocirst tikai tad, kad ir pārliecība, ka koks pilnībā nokaltis. Nocērtot dzīvu koku, no saknēm izaug daudz atvašu un izveidojas īpaši blīvas audzes</w:t>
      </w:r>
      <w:r w:rsidR="006A013C" w:rsidRPr="00A10ADB">
        <w:rPr>
          <w:rFonts w:ascii="Times New Roman" w:eastAsia="Times New Roman" w:hAnsi="Times New Roman" w:cs="Times New Roman"/>
          <w:sz w:val="20"/>
          <w:szCs w:val="20"/>
        </w:rPr>
        <w:t xml:space="preserve"> (</w:t>
      </w:r>
      <w:r w:rsidR="00512CD1">
        <w:rPr>
          <w:rFonts w:ascii="Times New Roman" w:eastAsia="Times New Roman" w:hAnsi="Times New Roman" w:cs="Times New Roman"/>
          <w:sz w:val="20"/>
          <w:szCs w:val="20"/>
        </w:rPr>
        <w:t>4</w:t>
      </w:r>
      <w:r w:rsidR="006A013C" w:rsidRPr="00A10ADB">
        <w:rPr>
          <w:rFonts w:ascii="Times New Roman" w:eastAsia="Times New Roman" w:hAnsi="Times New Roman" w:cs="Times New Roman"/>
          <w:sz w:val="20"/>
          <w:szCs w:val="20"/>
        </w:rPr>
        <w:t>. attēls)</w:t>
      </w:r>
      <w:r w:rsidRPr="00A10ADB">
        <w:rPr>
          <w:rFonts w:ascii="Times New Roman" w:eastAsia="Times New Roman" w:hAnsi="Times New Roman" w:cs="Times New Roman"/>
          <w:sz w:val="20"/>
          <w:szCs w:val="20"/>
        </w:rPr>
        <w:t>.</w:t>
      </w:r>
    </w:p>
    <w:p w:rsidR="00512CD1" w:rsidRPr="00A10ADB" w:rsidRDefault="00512CD1" w:rsidP="001A21B3">
      <w:pPr>
        <w:spacing w:after="0" w:line="240" w:lineRule="auto"/>
        <w:jc w:val="both"/>
        <w:rPr>
          <w:rFonts w:ascii="Times New Roman" w:eastAsia="Times New Roman" w:hAnsi="Times New Roman" w:cs="Times New Roman"/>
          <w:sz w:val="20"/>
          <w:szCs w:val="20"/>
        </w:rPr>
      </w:pPr>
    </w:p>
    <w:p w:rsidR="00015704" w:rsidRDefault="00015704" w:rsidP="001A21B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400000" cy="4050000"/>
            <wp:effectExtent l="0" t="0" r="0" b="8255"/>
            <wp:docPr id="5" name="Picture 4" descr="SAM_2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949.JPG"/>
                    <pic:cNvPicPr/>
                  </pic:nvPicPr>
                  <pic:blipFill>
                    <a:blip r:embed="rId9" cstate="print"/>
                    <a:stretch>
                      <a:fillRect/>
                    </a:stretch>
                  </pic:blipFill>
                  <pic:spPr>
                    <a:xfrm>
                      <a:off x="0" y="0"/>
                      <a:ext cx="5400000" cy="4050000"/>
                    </a:xfrm>
                    <a:prstGeom prst="rect">
                      <a:avLst/>
                    </a:prstGeom>
                  </pic:spPr>
                </pic:pic>
              </a:graphicData>
            </a:graphic>
          </wp:inline>
        </w:drawing>
      </w:r>
    </w:p>
    <w:p w:rsidR="00A943AE" w:rsidRPr="003F4334" w:rsidRDefault="008237B3" w:rsidP="001A21B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bookmarkStart w:id="0" w:name="_GoBack"/>
      <w:bookmarkEnd w:id="0"/>
      <w:r w:rsidR="00CD600C">
        <w:rPr>
          <w:rFonts w:ascii="Times New Roman" w:eastAsia="Times New Roman" w:hAnsi="Times New Roman" w:cs="Times New Roman"/>
          <w:sz w:val="20"/>
          <w:szCs w:val="20"/>
        </w:rPr>
        <w:t xml:space="preserve">. attēls. </w:t>
      </w:r>
      <w:r w:rsidR="00015704">
        <w:rPr>
          <w:rFonts w:ascii="Times New Roman" w:eastAsia="Times New Roman" w:hAnsi="Times New Roman" w:cs="Times New Roman"/>
          <w:sz w:val="20"/>
          <w:szCs w:val="20"/>
        </w:rPr>
        <w:t xml:space="preserve">Nozāģēts baltās robīnijas koks ar jaunām atvasēm (foto N. </w:t>
      </w:r>
      <w:r w:rsidR="00900C66">
        <w:rPr>
          <w:rFonts w:ascii="Times New Roman" w:eastAsia="Times New Roman" w:hAnsi="Times New Roman" w:cs="Times New Roman"/>
          <w:sz w:val="20"/>
          <w:szCs w:val="20"/>
        </w:rPr>
        <w:t>Romanceviča</w:t>
      </w:r>
      <w:r w:rsidR="00015704">
        <w:rPr>
          <w:rFonts w:ascii="Times New Roman" w:eastAsia="Times New Roman" w:hAnsi="Times New Roman" w:cs="Times New Roman"/>
          <w:sz w:val="20"/>
          <w:szCs w:val="20"/>
        </w:rPr>
        <w:t>).</w:t>
      </w:r>
    </w:p>
    <w:p w:rsidR="001A21B3" w:rsidRDefault="001A21B3" w:rsidP="001A21B3">
      <w:pPr>
        <w:spacing w:after="0" w:line="240" w:lineRule="auto"/>
        <w:jc w:val="both"/>
        <w:rPr>
          <w:rFonts w:ascii="Times New Roman" w:eastAsia="Times New Roman" w:hAnsi="Times New Roman" w:cs="Times New Roman"/>
          <w:b/>
          <w:szCs w:val="20"/>
        </w:rPr>
      </w:pPr>
    </w:p>
    <w:p w:rsidR="00695905" w:rsidRPr="001A21B3" w:rsidRDefault="00695905" w:rsidP="001A21B3">
      <w:pPr>
        <w:spacing w:after="0" w:line="240" w:lineRule="auto"/>
        <w:jc w:val="both"/>
        <w:rPr>
          <w:rFonts w:ascii="Times New Roman" w:eastAsia="Times New Roman" w:hAnsi="Times New Roman" w:cs="Times New Roman"/>
          <w:szCs w:val="20"/>
        </w:rPr>
      </w:pPr>
      <w:r w:rsidRPr="001A21B3">
        <w:rPr>
          <w:rFonts w:ascii="Times New Roman" w:eastAsia="Times New Roman" w:hAnsi="Times New Roman" w:cs="Times New Roman"/>
          <w:b/>
          <w:szCs w:val="20"/>
        </w:rPr>
        <w:t>Informācija un izglītošana</w:t>
      </w:r>
    </w:p>
    <w:p w:rsidR="006A013C" w:rsidRPr="006A013C" w:rsidRDefault="006A013C" w:rsidP="001A21B3">
      <w:pPr>
        <w:spacing w:after="0" w:line="240" w:lineRule="auto"/>
        <w:jc w:val="both"/>
        <w:rPr>
          <w:rFonts w:ascii="Times New Roman" w:eastAsia="Times New Roman" w:hAnsi="Times New Roman" w:cs="Times New Roman"/>
          <w:sz w:val="20"/>
          <w:szCs w:val="20"/>
        </w:rPr>
      </w:pPr>
      <w:r w:rsidRPr="00CF692D">
        <w:rPr>
          <w:rStyle w:val="antraste"/>
          <w:rFonts w:ascii="Times New Roman" w:hAnsi="Times New Roman" w:cs="Times New Roman"/>
          <w:sz w:val="20"/>
          <w:szCs w:val="20"/>
        </w:rPr>
        <w:t>Sadarbība cīņā pret invazīvajām sugām ilgtspējīgai lauksaimniecībai un dabas resursu apsaimniekošanai/TEAMWORK", kas realizēts</w:t>
      </w:r>
      <w:r>
        <w:rPr>
          <w:rStyle w:val="antraste"/>
          <w:rFonts w:ascii="Times New Roman" w:hAnsi="Times New Roman" w:cs="Times New Roman"/>
          <w:sz w:val="20"/>
          <w:szCs w:val="20"/>
        </w:rPr>
        <w:t xml:space="preserve"> </w:t>
      </w:r>
      <w:proofErr w:type="gramStart"/>
      <w:r>
        <w:rPr>
          <w:rStyle w:val="antraste"/>
          <w:rFonts w:ascii="Times New Roman" w:hAnsi="Times New Roman" w:cs="Times New Roman"/>
          <w:sz w:val="20"/>
          <w:szCs w:val="20"/>
        </w:rPr>
        <w:t xml:space="preserve">2013. </w:t>
      </w:r>
      <w:r w:rsidR="00B42763">
        <w:rPr>
          <w:rStyle w:val="antraste"/>
          <w:rFonts w:ascii="Times New Roman" w:hAnsi="Times New Roman" w:cs="Times New Roman"/>
          <w:sz w:val="20"/>
          <w:szCs w:val="20"/>
        </w:rPr>
        <w:t xml:space="preserve">– </w:t>
      </w:r>
      <w:r>
        <w:rPr>
          <w:rStyle w:val="antraste"/>
          <w:rFonts w:ascii="Times New Roman" w:hAnsi="Times New Roman" w:cs="Times New Roman"/>
          <w:sz w:val="20"/>
          <w:szCs w:val="20"/>
        </w:rPr>
        <w:t>2014.</w:t>
      </w:r>
      <w:proofErr w:type="gramEnd"/>
      <w:r>
        <w:rPr>
          <w:rStyle w:val="antraste"/>
          <w:rFonts w:ascii="Times New Roman" w:hAnsi="Times New Roman" w:cs="Times New Roman"/>
          <w:sz w:val="20"/>
          <w:szCs w:val="20"/>
        </w:rPr>
        <w:t xml:space="preserve"> gadā</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Latvijā un </w:t>
      </w:r>
      <w:r w:rsidR="00A370C1">
        <w:rPr>
          <w:rFonts w:ascii="Times New Roman" w:eastAsia="Times New Roman" w:hAnsi="Times New Roman" w:cs="Times New Roman"/>
          <w:sz w:val="20"/>
          <w:szCs w:val="20"/>
        </w:rPr>
        <w:t>Lietuvā, kur ir dots sugas morfoloģiskais raksturojums, preventīvie, kontroles un izskaušanas metodes</w:t>
      </w:r>
      <w:r w:rsidR="00B42763" w:rsidRPr="00B42763">
        <w:rPr>
          <w:rFonts w:ascii="Times New Roman" w:eastAsia="Times New Roman" w:hAnsi="Times New Roman" w:cs="Times New Roman"/>
          <w:sz w:val="20"/>
          <w:szCs w:val="20"/>
        </w:rPr>
        <w:t xml:space="preserve"> </w:t>
      </w:r>
      <w:r w:rsidR="00B42763">
        <w:rPr>
          <w:rFonts w:ascii="Times New Roman" w:eastAsia="Times New Roman" w:hAnsi="Times New Roman" w:cs="Times New Roman"/>
          <w:sz w:val="20"/>
          <w:szCs w:val="20"/>
        </w:rPr>
        <w:t>(</w:t>
      </w:r>
      <w:proofErr w:type="spellStart"/>
      <w:r w:rsidR="00B42763">
        <w:rPr>
          <w:rFonts w:ascii="Times New Roman" w:eastAsia="Times New Roman" w:hAnsi="Times New Roman" w:cs="Times New Roman"/>
          <w:sz w:val="20"/>
          <w:szCs w:val="20"/>
        </w:rPr>
        <w:t>Gudžinskas</w:t>
      </w:r>
      <w:proofErr w:type="spellEnd"/>
      <w:r w:rsidR="00B42763">
        <w:rPr>
          <w:rFonts w:ascii="Times New Roman" w:eastAsia="Times New Roman" w:hAnsi="Times New Roman" w:cs="Times New Roman"/>
          <w:sz w:val="20"/>
          <w:szCs w:val="20"/>
        </w:rPr>
        <w:t xml:space="preserve"> </w:t>
      </w:r>
      <w:proofErr w:type="spellStart"/>
      <w:r w:rsidR="00B42763">
        <w:rPr>
          <w:rFonts w:ascii="Times New Roman" w:eastAsia="Times New Roman" w:hAnsi="Times New Roman" w:cs="Times New Roman"/>
          <w:sz w:val="20"/>
          <w:szCs w:val="20"/>
        </w:rPr>
        <w:t>et</w:t>
      </w:r>
      <w:proofErr w:type="spellEnd"/>
      <w:r w:rsidR="00B42763">
        <w:rPr>
          <w:rFonts w:ascii="Times New Roman" w:eastAsia="Times New Roman" w:hAnsi="Times New Roman" w:cs="Times New Roman"/>
          <w:sz w:val="20"/>
          <w:szCs w:val="20"/>
        </w:rPr>
        <w:t xml:space="preserve"> </w:t>
      </w:r>
      <w:proofErr w:type="spellStart"/>
      <w:r w:rsidR="00B42763">
        <w:rPr>
          <w:rFonts w:ascii="Times New Roman" w:eastAsia="Times New Roman" w:hAnsi="Times New Roman" w:cs="Times New Roman"/>
          <w:sz w:val="20"/>
          <w:szCs w:val="20"/>
        </w:rPr>
        <w:t>al</w:t>
      </w:r>
      <w:proofErr w:type="spellEnd"/>
      <w:r w:rsidR="00B42763">
        <w:rPr>
          <w:rFonts w:ascii="Times New Roman" w:eastAsia="Times New Roman" w:hAnsi="Times New Roman" w:cs="Times New Roman"/>
          <w:sz w:val="20"/>
          <w:szCs w:val="20"/>
        </w:rPr>
        <w:t>. 2014)</w:t>
      </w:r>
      <w:r w:rsidR="00A370C1">
        <w:rPr>
          <w:rFonts w:ascii="Times New Roman" w:eastAsia="Times New Roman" w:hAnsi="Times New Roman" w:cs="Times New Roman"/>
          <w:sz w:val="20"/>
          <w:szCs w:val="20"/>
        </w:rPr>
        <w:t>.</w:t>
      </w:r>
    </w:p>
    <w:p w:rsidR="001A21B3" w:rsidRDefault="001A21B3" w:rsidP="001A21B3">
      <w:pPr>
        <w:spacing w:after="0" w:line="240" w:lineRule="auto"/>
        <w:jc w:val="both"/>
        <w:rPr>
          <w:rFonts w:ascii="Times New Roman" w:eastAsia="Times New Roman" w:hAnsi="Times New Roman" w:cs="Times New Roman"/>
          <w:b/>
          <w:szCs w:val="20"/>
        </w:rPr>
      </w:pPr>
    </w:p>
    <w:p w:rsidR="00695905" w:rsidRPr="001A21B3" w:rsidRDefault="00695905" w:rsidP="001A21B3">
      <w:pPr>
        <w:spacing w:after="0" w:line="240" w:lineRule="auto"/>
        <w:jc w:val="both"/>
        <w:rPr>
          <w:rFonts w:ascii="Times New Roman" w:eastAsia="Times New Roman" w:hAnsi="Times New Roman" w:cs="Times New Roman"/>
          <w:b/>
          <w:szCs w:val="20"/>
        </w:rPr>
      </w:pPr>
      <w:r w:rsidRPr="001A21B3">
        <w:rPr>
          <w:rFonts w:ascii="Times New Roman" w:eastAsia="Times New Roman" w:hAnsi="Times New Roman" w:cs="Times New Roman"/>
          <w:b/>
          <w:szCs w:val="20"/>
        </w:rPr>
        <w:t>Pētniecība</w:t>
      </w:r>
    </w:p>
    <w:p w:rsidR="00900C66" w:rsidRPr="001A21B3" w:rsidRDefault="00900C66" w:rsidP="001A21B3">
      <w:pPr>
        <w:spacing w:after="0" w:line="240" w:lineRule="auto"/>
        <w:jc w:val="both"/>
        <w:rPr>
          <w:rFonts w:ascii="Times New Roman" w:hAnsi="Times New Roman" w:cs="Times New Roman"/>
          <w:szCs w:val="20"/>
        </w:rPr>
      </w:pPr>
      <w:r w:rsidRPr="00900C66">
        <w:rPr>
          <w:rFonts w:ascii="Times New Roman" w:hAnsi="Times New Roman" w:cs="Times New Roman"/>
          <w:i/>
          <w:sz w:val="20"/>
          <w:szCs w:val="20"/>
        </w:rPr>
        <w:t xml:space="preserve">R. </w:t>
      </w:r>
      <w:proofErr w:type="spellStart"/>
      <w:r w:rsidRPr="00900C66">
        <w:rPr>
          <w:rFonts w:ascii="Times New Roman" w:hAnsi="Times New Roman" w:cs="Times New Roman"/>
          <w:i/>
          <w:sz w:val="20"/>
          <w:szCs w:val="20"/>
        </w:rPr>
        <w:t>pseudoacacia</w:t>
      </w:r>
      <w:proofErr w:type="spellEnd"/>
      <w:r w:rsidRPr="00900C66">
        <w:rPr>
          <w:rFonts w:ascii="Times New Roman" w:hAnsi="Times New Roman" w:cs="Times New Roman"/>
          <w:sz w:val="20"/>
          <w:szCs w:val="20"/>
        </w:rPr>
        <w:t xml:space="preserve"> Latvijā apkopoti dati par līdzšinējo sastopamību, tomēr pietrūkts datu par aktuālo izplatību un tās tempiem (</w:t>
      </w:r>
      <w:proofErr w:type="spellStart"/>
      <w:r w:rsidRPr="00900C66">
        <w:rPr>
          <w:rFonts w:ascii="Times New Roman" w:hAnsi="Times New Roman" w:cs="Times New Roman"/>
          <w:sz w:val="20"/>
          <w:szCs w:val="20"/>
        </w:rPr>
        <w:t>Vībāns</w:t>
      </w:r>
      <w:proofErr w:type="spellEnd"/>
      <w:r w:rsidRPr="00900C66">
        <w:rPr>
          <w:rFonts w:ascii="Times New Roman" w:hAnsi="Times New Roman" w:cs="Times New Roman"/>
          <w:sz w:val="20"/>
          <w:szCs w:val="20"/>
        </w:rPr>
        <w:t xml:space="preserve"> 2002).  Suga iekļaujama invazīvo sugu monitoringa programmā kā </w:t>
      </w:r>
      <w:r w:rsidRPr="00900C66">
        <w:rPr>
          <w:rFonts w:ascii="Times New Roman" w:hAnsi="Times New Roman" w:cs="Times New Roman"/>
          <w:b/>
          <w:sz w:val="20"/>
          <w:szCs w:val="20"/>
        </w:rPr>
        <w:t>prioritāri</w:t>
      </w:r>
      <w:r w:rsidRPr="00900C66">
        <w:rPr>
          <w:rFonts w:ascii="Times New Roman" w:hAnsi="Times New Roman" w:cs="Times New Roman"/>
          <w:sz w:val="20"/>
          <w:szCs w:val="20"/>
        </w:rPr>
        <w:t xml:space="preserve"> </w:t>
      </w:r>
      <w:proofErr w:type="spellStart"/>
      <w:r w:rsidRPr="00900C66">
        <w:rPr>
          <w:rFonts w:ascii="Times New Roman" w:hAnsi="Times New Roman" w:cs="Times New Roman"/>
          <w:sz w:val="20"/>
          <w:szCs w:val="20"/>
        </w:rPr>
        <w:t>monitorējama</w:t>
      </w:r>
      <w:proofErr w:type="spellEnd"/>
      <w:r w:rsidRPr="00900C66">
        <w:rPr>
          <w:rFonts w:ascii="Times New Roman" w:hAnsi="Times New Roman" w:cs="Times New Roman"/>
          <w:sz w:val="20"/>
          <w:szCs w:val="20"/>
        </w:rPr>
        <w:t xml:space="preserve"> </w:t>
      </w:r>
      <w:r w:rsidRPr="001A21B3">
        <w:rPr>
          <w:rFonts w:ascii="Times New Roman" w:hAnsi="Times New Roman" w:cs="Times New Roman"/>
          <w:szCs w:val="20"/>
        </w:rPr>
        <w:t xml:space="preserve">invazīva augu suga. </w:t>
      </w:r>
    </w:p>
    <w:p w:rsidR="001A21B3" w:rsidRDefault="001A21B3" w:rsidP="001A21B3">
      <w:pPr>
        <w:spacing w:after="0" w:line="240" w:lineRule="auto"/>
        <w:jc w:val="both"/>
        <w:rPr>
          <w:rFonts w:ascii="Times New Roman" w:hAnsi="Times New Roman" w:cs="Times New Roman"/>
          <w:b/>
          <w:szCs w:val="20"/>
        </w:rPr>
      </w:pPr>
    </w:p>
    <w:p w:rsidR="00695905" w:rsidRPr="001A21B3" w:rsidRDefault="00695905" w:rsidP="001A21B3">
      <w:pPr>
        <w:spacing w:after="0" w:line="240" w:lineRule="auto"/>
        <w:jc w:val="both"/>
        <w:rPr>
          <w:rFonts w:ascii="Times New Roman" w:eastAsia="Times New Roman" w:hAnsi="Times New Roman" w:cs="Times New Roman"/>
          <w:b/>
          <w:szCs w:val="20"/>
        </w:rPr>
      </w:pPr>
      <w:r w:rsidRPr="001A21B3">
        <w:rPr>
          <w:rFonts w:ascii="Times New Roman" w:hAnsi="Times New Roman" w:cs="Times New Roman"/>
          <w:b/>
          <w:szCs w:val="20"/>
        </w:rPr>
        <w:t>Ekspertu ieteikumi un komentāri</w:t>
      </w:r>
    </w:p>
    <w:p w:rsidR="00900C66" w:rsidRPr="00306A9E" w:rsidRDefault="00900C66" w:rsidP="001A21B3">
      <w:pPr>
        <w:pStyle w:val="Heading1"/>
        <w:spacing w:before="0" w:beforeAutospacing="0" w:after="0" w:afterAutospacing="0"/>
        <w:jc w:val="both"/>
        <w:rPr>
          <w:b w:val="0"/>
          <w:sz w:val="20"/>
          <w:szCs w:val="20"/>
        </w:rPr>
      </w:pPr>
      <w:r w:rsidRPr="00306A9E">
        <w:rPr>
          <w:b w:val="0"/>
          <w:sz w:val="20"/>
          <w:szCs w:val="20"/>
        </w:rPr>
        <w:t xml:space="preserve">Suga uzskatāma par bīstamu, invazīvu taksonu valsts teritorijā. Tā iekļaujama invazīvo sugu monitoringa programmā kā prioritāri </w:t>
      </w:r>
      <w:proofErr w:type="spellStart"/>
      <w:r w:rsidRPr="00306A9E">
        <w:rPr>
          <w:b w:val="0"/>
          <w:sz w:val="20"/>
          <w:szCs w:val="20"/>
        </w:rPr>
        <w:t>monitorējama</w:t>
      </w:r>
      <w:proofErr w:type="spellEnd"/>
      <w:r w:rsidRPr="00306A9E">
        <w:rPr>
          <w:b w:val="0"/>
          <w:sz w:val="20"/>
          <w:szCs w:val="20"/>
        </w:rPr>
        <w:t xml:space="preserve"> invazīva augu suga, lai uz monitoringa datu balstītas analīzes izskatītu iespēju veikt labojumus Ministru kabineta 2008.gada 30.jūnija noteikumos Nr.468 </w:t>
      </w:r>
      <w:r w:rsidRPr="00306A9E">
        <w:rPr>
          <w:b w:val="0"/>
          <w:i/>
          <w:sz w:val="20"/>
          <w:szCs w:val="20"/>
        </w:rPr>
        <w:t>Invazīvo augu sugu saraksts</w:t>
      </w:r>
      <w:r w:rsidRPr="00306A9E">
        <w:rPr>
          <w:b w:val="0"/>
          <w:sz w:val="20"/>
          <w:szCs w:val="20"/>
        </w:rPr>
        <w:t xml:space="preserve">, papildinot to ar </w:t>
      </w:r>
      <w:r>
        <w:rPr>
          <w:b w:val="0"/>
          <w:sz w:val="20"/>
          <w:szCs w:val="20"/>
        </w:rPr>
        <w:t>balto robīniju</w:t>
      </w:r>
      <w:r w:rsidRPr="00306A9E">
        <w:rPr>
          <w:b w:val="0"/>
          <w:sz w:val="20"/>
          <w:szCs w:val="20"/>
        </w:rPr>
        <w:t xml:space="preserve">. </w:t>
      </w:r>
    </w:p>
    <w:p w:rsidR="001A21B3" w:rsidRDefault="001A21B3" w:rsidP="001A21B3">
      <w:pPr>
        <w:spacing w:after="0" w:line="240" w:lineRule="auto"/>
        <w:jc w:val="both"/>
        <w:rPr>
          <w:rFonts w:ascii="Times New Roman" w:eastAsia="Times New Roman" w:hAnsi="Times New Roman" w:cs="Times New Roman"/>
          <w:b/>
          <w:szCs w:val="20"/>
        </w:rPr>
      </w:pPr>
    </w:p>
    <w:p w:rsidR="006A013C" w:rsidRPr="001A21B3" w:rsidRDefault="00015704" w:rsidP="001A21B3">
      <w:pPr>
        <w:spacing w:after="0" w:line="240" w:lineRule="auto"/>
        <w:jc w:val="both"/>
        <w:rPr>
          <w:rFonts w:ascii="Times New Roman" w:eastAsia="Times New Roman" w:hAnsi="Times New Roman" w:cs="Times New Roman"/>
          <w:szCs w:val="20"/>
        </w:rPr>
      </w:pPr>
      <w:r w:rsidRPr="001A21B3">
        <w:rPr>
          <w:rFonts w:ascii="Times New Roman" w:eastAsia="Times New Roman" w:hAnsi="Times New Roman" w:cs="Times New Roman"/>
          <w:b/>
          <w:szCs w:val="20"/>
        </w:rPr>
        <w:t>Izmantotā literatūra</w:t>
      </w:r>
    </w:p>
    <w:p w:rsidR="00B42763" w:rsidRPr="00B42763" w:rsidRDefault="00B42763" w:rsidP="001A21B3">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Cinovskis</w:t>
      </w:r>
      <w:proofErr w:type="spellEnd"/>
      <w:r>
        <w:rPr>
          <w:rFonts w:ascii="Times New Roman" w:eastAsia="Times New Roman" w:hAnsi="Times New Roman" w:cs="Times New Roman"/>
          <w:sz w:val="20"/>
          <w:szCs w:val="20"/>
        </w:rPr>
        <w:t xml:space="preserve"> R. 1979.  Latvijas PSR ieteicamo krāšņumaugu sortiments. Koki un krūmi. – Rīga, Zinātne, 276 lpp.</w:t>
      </w:r>
    </w:p>
    <w:p w:rsidR="006A013C" w:rsidRDefault="006A013C" w:rsidP="001A21B3">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A370C1">
        <w:rPr>
          <w:rFonts w:ascii="Times New Roman" w:eastAsia="Times New Roman" w:hAnsi="Times New Roman" w:cs="Times New Roman"/>
          <w:sz w:val="20"/>
          <w:szCs w:val="20"/>
        </w:rPr>
        <w:t>Gudžinskas</w:t>
      </w:r>
      <w:proofErr w:type="spellEnd"/>
      <w:r w:rsidRPr="00A370C1">
        <w:rPr>
          <w:rFonts w:ascii="Times New Roman" w:eastAsia="Times New Roman" w:hAnsi="Times New Roman" w:cs="Times New Roman"/>
          <w:sz w:val="20"/>
          <w:szCs w:val="20"/>
        </w:rPr>
        <w:t xml:space="preserve"> </w:t>
      </w:r>
      <w:proofErr w:type="spellStart"/>
      <w:r w:rsidRPr="00A370C1">
        <w:rPr>
          <w:rFonts w:ascii="Times New Roman" w:eastAsia="Times New Roman" w:hAnsi="Times New Roman" w:cs="Times New Roman"/>
          <w:sz w:val="20"/>
          <w:szCs w:val="20"/>
        </w:rPr>
        <w:t>et</w:t>
      </w:r>
      <w:proofErr w:type="spellEnd"/>
      <w:r w:rsidRPr="00A370C1">
        <w:rPr>
          <w:rFonts w:ascii="Times New Roman" w:eastAsia="Times New Roman" w:hAnsi="Times New Roman" w:cs="Times New Roman"/>
          <w:sz w:val="20"/>
          <w:szCs w:val="20"/>
        </w:rPr>
        <w:t xml:space="preserve"> </w:t>
      </w:r>
      <w:proofErr w:type="spellStart"/>
      <w:r w:rsidRPr="00A370C1">
        <w:rPr>
          <w:rFonts w:ascii="Times New Roman" w:eastAsia="Times New Roman" w:hAnsi="Times New Roman" w:cs="Times New Roman"/>
          <w:sz w:val="20"/>
          <w:szCs w:val="20"/>
        </w:rPr>
        <w:t>al</w:t>
      </w:r>
      <w:proofErr w:type="spellEnd"/>
      <w:r w:rsidRPr="00A370C1">
        <w:rPr>
          <w:rFonts w:ascii="Times New Roman" w:eastAsia="Times New Roman" w:hAnsi="Times New Roman" w:cs="Times New Roman"/>
          <w:sz w:val="20"/>
          <w:szCs w:val="20"/>
        </w:rPr>
        <w:t xml:space="preserve">. 2014. </w:t>
      </w:r>
      <w:r w:rsidRPr="00A370C1">
        <w:rPr>
          <w:rFonts w:ascii="Times New Roman" w:eastAsia="Times New Roman" w:hAnsi="Times New Roman" w:cs="Times New Roman"/>
          <w:i/>
          <w:sz w:val="20"/>
          <w:szCs w:val="20"/>
        </w:rPr>
        <w:t xml:space="preserve">Robina </w:t>
      </w:r>
      <w:proofErr w:type="spellStart"/>
      <w:r w:rsidRPr="00A370C1">
        <w:rPr>
          <w:rFonts w:ascii="Times New Roman" w:eastAsia="Times New Roman" w:hAnsi="Times New Roman" w:cs="Times New Roman"/>
          <w:i/>
          <w:sz w:val="20"/>
          <w:szCs w:val="20"/>
        </w:rPr>
        <w:t>pseudoacacia</w:t>
      </w:r>
      <w:proofErr w:type="spellEnd"/>
      <w:r w:rsidRPr="00A370C1">
        <w:rPr>
          <w:rFonts w:ascii="Times New Roman" w:eastAsia="Times New Roman" w:hAnsi="Times New Roman" w:cs="Times New Roman"/>
          <w:sz w:val="20"/>
          <w:szCs w:val="20"/>
        </w:rPr>
        <w:t xml:space="preserve"> </w:t>
      </w:r>
      <w:proofErr w:type="spellStart"/>
      <w:r w:rsidRPr="00A370C1">
        <w:rPr>
          <w:rFonts w:ascii="Times New Roman" w:eastAsia="Times New Roman" w:hAnsi="Times New Roman" w:cs="Times New Roman"/>
          <w:sz w:val="20"/>
          <w:szCs w:val="20"/>
        </w:rPr>
        <w:t>In</w:t>
      </w:r>
      <w:proofErr w:type="spellEnd"/>
      <w:r w:rsidRPr="00A370C1">
        <w:rPr>
          <w:rFonts w:ascii="Times New Roman" w:eastAsia="Times New Roman" w:hAnsi="Times New Roman" w:cs="Times New Roman"/>
          <w:sz w:val="20"/>
          <w:szCs w:val="20"/>
        </w:rPr>
        <w:t>: Lietu</w:t>
      </w:r>
      <w:r w:rsidRPr="006A013C">
        <w:rPr>
          <w:rFonts w:ascii="Times New Roman" w:eastAsia="Times New Roman" w:hAnsi="Times New Roman" w:cs="Times New Roman"/>
          <w:sz w:val="20"/>
          <w:szCs w:val="20"/>
        </w:rPr>
        <w:t xml:space="preserve">vas un Latvijas pierobežas invazīvie augi. BMK </w:t>
      </w:r>
      <w:proofErr w:type="spellStart"/>
      <w:r w:rsidRPr="006A013C">
        <w:rPr>
          <w:rFonts w:ascii="Times New Roman" w:eastAsia="Times New Roman" w:hAnsi="Times New Roman" w:cs="Times New Roman"/>
          <w:sz w:val="20"/>
          <w:szCs w:val="20"/>
        </w:rPr>
        <w:t>Leidykla</w:t>
      </w:r>
      <w:proofErr w:type="spellEnd"/>
      <w:r w:rsidRPr="006A013C">
        <w:rPr>
          <w:rFonts w:ascii="Times New Roman" w:eastAsia="Times New Roman" w:hAnsi="Times New Roman" w:cs="Times New Roman"/>
          <w:sz w:val="20"/>
          <w:szCs w:val="20"/>
        </w:rPr>
        <w:t xml:space="preserve">, </w:t>
      </w:r>
      <w:proofErr w:type="spellStart"/>
      <w:r w:rsidRPr="006A013C">
        <w:rPr>
          <w:rFonts w:ascii="Times New Roman" w:eastAsia="Times New Roman" w:hAnsi="Times New Roman" w:cs="Times New Roman"/>
          <w:sz w:val="20"/>
          <w:szCs w:val="20"/>
        </w:rPr>
        <w:t>Vilnus</w:t>
      </w:r>
      <w:proofErr w:type="spellEnd"/>
      <w:r w:rsidRPr="006A013C">
        <w:rPr>
          <w:rFonts w:ascii="Times New Roman" w:eastAsia="Times New Roman" w:hAnsi="Times New Roman" w:cs="Times New Roman"/>
          <w:sz w:val="20"/>
          <w:szCs w:val="20"/>
        </w:rPr>
        <w:t>. 126-127.</w:t>
      </w:r>
    </w:p>
    <w:p w:rsidR="006A013C" w:rsidRDefault="006A013C" w:rsidP="001A21B3">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1E78BF">
        <w:rPr>
          <w:rFonts w:ascii="Times New Roman" w:eastAsia="Times New Roman" w:hAnsi="Times New Roman" w:cs="Times New Roman"/>
          <w:sz w:val="20"/>
          <w:szCs w:val="20"/>
        </w:rPr>
        <w:t>Laiviņš</w:t>
      </w:r>
      <w:proofErr w:type="spellEnd"/>
      <w:r w:rsidRPr="001E78BF">
        <w:rPr>
          <w:rFonts w:ascii="Times New Roman" w:eastAsia="Times New Roman" w:hAnsi="Times New Roman" w:cs="Times New Roman"/>
          <w:sz w:val="20"/>
          <w:szCs w:val="20"/>
        </w:rPr>
        <w:t xml:space="preserve"> M., </w:t>
      </w:r>
      <w:proofErr w:type="spellStart"/>
      <w:r w:rsidRPr="001E78BF">
        <w:rPr>
          <w:rFonts w:ascii="Times New Roman" w:eastAsia="Times New Roman" w:hAnsi="Times New Roman" w:cs="Times New Roman"/>
          <w:sz w:val="20"/>
          <w:szCs w:val="20"/>
        </w:rPr>
        <w:t>Bice</w:t>
      </w:r>
      <w:proofErr w:type="spellEnd"/>
      <w:r w:rsidRPr="001E78BF">
        <w:rPr>
          <w:rFonts w:ascii="Times New Roman" w:eastAsia="Times New Roman" w:hAnsi="Times New Roman" w:cs="Times New Roman"/>
          <w:sz w:val="20"/>
          <w:szCs w:val="20"/>
        </w:rPr>
        <w:t xml:space="preserve"> M., Krampis I., </w:t>
      </w:r>
      <w:proofErr w:type="spellStart"/>
      <w:r w:rsidRPr="001E78BF">
        <w:rPr>
          <w:rFonts w:ascii="Times New Roman" w:eastAsia="Times New Roman" w:hAnsi="Times New Roman" w:cs="Times New Roman"/>
          <w:sz w:val="20"/>
          <w:szCs w:val="20"/>
        </w:rPr>
        <w:t>Knape</w:t>
      </w:r>
      <w:proofErr w:type="spellEnd"/>
      <w:r w:rsidRPr="001E78BF">
        <w:rPr>
          <w:rFonts w:ascii="Times New Roman" w:eastAsia="Times New Roman" w:hAnsi="Times New Roman" w:cs="Times New Roman"/>
          <w:sz w:val="20"/>
          <w:szCs w:val="20"/>
        </w:rPr>
        <w:t xml:space="preserve"> D., Šmite D., Šulcs V. 2009. </w:t>
      </w:r>
      <w:proofErr w:type="spellStart"/>
      <w:r>
        <w:rPr>
          <w:rFonts w:ascii="Times New Roman" w:eastAsia="Times New Roman" w:hAnsi="Times New Roman" w:cs="Times New Roman"/>
          <w:i/>
          <w:sz w:val="20"/>
          <w:szCs w:val="20"/>
        </w:rPr>
        <w:t>Robinia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pseudoacacia</w:t>
      </w:r>
      <w:proofErr w:type="spellEnd"/>
      <w:r w:rsidRPr="001E78BF">
        <w:rPr>
          <w:rFonts w:ascii="Times New Roman" w:eastAsia="Times New Roman" w:hAnsi="Times New Roman" w:cs="Times New Roman"/>
          <w:sz w:val="20"/>
          <w:szCs w:val="20"/>
        </w:rPr>
        <w:t xml:space="preserve"> </w:t>
      </w:r>
      <w:proofErr w:type="spellStart"/>
      <w:r w:rsidRPr="001E78BF">
        <w:rPr>
          <w:rFonts w:ascii="Times New Roman" w:eastAsia="Times New Roman" w:hAnsi="Times New Roman" w:cs="Times New Roman"/>
          <w:sz w:val="20"/>
          <w:szCs w:val="20"/>
        </w:rPr>
        <w:t>In</w:t>
      </w:r>
      <w:proofErr w:type="spellEnd"/>
      <w:r w:rsidRPr="001E78BF">
        <w:rPr>
          <w:rFonts w:ascii="Times New Roman" w:eastAsia="Times New Roman" w:hAnsi="Times New Roman" w:cs="Times New Roman"/>
          <w:sz w:val="20"/>
          <w:szCs w:val="20"/>
        </w:rPr>
        <w:t>: Lat</w:t>
      </w:r>
      <w:r>
        <w:rPr>
          <w:rFonts w:ascii="Times New Roman" w:eastAsia="Times New Roman" w:hAnsi="Times New Roman" w:cs="Times New Roman"/>
          <w:sz w:val="20"/>
          <w:szCs w:val="20"/>
        </w:rPr>
        <w:t>vijas kokaugu atlants., Rīga. 72</w:t>
      </w:r>
      <w:r w:rsidRPr="001E78BF">
        <w:rPr>
          <w:rFonts w:ascii="Times New Roman" w:eastAsia="Times New Roman" w:hAnsi="Times New Roman" w:cs="Times New Roman"/>
          <w:sz w:val="20"/>
          <w:szCs w:val="20"/>
        </w:rPr>
        <w:t>.lpp.</w:t>
      </w:r>
    </w:p>
    <w:p w:rsidR="00AD0A9C" w:rsidRDefault="00AD0A9C" w:rsidP="001A21B3">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Sabo E.A. 2000</w:t>
      </w:r>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i/>
          <w:sz w:val="20"/>
          <w:szCs w:val="20"/>
        </w:rPr>
        <w:t>Robinia</w:t>
      </w:r>
      <w:proofErr w:type="spellEnd"/>
      <w:r w:rsidR="005D5650">
        <w:rPr>
          <w:rFonts w:ascii="Times New Roman" w:eastAsia="Times New Roman" w:hAnsi="Times New Roman" w:cs="Times New Roman"/>
          <w:i/>
          <w:sz w:val="20"/>
          <w:szCs w:val="20"/>
        </w:rPr>
        <w:t xml:space="preserve"> </w:t>
      </w:r>
      <w:proofErr w:type="spellStart"/>
      <w:r w:rsidR="005D5650">
        <w:rPr>
          <w:rFonts w:ascii="Times New Roman" w:eastAsia="Times New Roman" w:hAnsi="Times New Roman" w:cs="Times New Roman"/>
          <w:i/>
          <w:sz w:val="20"/>
          <w:szCs w:val="20"/>
        </w:rPr>
        <w:t>pseudoacacia</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invasion</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and</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control</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in</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North</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America</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and</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Eurpe</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In</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Restoration</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and</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Reclamation</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Review</w:t>
      </w:r>
      <w:proofErr w:type="spellEnd"/>
      <w:r w:rsidR="005D5650">
        <w:rPr>
          <w:rFonts w:ascii="Times New Roman" w:eastAsia="Times New Roman" w:hAnsi="Times New Roman" w:cs="Times New Roman"/>
          <w:sz w:val="20"/>
          <w:szCs w:val="20"/>
        </w:rPr>
        <w:t xml:space="preserve">. Student </w:t>
      </w:r>
      <w:proofErr w:type="spellStart"/>
      <w:r w:rsidR="005D5650">
        <w:rPr>
          <w:rFonts w:ascii="Times New Roman" w:eastAsia="Times New Roman" w:hAnsi="Times New Roman" w:cs="Times New Roman"/>
          <w:sz w:val="20"/>
          <w:szCs w:val="20"/>
        </w:rPr>
        <w:t>on-</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line</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journal</w:t>
      </w:r>
      <w:proofErr w:type="spellEnd"/>
      <w:r w:rsidR="005D5650">
        <w:rPr>
          <w:rFonts w:ascii="Times New Roman" w:eastAsia="Times New Roman" w:hAnsi="Times New Roman" w:cs="Times New Roman"/>
          <w:sz w:val="20"/>
          <w:szCs w:val="20"/>
        </w:rPr>
        <w:t xml:space="preserve"> </w:t>
      </w:r>
      <w:proofErr w:type="spellStart"/>
      <w:r w:rsidR="005D5650">
        <w:rPr>
          <w:rFonts w:ascii="Times New Roman" w:eastAsia="Times New Roman" w:hAnsi="Times New Roman" w:cs="Times New Roman"/>
          <w:sz w:val="20"/>
          <w:szCs w:val="20"/>
        </w:rPr>
        <w:t>Vol</w:t>
      </w:r>
      <w:proofErr w:type="spellEnd"/>
      <w:r w:rsidR="005D5650">
        <w:rPr>
          <w:rFonts w:ascii="Times New Roman" w:eastAsia="Times New Roman" w:hAnsi="Times New Roman" w:cs="Times New Roman"/>
          <w:sz w:val="20"/>
          <w:szCs w:val="20"/>
        </w:rPr>
        <w:t xml:space="preserve">. </w:t>
      </w:r>
      <w:r w:rsidR="005D5650" w:rsidRPr="00A943AE">
        <w:rPr>
          <w:rFonts w:ascii="Times New Roman" w:eastAsia="Times New Roman" w:hAnsi="Times New Roman" w:cs="Times New Roman"/>
          <w:b/>
          <w:sz w:val="20"/>
          <w:szCs w:val="20"/>
        </w:rPr>
        <w:t>6</w:t>
      </w:r>
      <w:r w:rsidR="005D5650">
        <w:rPr>
          <w:rFonts w:ascii="Times New Roman" w:eastAsia="Times New Roman" w:hAnsi="Times New Roman" w:cs="Times New Roman"/>
          <w:sz w:val="20"/>
          <w:szCs w:val="20"/>
        </w:rPr>
        <w:t>.,No.</w:t>
      </w:r>
      <w:r w:rsidR="005D5650" w:rsidRPr="00A943AE">
        <w:rPr>
          <w:rFonts w:ascii="Times New Roman" w:eastAsia="Times New Roman" w:hAnsi="Times New Roman" w:cs="Times New Roman"/>
          <w:b/>
          <w:sz w:val="20"/>
          <w:szCs w:val="20"/>
        </w:rPr>
        <w:t>3</w:t>
      </w:r>
      <w:r w:rsidR="005D5650">
        <w:rPr>
          <w:rFonts w:ascii="Times New Roman" w:eastAsia="Times New Roman" w:hAnsi="Times New Roman" w:cs="Times New Roman"/>
          <w:sz w:val="20"/>
          <w:szCs w:val="20"/>
        </w:rPr>
        <w:t>.</w:t>
      </w:r>
    </w:p>
    <w:p w:rsidR="005600FE" w:rsidRPr="006A013C" w:rsidRDefault="005600FE" w:rsidP="001A21B3">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Roze I. 2015.Latvijas vaskulāro augu flora. Pākšaugu dzimta </w:t>
      </w:r>
      <w:proofErr w:type="spellStart"/>
      <w:r w:rsidRPr="005600FE">
        <w:rPr>
          <w:rFonts w:ascii="Times New Roman" w:eastAsia="Times New Roman" w:hAnsi="Times New Roman" w:cs="Times New Roman"/>
          <w:i/>
          <w:sz w:val="20"/>
          <w:szCs w:val="20"/>
        </w:rPr>
        <w:t>Leguminosae</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Salaspils.</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13. sēj. </w:t>
      </w:r>
      <w:r w:rsidRPr="005600FE">
        <w:rPr>
          <w:rFonts w:ascii="Times New Roman" w:eastAsia="Times New Roman" w:hAnsi="Times New Roman" w:cs="Times New Roman"/>
          <w:sz w:val="20"/>
          <w:szCs w:val="20"/>
        </w:rPr>
        <w:t>37-38</w:t>
      </w:r>
      <w:r>
        <w:rPr>
          <w:rFonts w:ascii="Times New Roman" w:eastAsia="Times New Roman" w:hAnsi="Times New Roman" w:cs="Times New Roman"/>
          <w:i/>
          <w:sz w:val="20"/>
          <w:szCs w:val="20"/>
        </w:rPr>
        <w:t xml:space="preserve"> </w:t>
      </w:r>
    </w:p>
    <w:p w:rsidR="00900C66" w:rsidRPr="005600FE" w:rsidRDefault="00900C66" w:rsidP="001A21B3">
      <w:pPr>
        <w:pStyle w:val="ListParagraph"/>
        <w:numPr>
          <w:ilvl w:val="0"/>
          <w:numId w:val="1"/>
        </w:numPr>
        <w:tabs>
          <w:tab w:val="left" w:pos="284"/>
        </w:tabs>
        <w:spacing w:after="0" w:line="240" w:lineRule="auto"/>
        <w:ind w:left="0" w:firstLine="0"/>
        <w:jc w:val="both"/>
        <w:rPr>
          <w:rFonts w:ascii="Times New Roman" w:hAnsi="Times New Roman" w:cs="Times New Roman"/>
          <w:sz w:val="20"/>
          <w:szCs w:val="20"/>
        </w:rPr>
      </w:pPr>
      <w:proofErr w:type="spellStart"/>
      <w:r w:rsidRPr="00900C66">
        <w:rPr>
          <w:rFonts w:ascii="Times New Roman" w:eastAsia="Times New Roman" w:hAnsi="Times New Roman" w:cs="Times New Roman"/>
          <w:sz w:val="20"/>
          <w:szCs w:val="20"/>
        </w:rPr>
        <w:t>Vībāns</w:t>
      </w:r>
      <w:proofErr w:type="spellEnd"/>
      <w:r w:rsidRPr="00900C66">
        <w:rPr>
          <w:rFonts w:ascii="Times New Roman" w:eastAsia="Times New Roman" w:hAnsi="Times New Roman" w:cs="Times New Roman"/>
          <w:sz w:val="20"/>
          <w:szCs w:val="20"/>
        </w:rPr>
        <w:t xml:space="preserve"> K. 2002.Invazīvo kokaugu sugu izplatība Latvijā. </w:t>
      </w:r>
      <w:r w:rsidRPr="005600FE">
        <w:rPr>
          <w:rFonts w:ascii="Times New Roman" w:eastAsia="Times New Roman" w:hAnsi="Times New Roman" w:cs="Times New Roman"/>
          <w:sz w:val="20"/>
          <w:szCs w:val="20"/>
        </w:rPr>
        <w:t>Maģistra darbs</w:t>
      </w:r>
    </w:p>
    <w:p w:rsidR="00900C66" w:rsidRPr="00900C66" w:rsidRDefault="00900C66" w:rsidP="001A21B3">
      <w:pPr>
        <w:pStyle w:val="ListParagraph"/>
        <w:numPr>
          <w:ilvl w:val="0"/>
          <w:numId w:val="1"/>
        </w:numPr>
        <w:tabs>
          <w:tab w:val="left" w:pos="284"/>
        </w:tabs>
        <w:spacing w:after="0" w:line="240" w:lineRule="auto"/>
        <w:ind w:left="0" w:firstLine="0"/>
        <w:jc w:val="both"/>
        <w:rPr>
          <w:rFonts w:ascii="Times New Roman" w:hAnsi="Times New Roman" w:cs="Times New Roman"/>
          <w:sz w:val="20"/>
          <w:szCs w:val="20"/>
        </w:rPr>
      </w:pPr>
      <w:r w:rsidRPr="005600FE">
        <w:rPr>
          <w:rFonts w:ascii="Times New Roman" w:hAnsi="Times New Roman" w:cs="Times New Roman"/>
          <w:sz w:val="20"/>
          <w:szCs w:val="20"/>
        </w:rPr>
        <w:t>https://www.e-tar.lt/portal/lt/legalAct/3ede5240cf6911e3</w:t>
      </w:r>
      <w:r w:rsidRPr="00D82F66">
        <w:rPr>
          <w:rFonts w:ascii="Times New Roman" w:hAnsi="Times New Roman" w:cs="Times New Roman"/>
          <w:sz w:val="20"/>
          <w:szCs w:val="20"/>
        </w:rPr>
        <w:t>a8ded1a0f5aff0a9</w:t>
      </w:r>
      <w:r>
        <w:rPr>
          <w:rFonts w:ascii="Times New Roman" w:hAnsi="Times New Roman" w:cs="Times New Roman"/>
          <w:sz w:val="20"/>
          <w:szCs w:val="20"/>
        </w:rPr>
        <w:t xml:space="preserve"> (Lietuvas oficiālais invazīvo svešzemju sugu saraksts)</w:t>
      </w:r>
    </w:p>
    <w:p w:rsidR="006A013C" w:rsidRPr="00050F0A" w:rsidRDefault="006A013C" w:rsidP="001A21B3">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www.ru.wikipedia.ru</w:t>
      </w:r>
    </w:p>
    <w:p w:rsidR="006A013C" w:rsidRPr="006A013C" w:rsidRDefault="006A013C" w:rsidP="001A21B3">
      <w:pPr>
        <w:tabs>
          <w:tab w:val="left" w:pos="284"/>
        </w:tabs>
        <w:spacing w:after="0" w:line="240" w:lineRule="auto"/>
        <w:jc w:val="both"/>
        <w:rPr>
          <w:rFonts w:ascii="Times New Roman" w:eastAsia="Times New Roman" w:hAnsi="Times New Roman" w:cs="Times New Roman"/>
          <w:b/>
          <w:sz w:val="20"/>
          <w:szCs w:val="20"/>
        </w:rPr>
      </w:pPr>
    </w:p>
    <w:p w:rsidR="00695905" w:rsidRPr="00B47EBC" w:rsidRDefault="00695905" w:rsidP="001A21B3">
      <w:pPr>
        <w:spacing w:after="0" w:line="240" w:lineRule="auto"/>
        <w:jc w:val="both"/>
        <w:rPr>
          <w:rFonts w:ascii="Times New Roman" w:eastAsia="Times New Roman" w:hAnsi="Times New Roman" w:cs="Times New Roman"/>
          <w:sz w:val="20"/>
          <w:szCs w:val="20"/>
        </w:rPr>
      </w:pPr>
    </w:p>
    <w:p w:rsidR="00695905" w:rsidRPr="00B47EBC" w:rsidRDefault="00695905" w:rsidP="001A21B3">
      <w:pPr>
        <w:spacing w:after="0" w:line="240" w:lineRule="auto"/>
        <w:jc w:val="both"/>
        <w:rPr>
          <w:rFonts w:ascii="Times New Roman" w:eastAsia="Times New Roman" w:hAnsi="Times New Roman" w:cs="Times New Roman"/>
          <w:sz w:val="20"/>
          <w:szCs w:val="20"/>
        </w:rPr>
      </w:pPr>
    </w:p>
    <w:p w:rsidR="00695905" w:rsidRPr="00B47EBC" w:rsidRDefault="00695905" w:rsidP="001A21B3">
      <w:pPr>
        <w:spacing w:after="0" w:line="240" w:lineRule="auto"/>
        <w:jc w:val="both"/>
        <w:rPr>
          <w:rFonts w:ascii="Times New Roman" w:eastAsia="Times New Roman" w:hAnsi="Times New Roman" w:cs="Times New Roman"/>
          <w:sz w:val="20"/>
          <w:szCs w:val="20"/>
        </w:rPr>
      </w:pPr>
    </w:p>
    <w:p w:rsidR="00695905" w:rsidRPr="00B47EBC" w:rsidRDefault="00695905" w:rsidP="001A21B3">
      <w:pPr>
        <w:spacing w:after="0" w:line="240" w:lineRule="auto"/>
        <w:jc w:val="both"/>
        <w:rPr>
          <w:rFonts w:ascii="Times New Roman" w:eastAsia="Times New Roman" w:hAnsi="Times New Roman" w:cs="Times New Roman"/>
          <w:sz w:val="20"/>
          <w:szCs w:val="20"/>
        </w:rPr>
      </w:pPr>
    </w:p>
    <w:p w:rsidR="000A1D34" w:rsidRPr="00B47EBC" w:rsidRDefault="000A1D34" w:rsidP="001A21B3">
      <w:pPr>
        <w:spacing w:after="0" w:line="240" w:lineRule="auto"/>
        <w:rPr>
          <w:sz w:val="20"/>
          <w:szCs w:val="20"/>
        </w:rPr>
      </w:pPr>
    </w:p>
    <w:sectPr w:rsidR="000A1D34" w:rsidRPr="00B47EBC" w:rsidSect="003F4334">
      <w:pgSz w:w="12240" w:h="15840"/>
      <w:pgMar w:top="1440"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E5047B"/>
    <w:multiLevelType w:val="hybridMultilevel"/>
    <w:tmpl w:val="49CC8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B04BBB"/>
    <w:multiLevelType w:val="hybridMultilevel"/>
    <w:tmpl w:val="18DE572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376015C"/>
    <w:multiLevelType w:val="hybridMultilevel"/>
    <w:tmpl w:val="8D9AB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5704"/>
    <w:rsid w:val="00016EA0"/>
    <w:rsid w:val="00017F8A"/>
    <w:rsid w:val="00022C2D"/>
    <w:rsid w:val="000A1D34"/>
    <w:rsid w:val="000A7E8A"/>
    <w:rsid w:val="000E7115"/>
    <w:rsid w:val="001A21B3"/>
    <w:rsid w:val="001C599C"/>
    <w:rsid w:val="001D2C50"/>
    <w:rsid w:val="00223E25"/>
    <w:rsid w:val="00233377"/>
    <w:rsid w:val="00234119"/>
    <w:rsid w:val="00295AAC"/>
    <w:rsid w:val="0035403A"/>
    <w:rsid w:val="00360B21"/>
    <w:rsid w:val="003F4334"/>
    <w:rsid w:val="00402D81"/>
    <w:rsid w:val="00435E88"/>
    <w:rsid w:val="004419B9"/>
    <w:rsid w:val="00442ED0"/>
    <w:rsid w:val="00505167"/>
    <w:rsid w:val="00512CD1"/>
    <w:rsid w:val="005600FE"/>
    <w:rsid w:val="005D5650"/>
    <w:rsid w:val="005E3AE0"/>
    <w:rsid w:val="00695905"/>
    <w:rsid w:val="006A013C"/>
    <w:rsid w:val="00703269"/>
    <w:rsid w:val="0071715C"/>
    <w:rsid w:val="00761E4C"/>
    <w:rsid w:val="007729D3"/>
    <w:rsid w:val="007B3028"/>
    <w:rsid w:val="007F2B38"/>
    <w:rsid w:val="008237B3"/>
    <w:rsid w:val="00855890"/>
    <w:rsid w:val="00874033"/>
    <w:rsid w:val="00900C66"/>
    <w:rsid w:val="0092644F"/>
    <w:rsid w:val="009C1E1B"/>
    <w:rsid w:val="00A0340C"/>
    <w:rsid w:val="00A10ADB"/>
    <w:rsid w:val="00A3192E"/>
    <w:rsid w:val="00A370C1"/>
    <w:rsid w:val="00A52A63"/>
    <w:rsid w:val="00A8310F"/>
    <w:rsid w:val="00A943AE"/>
    <w:rsid w:val="00AD0A9C"/>
    <w:rsid w:val="00B25360"/>
    <w:rsid w:val="00B42763"/>
    <w:rsid w:val="00B4579D"/>
    <w:rsid w:val="00B47EBC"/>
    <w:rsid w:val="00BF116D"/>
    <w:rsid w:val="00C52C8D"/>
    <w:rsid w:val="00CD600C"/>
    <w:rsid w:val="00CF692D"/>
    <w:rsid w:val="00DC794A"/>
    <w:rsid w:val="00EA36EB"/>
    <w:rsid w:val="00EC31C2"/>
    <w:rsid w:val="00F100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B8EC4B-372D-424C-8D6C-1620CE44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character" w:customStyle="1" w:styleId="antraste">
    <w:name w:val="antraste"/>
    <w:basedOn w:val="DefaultParagraphFont"/>
    <w:rsid w:val="00CF692D"/>
  </w:style>
  <w:style w:type="paragraph" w:styleId="BalloonText">
    <w:name w:val="Balloon Text"/>
    <w:basedOn w:val="Normal"/>
    <w:link w:val="BalloonTextChar"/>
    <w:uiPriority w:val="99"/>
    <w:semiHidden/>
    <w:unhideWhenUsed/>
    <w:rsid w:val="00A034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40C"/>
    <w:rPr>
      <w:rFonts w:ascii="Tahoma" w:hAnsi="Tahoma" w:cs="Tahoma"/>
      <w:sz w:val="16"/>
      <w:szCs w:val="16"/>
    </w:rPr>
  </w:style>
  <w:style w:type="paragraph" w:styleId="ListParagraph">
    <w:name w:val="List Paragraph"/>
    <w:basedOn w:val="Normal"/>
    <w:uiPriority w:val="34"/>
    <w:qFormat/>
    <w:rsid w:val="006A0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10416">
      <w:bodyDiv w:val="1"/>
      <w:marLeft w:val="0"/>
      <w:marRight w:val="0"/>
      <w:marTop w:val="0"/>
      <w:marBottom w:val="0"/>
      <w:divBdr>
        <w:top w:val="none" w:sz="0" w:space="0" w:color="auto"/>
        <w:left w:val="none" w:sz="0" w:space="0" w:color="auto"/>
        <w:bottom w:val="none" w:sz="0" w:space="0" w:color="auto"/>
        <w:right w:val="none" w:sz="0" w:space="0" w:color="auto"/>
      </w:divBdr>
      <w:divsChild>
        <w:div w:id="1842234936">
          <w:marLeft w:val="0"/>
          <w:marRight w:val="0"/>
          <w:marTop w:val="0"/>
          <w:marBottom w:val="0"/>
          <w:divBdr>
            <w:top w:val="none" w:sz="0" w:space="0" w:color="auto"/>
            <w:left w:val="none" w:sz="0" w:space="0" w:color="auto"/>
            <w:bottom w:val="none" w:sz="0" w:space="0" w:color="auto"/>
            <w:right w:val="none" w:sz="0" w:space="0" w:color="auto"/>
          </w:divBdr>
        </w:div>
        <w:div w:id="1871720658">
          <w:marLeft w:val="0"/>
          <w:marRight w:val="0"/>
          <w:marTop w:val="0"/>
          <w:marBottom w:val="0"/>
          <w:divBdr>
            <w:top w:val="none" w:sz="0" w:space="0" w:color="auto"/>
            <w:left w:val="none" w:sz="0" w:space="0" w:color="auto"/>
            <w:bottom w:val="none" w:sz="0" w:space="0" w:color="auto"/>
            <w:right w:val="none" w:sz="0" w:space="0" w:color="auto"/>
          </w:divBdr>
        </w:div>
        <w:div w:id="117377957">
          <w:marLeft w:val="0"/>
          <w:marRight w:val="0"/>
          <w:marTop w:val="0"/>
          <w:marBottom w:val="0"/>
          <w:divBdr>
            <w:top w:val="none" w:sz="0" w:space="0" w:color="auto"/>
            <w:left w:val="none" w:sz="0" w:space="0" w:color="auto"/>
            <w:bottom w:val="none" w:sz="0" w:space="0" w:color="auto"/>
            <w:right w:val="none" w:sz="0" w:space="0" w:color="auto"/>
          </w:divBdr>
        </w:div>
        <w:div w:id="1115247602">
          <w:marLeft w:val="0"/>
          <w:marRight w:val="0"/>
          <w:marTop w:val="0"/>
          <w:marBottom w:val="0"/>
          <w:divBdr>
            <w:top w:val="none" w:sz="0" w:space="0" w:color="auto"/>
            <w:left w:val="none" w:sz="0" w:space="0" w:color="auto"/>
            <w:bottom w:val="none" w:sz="0" w:space="0" w:color="auto"/>
            <w:right w:val="none" w:sz="0" w:space="0" w:color="auto"/>
          </w:divBdr>
        </w:div>
        <w:div w:id="196549595">
          <w:marLeft w:val="0"/>
          <w:marRight w:val="0"/>
          <w:marTop w:val="0"/>
          <w:marBottom w:val="0"/>
          <w:divBdr>
            <w:top w:val="none" w:sz="0" w:space="0" w:color="auto"/>
            <w:left w:val="none" w:sz="0" w:space="0" w:color="auto"/>
            <w:bottom w:val="none" w:sz="0" w:space="0" w:color="auto"/>
            <w:right w:val="none" w:sz="0" w:space="0" w:color="auto"/>
          </w:divBdr>
        </w:div>
        <w:div w:id="670833003">
          <w:marLeft w:val="0"/>
          <w:marRight w:val="0"/>
          <w:marTop w:val="0"/>
          <w:marBottom w:val="0"/>
          <w:divBdr>
            <w:top w:val="none" w:sz="0" w:space="0" w:color="auto"/>
            <w:left w:val="none" w:sz="0" w:space="0" w:color="auto"/>
            <w:bottom w:val="none" w:sz="0" w:space="0" w:color="auto"/>
            <w:right w:val="none" w:sz="0" w:space="0" w:color="auto"/>
          </w:divBdr>
        </w:div>
        <w:div w:id="666402436">
          <w:marLeft w:val="0"/>
          <w:marRight w:val="0"/>
          <w:marTop w:val="0"/>
          <w:marBottom w:val="0"/>
          <w:divBdr>
            <w:top w:val="none" w:sz="0" w:space="0" w:color="auto"/>
            <w:left w:val="none" w:sz="0" w:space="0" w:color="auto"/>
            <w:bottom w:val="none" w:sz="0" w:space="0" w:color="auto"/>
            <w:right w:val="none" w:sz="0" w:space="0" w:color="auto"/>
          </w:divBdr>
        </w:div>
        <w:div w:id="818959944">
          <w:marLeft w:val="0"/>
          <w:marRight w:val="0"/>
          <w:marTop w:val="0"/>
          <w:marBottom w:val="0"/>
          <w:divBdr>
            <w:top w:val="none" w:sz="0" w:space="0" w:color="auto"/>
            <w:left w:val="none" w:sz="0" w:space="0" w:color="auto"/>
            <w:bottom w:val="none" w:sz="0" w:space="0" w:color="auto"/>
            <w:right w:val="none" w:sz="0" w:space="0" w:color="auto"/>
          </w:divBdr>
        </w:div>
        <w:div w:id="1024211181">
          <w:marLeft w:val="0"/>
          <w:marRight w:val="0"/>
          <w:marTop w:val="0"/>
          <w:marBottom w:val="0"/>
          <w:divBdr>
            <w:top w:val="none" w:sz="0" w:space="0" w:color="auto"/>
            <w:left w:val="none" w:sz="0" w:space="0" w:color="auto"/>
            <w:bottom w:val="none" w:sz="0" w:space="0" w:color="auto"/>
            <w:right w:val="none" w:sz="0" w:space="0" w:color="auto"/>
          </w:divBdr>
        </w:div>
        <w:div w:id="2131507647">
          <w:marLeft w:val="0"/>
          <w:marRight w:val="0"/>
          <w:marTop w:val="0"/>
          <w:marBottom w:val="0"/>
          <w:divBdr>
            <w:top w:val="none" w:sz="0" w:space="0" w:color="auto"/>
            <w:left w:val="none" w:sz="0" w:space="0" w:color="auto"/>
            <w:bottom w:val="none" w:sz="0" w:space="0" w:color="auto"/>
            <w:right w:val="none" w:sz="0" w:space="0" w:color="auto"/>
          </w:divBdr>
        </w:div>
        <w:div w:id="1963267439">
          <w:marLeft w:val="0"/>
          <w:marRight w:val="0"/>
          <w:marTop w:val="0"/>
          <w:marBottom w:val="0"/>
          <w:divBdr>
            <w:top w:val="none" w:sz="0" w:space="0" w:color="auto"/>
            <w:left w:val="none" w:sz="0" w:space="0" w:color="auto"/>
            <w:bottom w:val="none" w:sz="0" w:space="0" w:color="auto"/>
            <w:right w:val="none" w:sz="0" w:space="0" w:color="auto"/>
          </w:divBdr>
        </w:div>
        <w:div w:id="1471090216">
          <w:marLeft w:val="0"/>
          <w:marRight w:val="0"/>
          <w:marTop w:val="0"/>
          <w:marBottom w:val="0"/>
          <w:divBdr>
            <w:top w:val="none" w:sz="0" w:space="0" w:color="auto"/>
            <w:left w:val="none" w:sz="0" w:space="0" w:color="auto"/>
            <w:bottom w:val="none" w:sz="0" w:space="0" w:color="auto"/>
            <w:right w:val="none" w:sz="0" w:space="0" w:color="auto"/>
          </w:divBdr>
        </w:div>
        <w:div w:id="714087157">
          <w:marLeft w:val="0"/>
          <w:marRight w:val="0"/>
          <w:marTop w:val="0"/>
          <w:marBottom w:val="0"/>
          <w:divBdr>
            <w:top w:val="none" w:sz="0" w:space="0" w:color="auto"/>
            <w:left w:val="none" w:sz="0" w:space="0" w:color="auto"/>
            <w:bottom w:val="none" w:sz="0" w:space="0" w:color="auto"/>
            <w:right w:val="none" w:sz="0" w:space="0" w:color="auto"/>
          </w:divBdr>
        </w:div>
        <w:div w:id="752776186">
          <w:marLeft w:val="0"/>
          <w:marRight w:val="0"/>
          <w:marTop w:val="0"/>
          <w:marBottom w:val="0"/>
          <w:divBdr>
            <w:top w:val="none" w:sz="0" w:space="0" w:color="auto"/>
            <w:left w:val="none" w:sz="0" w:space="0" w:color="auto"/>
            <w:bottom w:val="none" w:sz="0" w:space="0" w:color="auto"/>
            <w:right w:val="none" w:sz="0" w:space="0" w:color="auto"/>
          </w:divBdr>
        </w:div>
        <w:div w:id="1831217547">
          <w:marLeft w:val="0"/>
          <w:marRight w:val="0"/>
          <w:marTop w:val="0"/>
          <w:marBottom w:val="0"/>
          <w:divBdr>
            <w:top w:val="none" w:sz="0" w:space="0" w:color="auto"/>
            <w:left w:val="none" w:sz="0" w:space="0" w:color="auto"/>
            <w:bottom w:val="none" w:sz="0" w:space="0" w:color="auto"/>
            <w:right w:val="none" w:sz="0" w:space="0" w:color="auto"/>
          </w:divBdr>
        </w:div>
        <w:div w:id="1531796188">
          <w:marLeft w:val="0"/>
          <w:marRight w:val="0"/>
          <w:marTop w:val="0"/>
          <w:marBottom w:val="0"/>
          <w:divBdr>
            <w:top w:val="none" w:sz="0" w:space="0" w:color="auto"/>
            <w:left w:val="none" w:sz="0" w:space="0" w:color="auto"/>
            <w:bottom w:val="none" w:sz="0" w:space="0" w:color="auto"/>
            <w:right w:val="none" w:sz="0" w:space="0" w:color="auto"/>
          </w:divBdr>
        </w:div>
        <w:div w:id="1073311687">
          <w:marLeft w:val="0"/>
          <w:marRight w:val="0"/>
          <w:marTop w:val="0"/>
          <w:marBottom w:val="0"/>
          <w:divBdr>
            <w:top w:val="none" w:sz="0" w:space="0" w:color="auto"/>
            <w:left w:val="none" w:sz="0" w:space="0" w:color="auto"/>
            <w:bottom w:val="none" w:sz="0" w:space="0" w:color="auto"/>
            <w:right w:val="none" w:sz="0" w:space="0" w:color="auto"/>
          </w:divBdr>
        </w:div>
        <w:div w:id="1330448503">
          <w:marLeft w:val="0"/>
          <w:marRight w:val="0"/>
          <w:marTop w:val="0"/>
          <w:marBottom w:val="0"/>
          <w:divBdr>
            <w:top w:val="none" w:sz="0" w:space="0" w:color="auto"/>
            <w:left w:val="none" w:sz="0" w:space="0" w:color="auto"/>
            <w:bottom w:val="none" w:sz="0" w:space="0" w:color="auto"/>
            <w:right w:val="none" w:sz="0" w:space="0" w:color="auto"/>
          </w:divBdr>
        </w:div>
        <w:div w:id="1061291353">
          <w:marLeft w:val="0"/>
          <w:marRight w:val="0"/>
          <w:marTop w:val="0"/>
          <w:marBottom w:val="0"/>
          <w:divBdr>
            <w:top w:val="none" w:sz="0" w:space="0" w:color="auto"/>
            <w:left w:val="none" w:sz="0" w:space="0" w:color="auto"/>
            <w:bottom w:val="none" w:sz="0" w:space="0" w:color="auto"/>
            <w:right w:val="none" w:sz="0" w:space="0" w:color="auto"/>
          </w:divBdr>
        </w:div>
        <w:div w:id="872229648">
          <w:marLeft w:val="0"/>
          <w:marRight w:val="0"/>
          <w:marTop w:val="0"/>
          <w:marBottom w:val="0"/>
          <w:divBdr>
            <w:top w:val="none" w:sz="0" w:space="0" w:color="auto"/>
            <w:left w:val="none" w:sz="0" w:space="0" w:color="auto"/>
            <w:bottom w:val="none" w:sz="0" w:space="0" w:color="auto"/>
            <w:right w:val="none" w:sz="0" w:space="0" w:color="auto"/>
          </w:divBdr>
        </w:div>
        <w:div w:id="619070418">
          <w:marLeft w:val="0"/>
          <w:marRight w:val="0"/>
          <w:marTop w:val="0"/>
          <w:marBottom w:val="0"/>
          <w:divBdr>
            <w:top w:val="none" w:sz="0" w:space="0" w:color="auto"/>
            <w:left w:val="none" w:sz="0" w:space="0" w:color="auto"/>
            <w:bottom w:val="none" w:sz="0" w:space="0" w:color="auto"/>
            <w:right w:val="none" w:sz="0" w:space="0" w:color="auto"/>
          </w:divBdr>
        </w:div>
        <w:div w:id="1697466567">
          <w:marLeft w:val="0"/>
          <w:marRight w:val="0"/>
          <w:marTop w:val="0"/>
          <w:marBottom w:val="0"/>
          <w:divBdr>
            <w:top w:val="none" w:sz="0" w:space="0" w:color="auto"/>
            <w:left w:val="none" w:sz="0" w:space="0" w:color="auto"/>
            <w:bottom w:val="none" w:sz="0" w:space="0" w:color="auto"/>
            <w:right w:val="none" w:sz="0" w:space="0" w:color="auto"/>
          </w:divBdr>
        </w:div>
      </w:divsChild>
    </w:div>
    <w:div w:id="346714748">
      <w:bodyDiv w:val="1"/>
      <w:marLeft w:val="0"/>
      <w:marRight w:val="0"/>
      <w:marTop w:val="0"/>
      <w:marBottom w:val="0"/>
      <w:divBdr>
        <w:top w:val="none" w:sz="0" w:space="0" w:color="auto"/>
        <w:left w:val="none" w:sz="0" w:space="0" w:color="auto"/>
        <w:bottom w:val="none" w:sz="0" w:space="0" w:color="auto"/>
        <w:right w:val="none" w:sz="0" w:space="0" w:color="auto"/>
      </w:divBdr>
      <w:divsChild>
        <w:div w:id="1543981196">
          <w:marLeft w:val="0"/>
          <w:marRight w:val="0"/>
          <w:marTop w:val="0"/>
          <w:marBottom w:val="0"/>
          <w:divBdr>
            <w:top w:val="none" w:sz="0" w:space="0" w:color="auto"/>
            <w:left w:val="none" w:sz="0" w:space="0" w:color="auto"/>
            <w:bottom w:val="none" w:sz="0" w:space="0" w:color="auto"/>
            <w:right w:val="none" w:sz="0" w:space="0" w:color="auto"/>
          </w:divBdr>
        </w:div>
        <w:div w:id="1286617038">
          <w:marLeft w:val="0"/>
          <w:marRight w:val="0"/>
          <w:marTop w:val="0"/>
          <w:marBottom w:val="0"/>
          <w:divBdr>
            <w:top w:val="none" w:sz="0" w:space="0" w:color="auto"/>
            <w:left w:val="none" w:sz="0" w:space="0" w:color="auto"/>
            <w:bottom w:val="none" w:sz="0" w:space="0" w:color="auto"/>
            <w:right w:val="none" w:sz="0" w:space="0" w:color="auto"/>
          </w:divBdr>
        </w:div>
        <w:div w:id="1845895385">
          <w:marLeft w:val="0"/>
          <w:marRight w:val="0"/>
          <w:marTop w:val="0"/>
          <w:marBottom w:val="0"/>
          <w:divBdr>
            <w:top w:val="none" w:sz="0" w:space="0" w:color="auto"/>
            <w:left w:val="none" w:sz="0" w:space="0" w:color="auto"/>
            <w:bottom w:val="none" w:sz="0" w:space="0" w:color="auto"/>
            <w:right w:val="none" w:sz="0" w:space="0" w:color="auto"/>
          </w:divBdr>
        </w:div>
        <w:div w:id="1193500558">
          <w:marLeft w:val="0"/>
          <w:marRight w:val="0"/>
          <w:marTop w:val="0"/>
          <w:marBottom w:val="0"/>
          <w:divBdr>
            <w:top w:val="none" w:sz="0" w:space="0" w:color="auto"/>
            <w:left w:val="none" w:sz="0" w:space="0" w:color="auto"/>
            <w:bottom w:val="none" w:sz="0" w:space="0" w:color="auto"/>
            <w:right w:val="none" w:sz="0" w:space="0" w:color="auto"/>
          </w:divBdr>
        </w:div>
        <w:div w:id="1894728253">
          <w:marLeft w:val="0"/>
          <w:marRight w:val="0"/>
          <w:marTop w:val="0"/>
          <w:marBottom w:val="0"/>
          <w:divBdr>
            <w:top w:val="none" w:sz="0" w:space="0" w:color="auto"/>
            <w:left w:val="none" w:sz="0" w:space="0" w:color="auto"/>
            <w:bottom w:val="none" w:sz="0" w:space="0" w:color="auto"/>
            <w:right w:val="none" w:sz="0" w:space="0" w:color="auto"/>
          </w:divBdr>
        </w:div>
        <w:div w:id="675621393">
          <w:marLeft w:val="0"/>
          <w:marRight w:val="0"/>
          <w:marTop w:val="0"/>
          <w:marBottom w:val="0"/>
          <w:divBdr>
            <w:top w:val="none" w:sz="0" w:space="0" w:color="auto"/>
            <w:left w:val="none" w:sz="0" w:space="0" w:color="auto"/>
            <w:bottom w:val="none" w:sz="0" w:space="0" w:color="auto"/>
            <w:right w:val="none" w:sz="0" w:space="0" w:color="auto"/>
          </w:divBdr>
        </w:div>
        <w:div w:id="1827938399">
          <w:marLeft w:val="0"/>
          <w:marRight w:val="0"/>
          <w:marTop w:val="0"/>
          <w:marBottom w:val="0"/>
          <w:divBdr>
            <w:top w:val="none" w:sz="0" w:space="0" w:color="auto"/>
            <w:left w:val="none" w:sz="0" w:space="0" w:color="auto"/>
            <w:bottom w:val="none" w:sz="0" w:space="0" w:color="auto"/>
            <w:right w:val="none" w:sz="0" w:space="0" w:color="auto"/>
          </w:divBdr>
        </w:div>
        <w:div w:id="2143111036">
          <w:marLeft w:val="0"/>
          <w:marRight w:val="0"/>
          <w:marTop w:val="0"/>
          <w:marBottom w:val="0"/>
          <w:divBdr>
            <w:top w:val="none" w:sz="0" w:space="0" w:color="auto"/>
            <w:left w:val="none" w:sz="0" w:space="0" w:color="auto"/>
            <w:bottom w:val="none" w:sz="0" w:space="0" w:color="auto"/>
            <w:right w:val="none" w:sz="0" w:space="0" w:color="auto"/>
          </w:divBdr>
        </w:div>
        <w:div w:id="8069213">
          <w:marLeft w:val="0"/>
          <w:marRight w:val="0"/>
          <w:marTop w:val="0"/>
          <w:marBottom w:val="0"/>
          <w:divBdr>
            <w:top w:val="none" w:sz="0" w:space="0" w:color="auto"/>
            <w:left w:val="none" w:sz="0" w:space="0" w:color="auto"/>
            <w:bottom w:val="none" w:sz="0" w:space="0" w:color="auto"/>
            <w:right w:val="none" w:sz="0" w:space="0" w:color="auto"/>
          </w:divBdr>
        </w:div>
        <w:div w:id="830103616">
          <w:marLeft w:val="0"/>
          <w:marRight w:val="0"/>
          <w:marTop w:val="0"/>
          <w:marBottom w:val="0"/>
          <w:divBdr>
            <w:top w:val="none" w:sz="0" w:space="0" w:color="auto"/>
            <w:left w:val="none" w:sz="0" w:space="0" w:color="auto"/>
            <w:bottom w:val="none" w:sz="0" w:space="0" w:color="auto"/>
            <w:right w:val="none" w:sz="0" w:space="0" w:color="auto"/>
          </w:divBdr>
        </w:div>
      </w:divsChild>
    </w:div>
    <w:div w:id="623922443">
      <w:bodyDiv w:val="1"/>
      <w:marLeft w:val="0"/>
      <w:marRight w:val="0"/>
      <w:marTop w:val="0"/>
      <w:marBottom w:val="0"/>
      <w:divBdr>
        <w:top w:val="none" w:sz="0" w:space="0" w:color="auto"/>
        <w:left w:val="none" w:sz="0" w:space="0" w:color="auto"/>
        <w:bottom w:val="none" w:sz="0" w:space="0" w:color="auto"/>
        <w:right w:val="none" w:sz="0" w:space="0" w:color="auto"/>
      </w:divBdr>
      <w:divsChild>
        <w:div w:id="1409107829">
          <w:marLeft w:val="0"/>
          <w:marRight w:val="0"/>
          <w:marTop w:val="0"/>
          <w:marBottom w:val="0"/>
          <w:divBdr>
            <w:top w:val="none" w:sz="0" w:space="0" w:color="auto"/>
            <w:left w:val="none" w:sz="0" w:space="0" w:color="auto"/>
            <w:bottom w:val="none" w:sz="0" w:space="0" w:color="auto"/>
            <w:right w:val="none" w:sz="0" w:space="0" w:color="auto"/>
          </w:divBdr>
        </w:div>
        <w:div w:id="1971668125">
          <w:marLeft w:val="0"/>
          <w:marRight w:val="0"/>
          <w:marTop w:val="0"/>
          <w:marBottom w:val="0"/>
          <w:divBdr>
            <w:top w:val="none" w:sz="0" w:space="0" w:color="auto"/>
            <w:left w:val="none" w:sz="0" w:space="0" w:color="auto"/>
            <w:bottom w:val="none" w:sz="0" w:space="0" w:color="auto"/>
            <w:right w:val="none" w:sz="0" w:space="0" w:color="auto"/>
          </w:divBdr>
        </w:div>
        <w:div w:id="1230384711">
          <w:marLeft w:val="0"/>
          <w:marRight w:val="0"/>
          <w:marTop w:val="0"/>
          <w:marBottom w:val="0"/>
          <w:divBdr>
            <w:top w:val="none" w:sz="0" w:space="0" w:color="auto"/>
            <w:left w:val="none" w:sz="0" w:space="0" w:color="auto"/>
            <w:bottom w:val="none" w:sz="0" w:space="0" w:color="auto"/>
            <w:right w:val="none" w:sz="0" w:space="0" w:color="auto"/>
          </w:divBdr>
        </w:div>
        <w:div w:id="2010281153">
          <w:marLeft w:val="0"/>
          <w:marRight w:val="0"/>
          <w:marTop w:val="0"/>
          <w:marBottom w:val="0"/>
          <w:divBdr>
            <w:top w:val="none" w:sz="0" w:space="0" w:color="auto"/>
            <w:left w:val="none" w:sz="0" w:space="0" w:color="auto"/>
            <w:bottom w:val="none" w:sz="0" w:space="0" w:color="auto"/>
            <w:right w:val="none" w:sz="0" w:space="0" w:color="auto"/>
          </w:divBdr>
        </w:div>
        <w:div w:id="837502375">
          <w:marLeft w:val="0"/>
          <w:marRight w:val="0"/>
          <w:marTop w:val="0"/>
          <w:marBottom w:val="0"/>
          <w:divBdr>
            <w:top w:val="none" w:sz="0" w:space="0" w:color="auto"/>
            <w:left w:val="none" w:sz="0" w:space="0" w:color="auto"/>
            <w:bottom w:val="none" w:sz="0" w:space="0" w:color="auto"/>
            <w:right w:val="none" w:sz="0" w:space="0" w:color="auto"/>
          </w:divBdr>
        </w:div>
      </w:divsChild>
    </w:div>
    <w:div w:id="1077676176">
      <w:bodyDiv w:val="1"/>
      <w:marLeft w:val="0"/>
      <w:marRight w:val="0"/>
      <w:marTop w:val="0"/>
      <w:marBottom w:val="0"/>
      <w:divBdr>
        <w:top w:val="none" w:sz="0" w:space="0" w:color="auto"/>
        <w:left w:val="none" w:sz="0" w:space="0" w:color="auto"/>
        <w:bottom w:val="none" w:sz="0" w:space="0" w:color="auto"/>
        <w:right w:val="none" w:sz="0" w:space="0" w:color="auto"/>
      </w:divBdr>
      <w:divsChild>
        <w:div w:id="117915390">
          <w:marLeft w:val="0"/>
          <w:marRight w:val="0"/>
          <w:marTop w:val="0"/>
          <w:marBottom w:val="0"/>
          <w:divBdr>
            <w:top w:val="none" w:sz="0" w:space="0" w:color="auto"/>
            <w:left w:val="none" w:sz="0" w:space="0" w:color="auto"/>
            <w:bottom w:val="none" w:sz="0" w:space="0" w:color="auto"/>
            <w:right w:val="none" w:sz="0" w:space="0" w:color="auto"/>
          </w:divBdr>
        </w:div>
        <w:div w:id="673802292">
          <w:marLeft w:val="0"/>
          <w:marRight w:val="0"/>
          <w:marTop w:val="0"/>
          <w:marBottom w:val="0"/>
          <w:divBdr>
            <w:top w:val="none" w:sz="0" w:space="0" w:color="auto"/>
            <w:left w:val="none" w:sz="0" w:space="0" w:color="auto"/>
            <w:bottom w:val="none" w:sz="0" w:space="0" w:color="auto"/>
            <w:right w:val="none" w:sz="0" w:space="0" w:color="auto"/>
          </w:divBdr>
        </w:div>
        <w:div w:id="1154643188">
          <w:marLeft w:val="0"/>
          <w:marRight w:val="0"/>
          <w:marTop w:val="0"/>
          <w:marBottom w:val="0"/>
          <w:divBdr>
            <w:top w:val="none" w:sz="0" w:space="0" w:color="auto"/>
            <w:left w:val="none" w:sz="0" w:space="0" w:color="auto"/>
            <w:bottom w:val="none" w:sz="0" w:space="0" w:color="auto"/>
            <w:right w:val="none" w:sz="0" w:space="0" w:color="auto"/>
          </w:divBdr>
        </w:div>
        <w:div w:id="1598322830">
          <w:marLeft w:val="0"/>
          <w:marRight w:val="0"/>
          <w:marTop w:val="0"/>
          <w:marBottom w:val="0"/>
          <w:divBdr>
            <w:top w:val="none" w:sz="0" w:space="0" w:color="auto"/>
            <w:left w:val="none" w:sz="0" w:space="0" w:color="auto"/>
            <w:bottom w:val="none" w:sz="0" w:space="0" w:color="auto"/>
            <w:right w:val="none" w:sz="0" w:space="0" w:color="auto"/>
          </w:divBdr>
        </w:div>
        <w:div w:id="514417278">
          <w:marLeft w:val="0"/>
          <w:marRight w:val="0"/>
          <w:marTop w:val="0"/>
          <w:marBottom w:val="0"/>
          <w:divBdr>
            <w:top w:val="none" w:sz="0" w:space="0" w:color="auto"/>
            <w:left w:val="none" w:sz="0" w:space="0" w:color="auto"/>
            <w:bottom w:val="none" w:sz="0" w:space="0" w:color="auto"/>
            <w:right w:val="none" w:sz="0" w:space="0" w:color="auto"/>
          </w:divBdr>
        </w:div>
        <w:div w:id="850797879">
          <w:marLeft w:val="0"/>
          <w:marRight w:val="0"/>
          <w:marTop w:val="0"/>
          <w:marBottom w:val="0"/>
          <w:divBdr>
            <w:top w:val="none" w:sz="0" w:space="0" w:color="auto"/>
            <w:left w:val="none" w:sz="0" w:space="0" w:color="auto"/>
            <w:bottom w:val="none" w:sz="0" w:space="0" w:color="auto"/>
            <w:right w:val="none" w:sz="0" w:space="0" w:color="auto"/>
          </w:divBdr>
        </w:div>
        <w:div w:id="1361319824">
          <w:marLeft w:val="0"/>
          <w:marRight w:val="0"/>
          <w:marTop w:val="0"/>
          <w:marBottom w:val="0"/>
          <w:divBdr>
            <w:top w:val="none" w:sz="0" w:space="0" w:color="auto"/>
            <w:left w:val="none" w:sz="0" w:space="0" w:color="auto"/>
            <w:bottom w:val="none" w:sz="0" w:space="0" w:color="auto"/>
            <w:right w:val="none" w:sz="0" w:space="0" w:color="auto"/>
          </w:divBdr>
        </w:div>
        <w:div w:id="24134090">
          <w:marLeft w:val="0"/>
          <w:marRight w:val="0"/>
          <w:marTop w:val="0"/>
          <w:marBottom w:val="0"/>
          <w:divBdr>
            <w:top w:val="none" w:sz="0" w:space="0" w:color="auto"/>
            <w:left w:val="none" w:sz="0" w:space="0" w:color="auto"/>
            <w:bottom w:val="none" w:sz="0" w:space="0" w:color="auto"/>
            <w:right w:val="none" w:sz="0" w:space="0" w:color="auto"/>
          </w:divBdr>
        </w:div>
        <w:div w:id="1840461850">
          <w:marLeft w:val="0"/>
          <w:marRight w:val="0"/>
          <w:marTop w:val="0"/>
          <w:marBottom w:val="0"/>
          <w:divBdr>
            <w:top w:val="none" w:sz="0" w:space="0" w:color="auto"/>
            <w:left w:val="none" w:sz="0" w:space="0" w:color="auto"/>
            <w:bottom w:val="none" w:sz="0" w:space="0" w:color="auto"/>
            <w:right w:val="none" w:sz="0" w:space="0" w:color="auto"/>
          </w:divBdr>
        </w:div>
        <w:div w:id="1250577595">
          <w:marLeft w:val="0"/>
          <w:marRight w:val="0"/>
          <w:marTop w:val="0"/>
          <w:marBottom w:val="0"/>
          <w:divBdr>
            <w:top w:val="none" w:sz="0" w:space="0" w:color="auto"/>
            <w:left w:val="none" w:sz="0" w:space="0" w:color="auto"/>
            <w:bottom w:val="none" w:sz="0" w:space="0" w:color="auto"/>
            <w:right w:val="none" w:sz="0" w:space="0" w:color="auto"/>
          </w:divBdr>
        </w:div>
      </w:divsChild>
    </w:div>
    <w:div w:id="1145048208">
      <w:bodyDiv w:val="1"/>
      <w:marLeft w:val="0"/>
      <w:marRight w:val="0"/>
      <w:marTop w:val="0"/>
      <w:marBottom w:val="0"/>
      <w:divBdr>
        <w:top w:val="none" w:sz="0" w:space="0" w:color="auto"/>
        <w:left w:val="none" w:sz="0" w:space="0" w:color="auto"/>
        <w:bottom w:val="none" w:sz="0" w:space="0" w:color="auto"/>
        <w:right w:val="none" w:sz="0" w:space="0" w:color="auto"/>
      </w:divBdr>
      <w:divsChild>
        <w:div w:id="748309731">
          <w:marLeft w:val="0"/>
          <w:marRight w:val="0"/>
          <w:marTop w:val="0"/>
          <w:marBottom w:val="0"/>
          <w:divBdr>
            <w:top w:val="none" w:sz="0" w:space="0" w:color="auto"/>
            <w:left w:val="none" w:sz="0" w:space="0" w:color="auto"/>
            <w:bottom w:val="none" w:sz="0" w:space="0" w:color="auto"/>
            <w:right w:val="none" w:sz="0" w:space="0" w:color="auto"/>
          </w:divBdr>
        </w:div>
        <w:div w:id="1214123989">
          <w:marLeft w:val="0"/>
          <w:marRight w:val="0"/>
          <w:marTop w:val="0"/>
          <w:marBottom w:val="0"/>
          <w:divBdr>
            <w:top w:val="none" w:sz="0" w:space="0" w:color="auto"/>
            <w:left w:val="none" w:sz="0" w:space="0" w:color="auto"/>
            <w:bottom w:val="none" w:sz="0" w:space="0" w:color="auto"/>
            <w:right w:val="none" w:sz="0" w:space="0" w:color="auto"/>
          </w:divBdr>
        </w:div>
        <w:div w:id="1960211516">
          <w:marLeft w:val="0"/>
          <w:marRight w:val="0"/>
          <w:marTop w:val="0"/>
          <w:marBottom w:val="0"/>
          <w:divBdr>
            <w:top w:val="none" w:sz="0" w:space="0" w:color="auto"/>
            <w:left w:val="none" w:sz="0" w:space="0" w:color="auto"/>
            <w:bottom w:val="none" w:sz="0" w:space="0" w:color="auto"/>
            <w:right w:val="none" w:sz="0" w:space="0" w:color="auto"/>
          </w:divBdr>
        </w:div>
        <w:div w:id="1528443611">
          <w:marLeft w:val="0"/>
          <w:marRight w:val="0"/>
          <w:marTop w:val="0"/>
          <w:marBottom w:val="0"/>
          <w:divBdr>
            <w:top w:val="none" w:sz="0" w:space="0" w:color="auto"/>
            <w:left w:val="none" w:sz="0" w:space="0" w:color="auto"/>
            <w:bottom w:val="none" w:sz="0" w:space="0" w:color="auto"/>
            <w:right w:val="none" w:sz="0" w:space="0" w:color="auto"/>
          </w:divBdr>
        </w:div>
        <w:div w:id="178931639">
          <w:marLeft w:val="0"/>
          <w:marRight w:val="0"/>
          <w:marTop w:val="0"/>
          <w:marBottom w:val="0"/>
          <w:divBdr>
            <w:top w:val="none" w:sz="0" w:space="0" w:color="auto"/>
            <w:left w:val="none" w:sz="0" w:space="0" w:color="auto"/>
            <w:bottom w:val="none" w:sz="0" w:space="0" w:color="auto"/>
            <w:right w:val="none" w:sz="0" w:space="0" w:color="auto"/>
          </w:divBdr>
        </w:div>
        <w:div w:id="1108504008">
          <w:marLeft w:val="0"/>
          <w:marRight w:val="0"/>
          <w:marTop w:val="0"/>
          <w:marBottom w:val="0"/>
          <w:divBdr>
            <w:top w:val="none" w:sz="0" w:space="0" w:color="auto"/>
            <w:left w:val="none" w:sz="0" w:space="0" w:color="auto"/>
            <w:bottom w:val="none" w:sz="0" w:space="0" w:color="auto"/>
            <w:right w:val="none" w:sz="0" w:space="0" w:color="auto"/>
          </w:divBdr>
        </w:div>
      </w:divsChild>
    </w:div>
    <w:div w:id="1168709944">
      <w:bodyDiv w:val="1"/>
      <w:marLeft w:val="0"/>
      <w:marRight w:val="0"/>
      <w:marTop w:val="0"/>
      <w:marBottom w:val="0"/>
      <w:divBdr>
        <w:top w:val="none" w:sz="0" w:space="0" w:color="auto"/>
        <w:left w:val="none" w:sz="0" w:space="0" w:color="auto"/>
        <w:bottom w:val="none" w:sz="0" w:space="0" w:color="auto"/>
        <w:right w:val="none" w:sz="0" w:space="0" w:color="auto"/>
      </w:divBdr>
      <w:divsChild>
        <w:div w:id="524291101">
          <w:marLeft w:val="0"/>
          <w:marRight w:val="0"/>
          <w:marTop w:val="0"/>
          <w:marBottom w:val="0"/>
          <w:divBdr>
            <w:top w:val="none" w:sz="0" w:space="0" w:color="auto"/>
            <w:left w:val="none" w:sz="0" w:space="0" w:color="auto"/>
            <w:bottom w:val="none" w:sz="0" w:space="0" w:color="auto"/>
            <w:right w:val="none" w:sz="0" w:space="0" w:color="auto"/>
          </w:divBdr>
        </w:div>
        <w:div w:id="1251499314">
          <w:marLeft w:val="0"/>
          <w:marRight w:val="0"/>
          <w:marTop w:val="0"/>
          <w:marBottom w:val="0"/>
          <w:divBdr>
            <w:top w:val="none" w:sz="0" w:space="0" w:color="auto"/>
            <w:left w:val="none" w:sz="0" w:space="0" w:color="auto"/>
            <w:bottom w:val="none" w:sz="0" w:space="0" w:color="auto"/>
            <w:right w:val="none" w:sz="0" w:space="0" w:color="auto"/>
          </w:divBdr>
        </w:div>
        <w:div w:id="1688558323">
          <w:marLeft w:val="0"/>
          <w:marRight w:val="0"/>
          <w:marTop w:val="0"/>
          <w:marBottom w:val="0"/>
          <w:divBdr>
            <w:top w:val="none" w:sz="0" w:space="0" w:color="auto"/>
            <w:left w:val="none" w:sz="0" w:space="0" w:color="auto"/>
            <w:bottom w:val="none" w:sz="0" w:space="0" w:color="auto"/>
            <w:right w:val="none" w:sz="0" w:space="0" w:color="auto"/>
          </w:divBdr>
        </w:div>
        <w:div w:id="1118766879">
          <w:marLeft w:val="0"/>
          <w:marRight w:val="0"/>
          <w:marTop w:val="0"/>
          <w:marBottom w:val="0"/>
          <w:divBdr>
            <w:top w:val="none" w:sz="0" w:space="0" w:color="auto"/>
            <w:left w:val="none" w:sz="0" w:space="0" w:color="auto"/>
            <w:bottom w:val="none" w:sz="0" w:space="0" w:color="auto"/>
            <w:right w:val="none" w:sz="0" w:space="0" w:color="auto"/>
          </w:divBdr>
        </w:div>
      </w:divsChild>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 w:id="1559441376">
      <w:bodyDiv w:val="1"/>
      <w:marLeft w:val="0"/>
      <w:marRight w:val="0"/>
      <w:marTop w:val="0"/>
      <w:marBottom w:val="0"/>
      <w:divBdr>
        <w:top w:val="none" w:sz="0" w:space="0" w:color="auto"/>
        <w:left w:val="none" w:sz="0" w:space="0" w:color="auto"/>
        <w:bottom w:val="none" w:sz="0" w:space="0" w:color="auto"/>
        <w:right w:val="none" w:sz="0" w:space="0" w:color="auto"/>
      </w:divBdr>
      <w:divsChild>
        <w:div w:id="311721186">
          <w:marLeft w:val="0"/>
          <w:marRight w:val="0"/>
          <w:marTop w:val="0"/>
          <w:marBottom w:val="0"/>
          <w:divBdr>
            <w:top w:val="none" w:sz="0" w:space="0" w:color="auto"/>
            <w:left w:val="none" w:sz="0" w:space="0" w:color="auto"/>
            <w:bottom w:val="none" w:sz="0" w:space="0" w:color="auto"/>
            <w:right w:val="none" w:sz="0" w:space="0" w:color="auto"/>
          </w:divBdr>
        </w:div>
        <w:div w:id="438061769">
          <w:marLeft w:val="0"/>
          <w:marRight w:val="0"/>
          <w:marTop w:val="0"/>
          <w:marBottom w:val="0"/>
          <w:divBdr>
            <w:top w:val="none" w:sz="0" w:space="0" w:color="auto"/>
            <w:left w:val="none" w:sz="0" w:space="0" w:color="auto"/>
            <w:bottom w:val="none" w:sz="0" w:space="0" w:color="auto"/>
            <w:right w:val="none" w:sz="0" w:space="0" w:color="auto"/>
          </w:divBdr>
        </w:div>
        <w:div w:id="553352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4714</Words>
  <Characters>2687</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6</cp:revision>
  <dcterms:created xsi:type="dcterms:W3CDTF">2015-12-07T09:42:00Z</dcterms:created>
  <dcterms:modified xsi:type="dcterms:W3CDTF">2015-12-10T14:42:00Z</dcterms:modified>
</cp:coreProperties>
</file>