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AE7877" w:rsidRDefault="00AE7877" w:rsidP="00AE7877">
      <w:pPr>
        <w:spacing w:after="0" w:line="240" w:lineRule="auto"/>
        <w:jc w:val="both"/>
        <w:rPr>
          <w:rFonts w:ascii="Times New Roman" w:hAnsi="Times New Roman" w:cs="Times New Roman"/>
          <w:b/>
          <w:color w:val="0070C0"/>
          <w:sz w:val="28"/>
          <w:szCs w:val="24"/>
        </w:rPr>
      </w:pPr>
      <w:r w:rsidRPr="00AE7877">
        <w:rPr>
          <w:rFonts w:ascii="Times New Roman" w:hAnsi="Times New Roman" w:cs="Times New Roman"/>
          <w:b/>
          <w:i/>
          <w:color w:val="0070C0"/>
          <w:sz w:val="28"/>
          <w:szCs w:val="24"/>
        </w:rPr>
        <w:t xml:space="preserve">SAMBUCUS NIGRA </w:t>
      </w:r>
      <w:r w:rsidRPr="00AE7877">
        <w:rPr>
          <w:rFonts w:ascii="Times New Roman" w:hAnsi="Times New Roman" w:cs="Times New Roman"/>
          <w:b/>
          <w:color w:val="0070C0"/>
          <w:sz w:val="28"/>
          <w:szCs w:val="24"/>
        </w:rPr>
        <w:t>- MELNAIS PLŪŠKOKS</w:t>
      </w:r>
    </w:p>
    <w:p w:rsidR="00695905" w:rsidRPr="00B47EBC" w:rsidRDefault="00695905" w:rsidP="00AE7877">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Zinātniskais nosaukums</w:t>
      </w:r>
      <w:r w:rsidRPr="00B47EBC">
        <w:rPr>
          <w:rFonts w:ascii="Times New Roman" w:hAnsi="Times New Roman" w:cs="Times New Roman"/>
          <w:sz w:val="20"/>
          <w:szCs w:val="20"/>
        </w:rPr>
        <w:t xml:space="preserve">: </w:t>
      </w:r>
      <w:proofErr w:type="spellStart"/>
      <w:r w:rsidR="00DA419E">
        <w:rPr>
          <w:rFonts w:ascii="Times New Roman" w:hAnsi="Times New Roman" w:cs="Times New Roman"/>
          <w:i/>
          <w:sz w:val="20"/>
          <w:szCs w:val="20"/>
        </w:rPr>
        <w:t>Sambucus</w:t>
      </w:r>
      <w:proofErr w:type="spellEnd"/>
      <w:r w:rsidR="00DA419E">
        <w:rPr>
          <w:rFonts w:ascii="Times New Roman" w:hAnsi="Times New Roman" w:cs="Times New Roman"/>
          <w:i/>
          <w:sz w:val="20"/>
          <w:szCs w:val="20"/>
        </w:rPr>
        <w:t xml:space="preserve"> </w:t>
      </w:r>
      <w:proofErr w:type="spellStart"/>
      <w:r w:rsidR="00DA419E">
        <w:rPr>
          <w:rFonts w:ascii="Times New Roman" w:hAnsi="Times New Roman" w:cs="Times New Roman"/>
          <w:i/>
          <w:sz w:val="20"/>
          <w:szCs w:val="20"/>
        </w:rPr>
        <w:t>nigra</w:t>
      </w:r>
      <w:proofErr w:type="spellEnd"/>
      <w:r w:rsidR="00B47EBC">
        <w:rPr>
          <w:rFonts w:ascii="Times New Roman" w:hAnsi="Times New Roman" w:cs="Times New Roman"/>
          <w:sz w:val="20"/>
          <w:szCs w:val="20"/>
        </w:rPr>
        <w:t xml:space="preserve"> </w:t>
      </w:r>
      <w:r w:rsidR="00DA419E">
        <w:rPr>
          <w:rFonts w:ascii="Times New Roman" w:hAnsi="Times New Roman" w:cs="Times New Roman"/>
          <w:sz w:val="20"/>
          <w:szCs w:val="20"/>
        </w:rPr>
        <w:t>L.</w:t>
      </w:r>
      <w:r w:rsidR="00B47EBC">
        <w:rPr>
          <w:rFonts w:ascii="Times New Roman" w:hAnsi="Times New Roman" w:cs="Times New Roman"/>
          <w:sz w:val="20"/>
          <w:szCs w:val="20"/>
        </w:rPr>
        <w:t xml:space="preserve">, </w:t>
      </w:r>
      <w:proofErr w:type="spellStart"/>
      <w:r w:rsidR="00DA419E">
        <w:rPr>
          <w:rFonts w:ascii="Times New Roman" w:hAnsi="Times New Roman" w:cs="Times New Roman"/>
          <w:sz w:val="20"/>
          <w:szCs w:val="20"/>
        </w:rPr>
        <w:t>Caprifoliaceae</w:t>
      </w:r>
      <w:proofErr w:type="spellEnd"/>
      <w:r w:rsidR="00B47EBC">
        <w:rPr>
          <w:rFonts w:ascii="Times New Roman" w:hAnsi="Times New Roman" w:cs="Times New Roman"/>
          <w:sz w:val="20"/>
          <w:szCs w:val="20"/>
        </w:rPr>
        <w:t xml:space="preserve"> - </w:t>
      </w:r>
      <w:proofErr w:type="spellStart"/>
      <w:r w:rsidR="00DA419E">
        <w:rPr>
          <w:rFonts w:ascii="Times New Roman" w:hAnsi="Times New Roman" w:cs="Times New Roman"/>
          <w:sz w:val="20"/>
          <w:szCs w:val="20"/>
        </w:rPr>
        <w:t>kaprifoliju</w:t>
      </w:r>
      <w:proofErr w:type="spellEnd"/>
      <w:r w:rsidR="00B47EBC">
        <w:rPr>
          <w:rFonts w:ascii="Times New Roman" w:hAnsi="Times New Roman" w:cs="Times New Roman"/>
          <w:sz w:val="20"/>
          <w:szCs w:val="20"/>
        </w:rPr>
        <w:t xml:space="preserve"> dzimta</w:t>
      </w:r>
    </w:p>
    <w:p w:rsidR="00695905" w:rsidRPr="00DA419E" w:rsidRDefault="00695905" w:rsidP="00AE7877">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Sinonīmi</w:t>
      </w:r>
      <w:r w:rsidRPr="00B47EBC">
        <w:rPr>
          <w:rFonts w:ascii="Times New Roman" w:hAnsi="Times New Roman" w:cs="Times New Roman"/>
          <w:sz w:val="20"/>
          <w:szCs w:val="20"/>
        </w:rPr>
        <w:t xml:space="preserve">: </w:t>
      </w:r>
      <w:r w:rsidR="00DA419E">
        <w:rPr>
          <w:rFonts w:ascii="Times New Roman" w:hAnsi="Times New Roman" w:cs="Times New Roman"/>
          <w:sz w:val="20"/>
          <w:szCs w:val="20"/>
        </w:rPr>
        <w:t>nav</w:t>
      </w:r>
    </w:p>
    <w:p w:rsidR="00AE7877" w:rsidRDefault="00AE7877" w:rsidP="00AE7877">
      <w:pPr>
        <w:spacing w:after="0" w:line="240" w:lineRule="auto"/>
        <w:jc w:val="both"/>
        <w:rPr>
          <w:rFonts w:ascii="Times New Roman" w:hAnsi="Times New Roman" w:cs="Times New Roman"/>
          <w:b/>
          <w:szCs w:val="20"/>
        </w:rPr>
      </w:pPr>
    </w:p>
    <w:p w:rsidR="00695905" w:rsidRPr="00AE7877" w:rsidRDefault="00EB109B" w:rsidP="00AE7877">
      <w:pPr>
        <w:spacing w:after="0" w:line="240" w:lineRule="auto"/>
        <w:jc w:val="both"/>
        <w:rPr>
          <w:rFonts w:ascii="Times New Roman" w:hAnsi="Times New Roman" w:cs="Times New Roman"/>
          <w:b/>
          <w:szCs w:val="20"/>
        </w:rPr>
      </w:pPr>
      <w:bookmarkStart w:id="0" w:name="_GoBack"/>
      <w:r w:rsidRPr="00AE7877">
        <w:rPr>
          <w:rFonts w:ascii="Times New Roman" w:hAnsi="Times New Roman" w:cs="Times New Roman"/>
          <w:b/>
          <w:szCs w:val="20"/>
        </w:rPr>
        <w:t>SUGAS APRAKSTS</w:t>
      </w:r>
    </w:p>
    <w:bookmarkEnd w:id="0"/>
    <w:p w:rsidR="00117672" w:rsidRDefault="009D6364" w:rsidP="00AE7877">
      <w:pPr>
        <w:spacing w:after="0" w:line="240" w:lineRule="auto"/>
        <w:jc w:val="both"/>
        <w:rPr>
          <w:rFonts w:ascii="Times New Roman" w:hAnsi="Times New Roman" w:cs="Times New Roman"/>
          <w:sz w:val="20"/>
          <w:szCs w:val="20"/>
        </w:rPr>
      </w:pPr>
      <w:proofErr w:type="spellStart"/>
      <w:r w:rsidRPr="009D6364">
        <w:rPr>
          <w:rFonts w:ascii="Times New Roman" w:hAnsi="Times New Roman" w:cs="Times New Roman"/>
          <w:i/>
          <w:sz w:val="20"/>
          <w:szCs w:val="20"/>
        </w:rPr>
        <w:t>Sambucus</w:t>
      </w:r>
      <w:proofErr w:type="spellEnd"/>
      <w:r w:rsidRPr="009D6364">
        <w:rPr>
          <w:rFonts w:ascii="Times New Roman" w:hAnsi="Times New Roman" w:cs="Times New Roman"/>
          <w:i/>
          <w:sz w:val="20"/>
          <w:szCs w:val="20"/>
        </w:rPr>
        <w:t xml:space="preserve"> </w:t>
      </w:r>
      <w:proofErr w:type="spellStart"/>
      <w:r w:rsidRPr="009D6364">
        <w:rPr>
          <w:rFonts w:ascii="Times New Roman" w:hAnsi="Times New Roman" w:cs="Times New Roman"/>
          <w:i/>
          <w:sz w:val="20"/>
          <w:szCs w:val="20"/>
        </w:rPr>
        <w:t>nigra</w:t>
      </w:r>
      <w:proofErr w:type="spellEnd"/>
      <w:r>
        <w:rPr>
          <w:rFonts w:ascii="Times New Roman" w:hAnsi="Times New Roman" w:cs="Times New Roman"/>
          <w:sz w:val="20"/>
          <w:szCs w:val="20"/>
        </w:rPr>
        <w:t xml:space="preserve"> ir 3-8 m augsts krūms, kam miza gaiši pelēkbrūna ar baltām </w:t>
      </w:r>
      <w:proofErr w:type="spellStart"/>
      <w:r>
        <w:rPr>
          <w:rFonts w:ascii="Times New Roman" w:hAnsi="Times New Roman" w:cs="Times New Roman"/>
          <w:sz w:val="20"/>
          <w:szCs w:val="20"/>
        </w:rPr>
        <w:t>lenticēlēm</w:t>
      </w:r>
      <w:proofErr w:type="spellEnd"/>
      <w:r w:rsidR="00C4627A">
        <w:rPr>
          <w:rFonts w:ascii="Times New Roman" w:hAnsi="Times New Roman" w:cs="Times New Roman"/>
          <w:sz w:val="20"/>
          <w:szCs w:val="20"/>
        </w:rPr>
        <w:t xml:space="preserve"> (1. attēls)</w:t>
      </w:r>
      <w:r>
        <w:rPr>
          <w:rFonts w:ascii="Times New Roman" w:hAnsi="Times New Roman" w:cs="Times New Roman"/>
          <w:sz w:val="20"/>
          <w:szCs w:val="20"/>
        </w:rPr>
        <w:t xml:space="preserve">. </w:t>
      </w:r>
      <w:r w:rsidR="00DA2174">
        <w:rPr>
          <w:rFonts w:ascii="Times New Roman" w:hAnsi="Times New Roman" w:cs="Times New Roman"/>
          <w:sz w:val="20"/>
          <w:szCs w:val="20"/>
        </w:rPr>
        <w:t>Lapas 15 - 20 cm garas, sastāv no 5-7 eliptiskām vai olveida lapiņām. Sānu lapiņas gandrīz sēdošas, ar sīki zobainu malu. Ziedkopa plakani čemurveida, 15-20 cm diametrā, ar baltie vai dzeltenīgiem ziediem. Auglis lodveida, melni violets, ar tumšu un sulīgu mīkstumu, 5-7 mm diametrā ar 3 brūniem kauliņiem. Zied jūnijā,</w:t>
      </w:r>
      <w:r w:rsidR="00285372">
        <w:rPr>
          <w:rFonts w:ascii="Times New Roman" w:hAnsi="Times New Roman" w:cs="Times New Roman"/>
          <w:sz w:val="20"/>
          <w:szCs w:val="20"/>
        </w:rPr>
        <w:t xml:space="preserve"> a</w:t>
      </w:r>
      <w:r w:rsidR="00EA0ADB">
        <w:rPr>
          <w:rFonts w:ascii="Times New Roman" w:hAnsi="Times New Roman" w:cs="Times New Roman"/>
          <w:sz w:val="20"/>
          <w:szCs w:val="20"/>
        </w:rPr>
        <w:t>ugļi ienākas septembrī (</w:t>
      </w:r>
      <w:proofErr w:type="spellStart"/>
      <w:r w:rsidR="00EA0ADB">
        <w:rPr>
          <w:rFonts w:ascii="Times New Roman" w:hAnsi="Times New Roman" w:cs="Times New Roman"/>
          <w:sz w:val="20"/>
          <w:szCs w:val="20"/>
        </w:rPr>
        <w:t>Cinovskis</w:t>
      </w:r>
      <w:proofErr w:type="spellEnd"/>
      <w:r w:rsidR="00EA0ADB">
        <w:rPr>
          <w:rFonts w:ascii="Times New Roman" w:hAnsi="Times New Roman" w:cs="Times New Roman"/>
          <w:sz w:val="20"/>
          <w:szCs w:val="20"/>
        </w:rPr>
        <w:t xml:space="preserve"> 1979,Mauriņš</w:t>
      </w:r>
      <w:r w:rsidR="00285372">
        <w:rPr>
          <w:rFonts w:ascii="Times New Roman" w:hAnsi="Times New Roman" w:cs="Times New Roman"/>
          <w:sz w:val="20"/>
          <w:szCs w:val="20"/>
        </w:rPr>
        <w:t>, Zvirgzds 2006). Lapas paberžot, rodas spēcīgs aromāts.</w:t>
      </w:r>
    </w:p>
    <w:p w:rsidR="00AE7877" w:rsidRDefault="00AE7877" w:rsidP="00AE7877">
      <w:pPr>
        <w:spacing w:after="0" w:line="240" w:lineRule="auto"/>
        <w:jc w:val="both"/>
        <w:rPr>
          <w:rFonts w:ascii="Times New Roman" w:hAnsi="Times New Roman" w:cs="Times New Roman"/>
          <w:sz w:val="20"/>
          <w:szCs w:val="20"/>
        </w:rPr>
      </w:pPr>
    </w:p>
    <w:p w:rsidR="00C4627A" w:rsidRDefault="00C4627A" w:rsidP="00AE7877">
      <w:pPr>
        <w:spacing w:after="0" w:line="240" w:lineRule="auto"/>
        <w:jc w:val="both"/>
        <w:rPr>
          <w:rFonts w:ascii="Times New Roman" w:hAnsi="Times New Roman" w:cs="Times New Roman"/>
          <w:sz w:val="20"/>
          <w:szCs w:val="20"/>
        </w:rPr>
      </w:pPr>
      <w:r>
        <w:rPr>
          <w:noProof/>
        </w:rPr>
        <w:drawing>
          <wp:inline distT="0" distB="0" distL="0" distR="0" wp14:anchorId="09078AB5" wp14:editId="02084EF3">
            <wp:extent cx="5400000" cy="4050000"/>
            <wp:effectExtent l="0" t="0" r="0" b="8255"/>
            <wp:docPr id="36868" name="Picture 4" descr="Sambucus nigra Stroduus PICT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Sambucus nigra Stroduus PICT447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00" cy="4050000"/>
                    </a:xfrm>
                    <a:prstGeom prst="rect">
                      <a:avLst/>
                    </a:prstGeom>
                    <a:noFill/>
                    <a:extLst/>
                  </pic:spPr>
                </pic:pic>
              </a:graphicData>
            </a:graphic>
          </wp:inline>
        </w:drawing>
      </w:r>
    </w:p>
    <w:p w:rsidR="00C4627A" w:rsidRPr="00C4627A" w:rsidRDefault="00AE7877" w:rsidP="00AE787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1. </w:t>
      </w:r>
      <w:r w:rsidR="00C4627A">
        <w:rPr>
          <w:rFonts w:ascii="Times New Roman" w:hAnsi="Times New Roman" w:cs="Times New Roman"/>
          <w:sz w:val="20"/>
          <w:szCs w:val="20"/>
        </w:rPr>
        <w:t xml:space="preserve">attēls. </w:t>
      </w:r>
      <w:proofErr w:type="spellStart"/>
      <w:r w:rsidR="00C4627A" w:rsidRPr="00C4627A">
        <w:rPr>
          <w:rFonts w:ascii="Times New Roman" w:hAnsi="Times New Roman" w:cs="Times New Roman"/>
          <w:i/>
          <w:sz w:val="20"/>
          <w:szCs w:val="20"/>
        </w:rPr>
        <w:t>S</w:t>
      </w:r>
      <w:r w:rsidR="00C4627A" w:rsidRPr="00C4627A">
        <w:rPr>
          <w:rFonts w:ascii="Times New Roman" w:hAnsi="Times New Roman" w:cs="Times New Roman"/>
          <w:i/>
          <w:sz w:val="20"/>
          <w:szCs w:val="20"/>
        </w:rPr>
        <w:softHyphen/>
      </w:r>
      <w:r w:rsidR="00C4627A" w:rsidRPr="00C4627A">
        <w:rPr>
          <w:rFonts w:ascii="Times New Roman" w:hAnsi="Times New Roman" w:cs="Times New Roman"/>
          <w:i/>
          <w:sz w:val="20"/>
          <w:szCs w:val="20"/>
        </w:rPr>
        <w:softHyphen/>
      </w:r>
      <w:r w:rsidR="00C4627A" w:rsidRPr="00C4627A">
        <w:rPr>
          <w:rFonts w:ascii="Times New Roman" w:hAnsi="Times New Roman" w:cs="Times New Roman"/>
          <w:i/>
          <w:sz w:val="20"/>
          <w:szCs w:val="20"/>
        </w:rPr>
        <w:softHyphen/>
        <w:t>ambucus</w:t>
      </w:r>
      <w:proofErr w:type="spellEnd"/>
      <w:r w:rsidR="00C4627A" w:rsidRPr="00C4627A">
        <w:rPr>
          <w:rFonts w:ascii="Times New Roman" w:hAnsi="Times New Roman" w:cs="Times New Roman"/>
          <w:i/>
          <w:sz w:val="20"/>
          <w:szCs w:val="20"/>
        </w:rPr>
        <w:t xml:space="preserve"> </w:t>
      </w:r>
      <w:proofErr w:type="spellStart"/>
      <w:r w:rsidR="00C4627A" w:rsidRPr="00C4627A">
        <w:rPr>
          <w:rFonts w:ascii="Times New Roman" w:hAnsi="Times New Roman" w:cs="Times New Roman"/>
          <w:i/>
          <w:sz w:val="20"/>
          <w:szCs w:val="20"/>
        </w:rPr>
        <w:t>nigra</w:t>
      </w:r>
      <w:proofErr w:type="spellEnd"/>
      <w:r w:rsidR="00C4627A">
        <w:rPr>
          <w:rFonts w:ascii="Times New Roman" w:hAnsi="Times New Roman" w:cs="Times New Roman"/>
          <w:sz w:val="20"/>
          <w:szCs w:val="20"/>
        </w:rPr>
        <w:t xml:space="preserve"> audze</w:t>
      </w:r>
      <w:r w:rsidR="00EA0ADB">
        <w:rPr>
          <w:rFonts w:ascii="Times New Roman" w:hAnsi="Times New Roman" w:cs="Times New Roman"/>
          <w:sz w:val="20"/>
          <w:szCs w:val="20"/>
        </w:rPr>
        <w:t xml:space="preserve"> (Foto A. Svilāns).</w:t>
      </w:r>
    </w:p>
    <w:p w:rsidR="00AE7877" w:rsidRDefault="00AE7877" w:rsidP="00AE7877">
      <w:pPr>
        <w:spacing w:after="0" w:line="240" w:lineRule="auto"/>
        <w:jc w:val="both"/>
        <w:rPr>
          <w:rFonts w:ascii="Times New Roman" w:eastAsia="Times New Roman" w:hAnsi="Times New Roman" w:cs="Times New Roman"/>
          <w:b/>
          <w:sz w:val="20"/>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Dabiskā izplatība</w:t>
      </w:r>
    </w:p>
    <w:p w:rsidR="00285372" w:rsidRPr="00285372" w:rsidRDefault="00285372"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Savvaļā aug Viduseiropā un Dienvideiropā līdz Kaukāzam un Balkāniem, Mazāzijā.</w:t>
      </w:r>
    </w:p>
    <w:p w:rsidR="00AE7877" w:rsidRDefault="00AE7877" w:rsidP="00AE7877">
      <w:pPr>
        <w:spacing w:after="0" w:line="240" w:lineRule="auto"/>
        <w:jc w:val="both"/>
        <w:rPr>
          <w:rFonts w:ascii="Times New Roman" w:eastAsia="Times New Roman" w:hAnsi="Times New Roman" w:cs="Times New Roman"/>
          <w:b/>
        </w:rPr>
      </w:pPr>
    </w:p>
    <w:p w:rsidR="00695905" w:rsidRPr="00285372" w:rsidRDefault="00695905" w:rsidP="00AE7877">
      <w:pPr>
        <w:spacing w:after="0" w:line="240" w:lineRule="auto"/>
        <w:jc w:val="both"/>
        <w:rPr>
          <w:rFonts w:ascii="Times New Roman" w:eastAsia="Times New Roman" w:hAnsi="Times New Roman" w:cs="Times New Roman"/>
          <w:b/>
        </w:rPr>
      </w:pPr>
      <w:r w:rsidRPr="00285372">
        <w:rPr>
          <w:rFonts w:ascii="Times New Roman" w:eastAsia="Times New Roman" w:hAnsi="Times New Roman" w:cs="Times New Roman"/>
          <w:b/>
        </w:rPr>
        <w:t xml:space="preserve">SUGAS IZPLATĪBA </w:t>
      </w: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Introdukcijas vēsture un ģeogrāfiskā izplatīšanās</w:t>
      </w:r>
    </w:p>
    <w:p w:rsidR="00285372" w:rsidRDefault="00DA7259" w:rsidP="00AE7877">
      <w:pPr>
        <w:spacing w:after="0" w:line="240" w:lineRule="auto"/>
        <w:jc w:val="both"/>
        <w:rPr>
          <w:rFonts w:ascii="Times New Roman" w:eastAsia="Times New Roman" w:hAnsi="Times New Roman" w:cs="Times New Roman"/>
          <w:sz w:val="20"/>
          <w:szCs w:val="20"/>
        </w:rPr>
      </w:pPr>
      <w:r w:rsidRPr="00DA7259">
        <w:rPr>
          <w:rFonts w:ascii="Times New Roman" w:eastAsia="Times New Roman" w:hAnsi="Times New Roman" w:cs="Times New Roman"/>
          <w:i/>
          <w:sz w:val="20"/>
          <w:szCs w:val="20"/>
        </w:rPr>
        <w:t xml:space="preserve">S. </w:t>
      </w:r>
      <w:proofErr w:type="spellStart"/>
      <w:r w:rsidRPr="00DA7259">
        <w:rPr>
          <w:rFonts w:ascii="Times New Roman" w:eastAsia="Times New Roman" w:hAnsi="Times New Roman" w:cs="Times New Roman"/>
          <w:i/>
          <w:sz w:val="20"/>
          <w:szCs w:val="20"/>
        </w:rPr>
        <w:t>nigra</w:t>
      </w:r>
      <w:proofErr w:type="spellEnd"/>
      <w:r>
        <w:rPr>
          <w:rFonts w:ascii="Times New Roman" w:eastAsia="Times New Roman" w:hAnsi="Times New Roman" w:cs="Times New Roman"/>
          <w:sz w:val="20"/>
          <w:szCs w:val="20"/>
        </w:rPr>
        <w:t xml:space="preserve"> ir introducēts daudzās pasaules daļās, ieskaitot Ziemeļeiropu, Austrumāzijā, Ziemeļamerikā, Jaunzēlandē un Austrālijas dienvidu daļā. </w:t>
      </w:r>
      <w:r w:rsidR="00D1007C">
        <w:rPr>
          <w:rFonts w:ascii="Times New Roman" w:eastAsia="Times New Roman" w:hAnsi="Times New Roman" w:cs="Times New Roman"/>
          <w:sz w:val="20"/>
          <w:szCs w:val="20"/>
        </w:rPr>
        <w:t>Sugas izplatība Ziemeļos Skandināvijā un Ziemeļeiropā robeža ir saistītas ar zemo oktobra temperatūru, kas ietekmē sēklu nobriešanu.</w:t>
      </w:r>
    </w:p>
    <w:p w:rsidR="00D1007C" w:rsidRDefault="00551EBD"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Baltijas reģiona dienvidaustrumos melnais plūškoks tik kultivēts kā ārstniecības un dekoratīvo augu kopš 17.gs. Norvēģijā suga, iespējams, kultivēta kopš viduslaikiem, arī kā ārstniecības un dekoratīv</w:t>
      </w:r>
      <w:r w:rsidR="001D65C4">
        <w:rPr>
          <w:rFonts w:ascii="Times New Roman" w:eastAsia="Times New Roman" w:hAnsi="Times New Roman" w:cs="Times New Roman"/>
          <w:sz w:val="20"/>
          <w:szCs w:val="20"/>
        </w:rPr>
        <w:t>o krūmu. Tas</w:t>
      </w:r>
      <w:r>
        <w:rPr>
          <w:rFonts w:ascii="Times New Roman" w:eastAsia="Times New Roman" w:hAnsi="Times New Roman" w:cs="Times New Roman"/>
          <w:sz w:val="20"/>
          <w:szCs w:val="20"/>
        </w:rPr>
        <w:t xml:space="preserve"> nostabilizēj</w:t>
      </w:r>
      <w:r w:rsidR="001D65C4">
        <w:rPr>
          <w:rFonts w:ascii="Times New Roman" w:eastAsia="Times New Roman" w:hAnsi="Times New Roman" w:cs="Times New Roman"/>
          <w:sz w:val="20"/>
          <w:szCs w:val="20"/>
        </w:rPr>
        <w:t>ie</w:t>
      </w:r>
      <w:r w:rsidR="00DB1234">
        <w:rPr>
          <w:rFonts w:ascii="Times New Roman" w:eastAsia="Times New Roman" w:hAnsi="Times New Roman" w:cs="Times New Roman"/>
          <w:sz w:val="20"/>
          <w:szCs w:val="20"/>
        </w:rPr>
        <w:t>s jau 1870. g.</w:t>
      </w:r>
      <w:r>
        <w:rPr>
          <w:rFonts w:ascii="Times New Roman" w:eastAsia="Times New Roman" w:hAnsi="Times New Roman" w:cs="Times New Roman"/>
          <w:sz w:val="20"/>
          <w:szCs w:val="20"/>
        </w:rPr>
        <w:t xml:space="preserve"> un ti</w:t>
      </w:r>
      <w:r w:rsidR="001D65C4">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k konstatēts vairāk vai mazāk piekrastes rajons līdz pat centrālajai Norvēģijai. </w:t>
      </w:r>
      <w:r w:rsidR="001D65C4">
        <w:rPr>
          <w:rFonts w:ascii="Times New Roman" w:eastAsia="Times New Roman" w:hAnsi="Times New Roman" w:cs="Times New Roman"/>
          <w:sz w:val="20"/>
          <w:szCs w:val="20"/>
        </w:rPr>
        <w:t xml:space="preserve">Dānijā, Somijā un Zviedrijā </w:t>
      </w:r>
      <w:r w:rsidR="00DB1234">
        <w:rPr>
          <w:rFonts w:ascii="Times New Roman" w:eastAsia="Times New Roman" w:hAnsi="Times New Roman" w:cs="Times New Roman"/>
          <w:sz w:val="20"/>
          <w:szCs w:val="20"/>
        </w:rPr>
        <w:t>tika reģistrēta pirms 1700. g</w:t>
      </w:r>
      <w:r w:rsidR="001D65C4">
        <w:rPr>
          <w:rFonts w:ascii="Times New Roman" w:eastAsia="Times New Roman" w:hAnsi="Times New Roman" w:cs="Times New Roman"/>
          <w:sz w:val="20"/>
          <w:szCs w:val="20"/>
        </w:rPr>
        <w:t>.</w:t>
      </w:r>
    </w:p>
    <w:p w:rsidR="001D65C4" w:rsidRPr="00285372" w:rsidRDefault="001D65C4"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18.gs </w:t>
      </w:r>
      <w:r w:rsidR="002B1C38">
        <w:rPr>
          <w:rFonts w:ascii="Times New Roman" w:eastAsia="Times New Roman" w:hAnsi="Times New Roman" w:cs="Times New Roman"/>
          <w:sz w:val="20"/>
          <w:szCs w:val="20"/>
        </w:rPr>
        <w:t>suga tika jau novērota dabiskajos biotopos uz Sāremā salas Igaunijā un Rietumigaunijā tā tika veiksmīgi kultivēta. Latvijā suga pazīstama kā dekoratīvu un augļu koku dažos noteiktos apvidos jau kopš 1</w:t>
      </w:r>
      <w:r w:rsidR="00B40C4F">
        <w:rPr>
          <w:rFonts w:ascii="Times New Roman" w:eastAsia="Times New Roman" w:hAnsi="Times New Roman" w:cs="Times New Roman"/>
          <w:sz w:val="20"/>
          <w:szCs w:val="20"/>
        </w:rPr>
        <w:t xml:space="preserve">8.gs. Vēlāk kā </w:t>
      </w:r>
      <w:r w:rsidR="00B40C4F">
        <w:rPr>
          <w:rFonts w:ascii="Times New Roman" w:eastAsia="Times New Roman" w:hAnsi="Times New Roman" w:cs="Times New Roman"/>
          <w:sz w:val="20"/>
          <w:szCs w:val="20"/>
        </w:rPr>
        <w:lastRenderedPageBreak/>
        <w:t>naturaliz</w:t>
      </w:r>
      <w:r w:rsidR="00DB1234">
        <w:rPr>
          <w:rFonts w:ascii="Times New Roman" w:eastAsia="Times New Roman" w:hAnsi="Times New Roman" w:cs="Times New Roman"/>
          <w:sz w:val="20"/>
          <w:szCs w:val="20"/>
        </w:rPr>
        <w:t>ējušos krūmu reģistrēja 1899. g.</w:t>
      </w:r>
      <w:r w:rsidR="00B40C4F">
        <w:rPr>
          <w:rFonts w:ascii="Times New Roman" w:eastAsia="Times New Roman" w:hAnsi="Times New Roman" w:cs="Times New Roman"/>
          <w:sz w:val="20"/>
          <w:szCs w:val="20"/>
        </w:rPr>
        <w:t xml:space="preserve"> te</w:t>
      </w:r>
      <w:r w:rsidR="00DB1234">
        <w:rPr>
          <w:rFonts w:ascii="Times New Roman" w:eastAsia="Times New Roman" w:hAnsi="Times New Roman" w:cs="Times New Roman"/>
          <w:sz w:val="20"/>
          <w:szCs w:val="20"/>
        </w:rPr>
        <w:t>ritorijas rietumos un 1895. g.</w:t>
      </w:r>
      <w:r w:rsidR="00B40C4F">
        <w:rPr>
          <w:rFonts w:ascii="Times New Roman" w:eastAsia="Times New Roman" w:hAnsi="Times New Roman" w:cs="Times New Roman"/>
          <w:sz w:val="20"/>
          <w:szCs w:val="20"/>
        </w:rPr>
        <w:t xml:space="preserve"> austrumos. Lietuvā suga p</w:t>
      </w:r>
      <w:r w:rsidR="00DB1234">
        <w:rPr>
          <w:rFonts w:ascii="Times New Roman" w:eastAsia="Times New Roman" w:hAnsi="Times New Roman" w:cs="Times New Roman"/>
          <w:sz w:val="20"/>
          <w:szCs w:val="20"/>
        </w:rPr>
        <w:t>irmo reizi reģistrēta 1791. g</w:t>
      </w:r>
      <w:r w:rsidR="00B40C4F">
        <w:rPr>
          <w:rFonts w:ascii="Times New Roman" w:eastAsia="Times New Roman" w:hAnsi="Times New Roman" w:cs="Times New Roman"/>
          <w:sz w:val="20"/>
          <w:szCs w:val="20"/>
        </w:rPr>
        <w:t>. Krievijā melnais plūškoks reģistrēts 1810. gadā Maskavas apgabalā.</w:t>
      </w:r>
    </w:p>
    <w:p w:rsidR="00AE7877" w:rsidRDefault="00AE7877" w:rsidP="00AE7877">
      <w:pPr>
        <w:tabs>
          <w:tab w:val="left" w:pos="5910"/>
        </w:tabs>
        <w:spacing w:after="0" w:line="240" w:lineRule="auto"/>
        <w:jc w:val="both"/>
        <w:rPr>
          <w:rFonts w:ascii="Times New Roman" w:eastAsia="Times New Roman" w:hAnsi="Times New Roman" w:cs="Times New Roman"/>
          <w:b/>
          <w:sz w:val="20"/>
          <w:szCs w:val="20"/>
        </w:rPr>
      </w:pPr>
    </w:p>
    <w:p w:rsidR="00AE7877" w:rsidRDefault="00AE7877" w:rsidP="00AE7877">
      <w:pPr>
        <w:tabs>
          <w:tab w:val="left" w:pos="5910"/>
        </w:tabs>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b/>
          <w:noProof/>
          <w:szCs w:val="20"/>
        </w:rPr>
        <w:drawing>
          <wp:inline distT="0" distB="0" distL="0" distR="0">
            <wp:extent cx="5535930" cy="3671232"/>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bucus_nigra.jpg"/>
                    <pic:cNvPicPr/>
                  </pic:nvPicPr>
                  <pic:blipFill rotWithShape="1">
                    <a:blip r:embed="rId6" cstate="print">
                      <a:extLst>
                        <a:ext uri="{28A0092B-C50C-407E-A947-70E740481C1C}">
                          <a14:useLocalDpi xmlns:a14="http://schemas.microsoft.com/office/drawing/2010/main" val="0"/>
                        </a:ext>
                      </a:extLst>
                    </a:blip>
                    <a:srcRect l="1847" t="8004" r="4985" b="4677"/>
                    <a:stretch/>
                  </pic:blipFill>
                  <pic:spPr bwMode="auto">
                    <a:xfrm>
                      <a:off x="0" y="0"/>
                      <a:ext cx="5537584" cy="3672329"/>
                    </a:xfrm>
                    <a:prstGeom prst="rect">
                      <a:avLst/>
                    </a:prstGeom>
                    <a:ln>
                      <a:noFill/>
                    </a:ln>
                    <a:extLst>
                      <a:ext uri="{53640926-AAD7-44D8-BBD7-CCE9431645EC}">
                        <a14:shadowObscured xmlns:a14="http://schemas.microsoft.com/office/drawing/2010/main"/>
                      </a:ext>
                    </a:extLst>
                  </pic:spPr>
                </pic:pic>
              </a:graphicData>
            </a:graphic>
          </wp:inline>
        </w:drawing>
      </w:r>
    </w:p>
    <w:p w:rsidR="00AE7877" w:rsidRPr="003B164A" w:rsidRDefault="00AE7877"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Pr>
          <w:rFonts w:ascii="Times New Roman" w:eastAsia="Times New Roman" w:hAnsi="Times New Roman" w:cs="Times New Roman"/>
          <w:sz w:val="20"/>
          <w:szCs w:val="20"/>
        </w:rPr>
        <w:t>Melnā plūškoka</w:t>
      </w:r>
      <w:r w:rsidRPr="00AE787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AE7877" w:rsidRDefault="00AE7877" w:rsidP="00AE7877">
      <w:pPr>
        <w:tabs>
          <w:tab w:val="left" w:pos="5910"/>
        </w:tabs>
        <w:spacing w:after="0" w:line="240" w:lineRule="auto"/>
        <w:jc w:val="both"/>
        <w:rPr>
          <w:rFonts w:ascii="Times New Roman" w:eastAsia="Times New Roman" w:hAnsi="Times New Roman" w:cs="Times New Roman"/>
          <w:b/>
          <w:szCs w:val="20"/>
        </w:rPr>
      </w:pPr>
    </w:p>
    <w:p w:rsidR="00B40C4F" w:rsidRPr="00AE7877" w:rsidRDefault="00695905" w:rsidP="00AE7877">
      <w:pPr>
        <w:tabs>
          <w:tab w:val="left" w:pos="5910"/>
        </w:tabs>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Introdukcijas ceļi</w:t>
      </w:r>
    </w:p>
    <w:p w:rsidR="00695905" w:rsidRPr="00B47EBC" w:rsidRDefault="00DF0FCD" w:rsidP="00AE7877">
      <w:pPr>
        <w:tabs>
          <w:tab w:val="left" w:pos="5910"/>
        </w:tabs>
        <w:spacing w:after="0" w:line="240" w:lineRule="auto"/>
        <w:jc w:val="both"/>
        <w:rPr>
          <w:rFonts w:ascii="Times New Roman" w:eastAsia="Times New Roman" w:hAnsi="Times New Roman" w:cs="Times New Roman"/>
          <w:b/>
          <w:sz w:val="20"/>
          <w:szCs w:val="20"/>
        </w:rPr>
      </w:pPr>
      <w:r w:rsidRPr="00DF0FCD">
        <w:rPr>
          <w:rFonts w:ascii="Times New Roman" w:eastAsia="Times New Roman" w:hAnsi="Times New Roman" w:cs="Times New Roman"/>
          <w:i/>
          <w:sz w:val="20"/>
          <w:szCs w:val="20"/>
        </w:rPr>
        <w:t xml:space="preserve">S. </w:t>
      </w:r>
      <w:proofErr w:type="spellStart"/>
      <w:r w:rsidRPr="00DF0FCD">
        <w:rPr>
          <w:rFonts w:ascii="Times New Roman" w:eastAsia="Times New Roman" w:hAnsi="Times New Roman" w:cs="Times New Roman"/>
          <w:i/>
          <w:sz w:val="20"/>
          <w:szCs w:val="20"/>
        </w:rPr>
        <w:t>nigra</w:t>
      </w:r>
      <w:proofErr w:type="spellEnd"/>
      <w:r>
        <w:rPr>
          <w:rFonts w:ascii="Times New Roman" w:eastAsia="Times New Roman" w:hAnsi="Times New Roman" w:cs="Times New Roman"/>
          <w:sz w:val="20"/>
          <w:szCs w:val="20"/>
        </w:rPr>
        <w:t xml:space="preserve"> audzē komerciālos nolūkos daudzās Eiropas valstīs. To plaši kultivē augļu, ārstniecisko un dekoratīvo īpašību d</w:t>
      </w:r>
      <w:r w:rsidR="004D7C47">
        <w:rPr>
          <w:rFonts w:ascii="Times New Roman" w:eastAsia="Times New Roman" w:hAnsi="Times New Roman" w:cs="Times New Roman"/>
          <w:sz w:val="20"/>
          <w:szCs w:val="20"/>
        </w:rPr>
        <w:t>ē</w:t>
      </w:r>
      <w:r>
        <w:rPr>
          <w:rFonts w:ascii="Times New Roman" w:eastAsia="Times New Roman" w:hAnsi="Times New Roman" w:cs="Times New Roman"/>
          <w:sz w:val="20"/>
          <w:szCs w:val="20"/>
        </w:rPr>
        <w:t>ļ</w:t>
      </w:r>
      <w:r w:rsidR="004D7C47">
        <w:rPr>
          <w:rFonts w:ascii="Times New Roman" w:eastAsia="Times New Roman" w:hAnsi="Times New Roman" w:cs="Times New Roman"/>
          <w:sz w:val="20"/>
          <w:szCs w:val="20"/>
        </w:rPr>
        <w:t xml:space="preserve"> parkos un ceļmalās. Jūras piekrastē izmanto erozijas kontrolei, augļus izmanto kā krāsvielu sulām un mājas vīniem.</w:t>
      </w:r>
      <w:r w:rsidR="00695905" w:rsidRPr="00B47EBC">
        <w:rPr>
          <w:rFonts w:ascii="Times New Roman" w:eastAsia="Times New Roman" w:hAnsi="Times New Roman" w:cs="Times New Roman"/>
          <w:b/>
          <w:sz w:val="20"/>
          <w:szCs w:val="20"/>
        </w:rPr>
        <w:tab/>
        <w:t xml:space="preserve"> </w:t>
      </w:r>
    </w:p>
    <w:p w:rsidR="00AE7877" w:rsidRDefault="00AE7877" w:rsidP="00AE7877">
      <w:pPr>
        <w:spacing w:after="0" w:line="240" w:lineRule="auto"/>
        <w:jc w:val="both"/>
        <w:rPr>
          <w:rFonts w:ascii="Times New Roman" w:eastAsia="Times New Roman" w:hAnsi="Times New Roman" w:cs="Times New Roman"/>
          <w:b/>
          <w:sz w:val="20"/>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Sugas statuss reģionā</w:t>
      </w:r>
    </w:p>
    <w:p w:rsidR="004D7C47" w:rsidRDefault="00D739D0"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Baltijas valstīs </w:t>
      </w:r>
      <w:r w:rsidR="008A161E">
        <w:rPr>
          <w:rFonts w:ascii="Times New Roman" w:eastAsia="Times New Roman" w:hAnsi="Times New Roman" w:cs="Times New Roman"/>
          <w:sz w:val="20"/>
          <w:szCs w:val="20"/>
        </w:rPr>
        <w:t>suga naturalizējusies visā Latvijā (biežāk rietumu un dienvidu daļā) un Rietumigaunijā.  Krievijas dienvidos izbēgušie īpatņi ir naturalizējušies.</w:t>
      </w:r>
      <w:r w:rsidR="003B5F59">
        <w:rPr>
          <w:rFonts w:ascii="Times New Roman" w:eastAsia="Times New Roman" w:hAnsi="Times New Roman" w:cs="Times New Roman"/>
          <w:sz w:val="20"/>
          <w:szCs w:val="20"/>
        </w:rPr>
        <w:t xml:space="preserve"> Norvēģijas dienvidu daļā suga ir naturalizējusies, taču ne bieži. Zviedrijā melnais plūškoks naturalizējies gar piekrasti. Islandē suga nav izplatījusies ārpus dārziem, bet Dānijā suga parādās savvaļā, taču to neuzskata par invazīvu.</w:t>
      </w:r>
    </w:p>
    <w:p w:rsidR="00AE7877" w:rsidRDefault="00AE7877" w:rsidP="00AE7877">
      <w:pPr>
        <w:spacing w:after="0" w:line="240" w:lineRule="auto"/>
        <w:jc w:val="both"/>
        <w:rPr>
          <w:rFonts w:ascii="Times New Roman" w:eastAsia="Times New Roman" w:hAnsi="Times New Roman" w:cs="Times New Roman"/>
          <w:b/>
          <w:sz w:val="20"/>
          <w:szCs w:val="20"/>
        </w:rPr>
      </w:pPr>
    </w:p>
    <w:p w:rsidR="00DB1234" w:rsidRPr="00AE7877" w:rsidRDefault="00DB1234"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Sugas statuss Baltijas valstīs</w:t>
      </w:r>
    </w:p>
    <w:p w:rsidR="00DB1234" w:rsidRPr="00DB1234" w:rsidRDefault="00DB1234"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Baltijas valstīs suga ir nostabilizējusies ar lokāli invazīvu raksturu.</w:t>
      </w:r>
    </w:p>
    <w:p w:rsidR="00AE7877" w:rsidRDefault="00AE7877" w:rsidP="00AE7877">
      <w:pPr>
        <w:spacing w:after="0" w:line="240" w:lineRule="auto"/>
        <w:jc w:val="both"/>
        <w:rPr>
          <w:rFonts w:ascii="Times New Roman" w:eastAsia="Times New Roman" w:hAnsi="Times New Roman" w:cs="Times New Roman"/>
          <w:b/>
        </w:rPr>
      </w:pPr>
    </w:p>
    <w:p w:rsidR="00695905" w:rsidRPr="00AE7877" w:rsidRDefault="00695905" w:rsidP="00AE7877">
      <w:pPr>
        <w:spacing w:after="0" w:line="240" w:lineRule="auto"/>
        <w:jc w:val="both"/>
        <w:rPr>
          <w:rFonts w:ascii="Times New Roman" w:eastAsia="Times New Roman" w:hAnsi="Times New Roman" w:cs="Times New Roman"/>
          <w:sz w:val="20"/>
          <w:szCs w:val="20"/>
        </w:rPr>
      </w:pPr>
      <w:r w:rsidRPr="00AE7877">
        <w:rPr>
          <w:rFonts w:ascii="Times New Roman" w:eastAsia="Times New Roman" w:hAnsi="Times New Roman" w:cs="Times New Roman"/>
          <w:b/>
        </w:rPr>
        <w:t>EKOLOĢIJA</w:t>
      </w: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Biotopa</w:t>
      </w:r>
      <w:r w:rsidRPr="00AE7877">
        <w:rPr>
          <w:rFonts w:ascii="Times New Roman" w:eastAsia="Times New Roman" w:hAnsi="Times New Roman" w:cs="Times New Roman"/>
          <w:szCs w:val="20"/>
        </w:rPr>
        <w:t xml:space="preserve"> </w:t>
      </w:r>
      <w:r w:rsidRPr="00AE7877">
        <w:rPr>
          <w:rFonts w:ascii="Times New Roman" w:eastAsia="Times New Roman" w:hAnsi="Times New Roman" w:cs="Times New Roman"/>
          <w:b/>
          <w:szCs w:val="20"/>
        </w:rPr>
        <w:t>raksturojums</w:t>
      </w:r>
    </w:p>
    <w:p w:rsidR="00271E66" w:rsidRPr="003B5F59" w:rsidRDefault="00271E66"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Melnais plūškoks viegli kolonizējas gan dabiskos mežos, meža plantācijās un krūmājos un vairumā gadījumu sugai ir antropogēna izcelsme. Pilsētās tas ir atrodams </w:t>
      </w:r>
      <w:proofErr w:type="spellStart"/>
      <w:r>
        <w:rPr>
          <w:rFonts w:ascii="Times New Roman" w:eastAsia="Times New Roman" w:hAnsi="Times New Roman" w:cs="Times New Roman"/>
          <w:sz w:val="20"/>
          <w:szCs w:val="20"/>
        </w:rPr>
        <w:t>ruderālās</w:t>
      </w:r>
      <w:proofErr w:type="spellEnd"/>
      <w:r>
        <w:rPr>
          <w:rFonts w:ascii="Times New Roman" w:eastAsia="Times New Roman" w:hAnsi="Times New Roman" w:cs="Times New Roman"/>
          <w:sz w:val="20"/>
          <w:szCs w:val="20"/>
        </w:rPr>
        <w:t xml:space="preserve"> vietās, neapsaimniekotos parkos, pamestos mazdārziņos, gar mežmalām, dzelzceļa malām un ceļmalām, pamestos laukos un pļavās.</w:t>
      </w:r>
    </w:p>
    <w:p w:rsidR="00AE7877" w:rsidRDefault="00AE7877" w:rsidP="00AE7877">
      <w:pPr>
        <w:spacing w:after="0" w:line="240" w:lineRule="auto"/>
        <w:jc w:val="both"/>
        <w:rPr>
          <w:rFonts w:ascii="Times New Roman" w:eastAsia="Times New Roman" w:hAnsi="Times New Roman" w:cs="Times New Roman"/>
          <w:b/>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Dzīves cikls</w:t>
      </w:r>
    </w:p>
    <w:p w:rsidR="00D6783F" w:rsidRPr="00D6783F" w:rsidRDefault="00D6783F" w:rsidP="00AE7877">
      <w:pPr>
        <w:spacing w:after="0" w:line="240" w:lineRule="auto"/>
        <w:jc w:val="both"/>
        <w:rPr>
          <w:rFonts w:ascii="Times New Roman" w:eastAsia="Times New Roman" w:hAnsi="Times New Roman" w:cs="Times New Roman"/>
          <w:sz w:val="20"/>
          <w:szCs w:val="20"/>
        </w:rPr>
      </w:pPr>
      <w:r w:rsidRPr="00D6783F">
        <w:rPr>
          <w:rFonts w:ascii="Times New Roman" w:eastAsia="Times New Roman" w:hAnsi="Times New Roman" w:cs="Times New Roman"/>
          <w:i/>
          <w:sz w:val="20"/>
          <w:szCs w:val="20"/>
        </w:rPr>
        <w:t xml:space="preserve">S. </w:t>
      </w:r>
      <w:proofErr w:type="spellStart"/>
      <w:r w:rsidRPr="00D6783F">
        <w:rPr>
          <w:rFonts w:ascii="Times New Roman" w:eastAsia="Times New Roman" w:hAnsi="Times New Roman" w:cs="Times New Roman"/>
          <w:i/>
          <w:sz w:val="20"/>
          <w:szCs w:val="20"/>
        </w:rPr>
        <w:t>nigra</w:t>
      </w:r>
      <w:proofErr w:type="spellEnd"/>
      <w:r>
        <w:rPr>
          <w:rFonts w:ascii="Times New Roman" w:eastAsia="Times New Roman" w:hAnsi="Times New Roman" w:cs="Times New Roman"/>
          <w:sz w:val="20"/>
          <w:szCs w:val="20"/>
        </w:rPr>
        <w:t xml:space="preserve"> daudzgadīgs krūms, kas vairojas ar sēklām un veģetatīvi. Vairums krūmu ražo lielu daudzumu augļu un dzīvotspējīgu sēklu. Zied parasti trešajā vai ceturtajā gadā, ļ</w:t>
      </w:r>
      <w:r w:rsidR="007E0024">
        <w:rPr>
          <w:rFonts w:ascii="Times New Roman" w:eastAsia="Times New Roman" w:hAnsi="Times New Roman" w:cs="Times New Roman"/>
          <w:sz w:val="20"/>
          <w:szCs w:val="20"/>
        </w:rPr>
        <w:t xml:space="preserve">oti reti otrajā, jūnijā un jūlijā. Ziediem ir spēcīga smarža, </w:t>
      </w:r>
      <w:r w:rsidR="007E0024">
        <w:rPr>
          <w:rFonts w:ascii="Times New Roman" w:eastAsia="Times New Roman" w:hAnsi="Times New Roman" w:cs="Times New Roman"/>
          <w:sz w:val="20"/>
          <w:szCs w:val="20"/>
        </w:rPr>
        <w:lastRenderedPageBreak/>
        <w:t xml:space="preserve">kas piesaista apputeksnētājus - vaboles un mušas. Augļi nogatavojas septembrī, pirmā vairošanās novērojama četrus gadus vecam krūmam. </w:t>
      </w:r>
    </w:p>
    <w:p w:rsidR="00AE7877" w:rsidRDefault="00AE7877" w:rsidP="00AE7877">
      <w:pPr>
        <w:spacing w:after="0" w:line="240" w:lineRule="auto"/>
        <w:jc w:val="both"/>
        <w:rPr>
          <w:rFonts w:ascii="Times New Roman" w:eastAsia="Times New Roman" w:hAnsi="Times New Roman" w:cs="Times New Roman"/>
          <w:b/>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Izplatīšanās</w:t>
      </w:r>
    </w:p>
    <w:p w:rsidR="007E0024" w:rsidRPr="007E0024" w:rsidRDefault="007E0024"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Putni ir galvenie sugas izplatītāji, sēklas vai nu atvemjot vai ar</w:t>
      </w:r>
      <w:r w:rsidR="00724293">
        <w:rPr>
          <w:rFonts w:ascii="Times New Roman" w:eastAsia="Times New Roman" w:hAnsi="Times New Roman" w:cs="Times New Roman"/>
          <w:sz w:val="20"/>
          <w:szCs w:val="20"/>
        </w:rPr>
        <w:t xml:space="preserve"> izvada ar izkārnījumiem. Tiek uzskatīts, ka melnā plūškoka sēklas var izplatīties ar ūdeni un ūdenstecēm, bet to dīgtspējas potenciāls nav zināms. Sēklas un stādus pārdot stādaudzētavās.</w:t>
      </w:r>
    </w:p>
    <w:p w:rsidR="00AE7877" w:rsidRDefault="00AE7877" w:rsidP="00AE7877">
      <w:pPr>
        <w:spacing w:after="0" w:line="240" w:lineRule="auto"/>
        <w:jc w:val="both"/>
        <w:rPr>
          <w:rFonts w:ascii="Times New Roman" w:eastAsia="Times New Roman" w:hAnsi="Times New Roman" w:cs="Times New Roman"/>
          <w:b/>
        </w:rPr>
      </w:pPr>
    </w:p>
    <w:p w:rsidR="00695905" w:rsidRPr="00B47EBC" w:rsidRDefault="00695905" w:rsidP="00AE7877">
      <w:pPr>
        <w:spacing w:after="0" w:line="240" w:lineRule="auto"/>
        <w:jc w:val="both"/>
        <w:rPr>
          <w:rFonts w:ascii="Times New Roman" w:eastAsia="Times New Roman" w:hAnsi="Times New Roman" w:cs="Times New Roman"/>
          <w:b/>
          <w:sz w:val="20"/>
          <w:szCs w:val="20"/>
        </w:rPr>
      </w:pPr>
      <w:r w:rsidRPr="00724293">
        <w:rPr>
          <w:rFonts w:ascii="Times New Roman" w:eastAsia="Times New Roman" w:hAnsi="Times New Roman" w:cs="Times New Roman"/>
          <w:b/>
        </w:rPr>
        <w:t>IETEKME</w:t>
      </w:r>
    </w:p>
    <w:p w:rsidR="00724293"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Ietekme uz vidi</w:t>
      </w:r>
    </w:p>
    <w:p w:rsidR="004C772E" w:rsidRDefault="004C772E"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Liekajā teritorijas daļā</w:t>
      </w:r>
      <w:r w:rsidR="0039739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kur </w:t>
      </w:r>
      <w:r w:rsidR="0039739B">
        <w:rPr>
          <w:rFonts w:ascii="Times New Roman" w:eastAsia="Times New Roman" w:hAnsi="Times New Roman" w:cs="Times New Roman"/>
          <w:sz w:val="20"/>
          <w:szCs w:val="20"/>
        </w:rPr>
        <w:t>melnais plūškoks</w:t>
      </w:r>
      <w:r>
        <w:rPr>
          <w:rFonts w:ascii="Times New Roman" w:eastAsia="Times New Roman" w:hAnsi="Times New Roman" w:cs="Times New Roman"/>
          <w:sz w:val="20"/>
          <w:szCs w:val="20"/>
        </w:rPr>
        <w:t xml:space="preserve"> ir svešzemju, </w:t>
      </w:r>
      <w:r w:rsidR="0039739B">
        <w:rPr>
          <w:rFonts w:ascii="Times New Roman" w:eastAsia="Times New Roman" w:hAnsi="Times New Roman" w:cs="Times New Roman"/>
          <w:sz w:val="20"/>
          <w:szCs w:val="20"/>
        </w:rPr>
        <w:t>to</w:t>
      </w:r>
      <w:r>
        <w:rPr>
          <w:rFonts w:ascii="Times New Roman" w:eastAsia="Times New Roman" w:hAnsi="Times New Roman" w:cs="Times New Roman"/>
          <w:sz w:val="20"/>
          <w:szCs w:val="20"/>
        </w:rPr>
        <w:t xml:space="preserve"> neuzskata par problēmu </w:t>
      </w:r>
      <w:r w:rsidR="0039739B">
        <w:rPr>
          <w:rFonts w:ascii="Times New Roman" w:eastAsia="Times New Roman" w:hAnsi="Times New Roman" w:cs="Times New Roman"/>
          <w:sz w:val="20"/>
          <w:szCs w:val="20"/>
        </w:rPr>
        <w:t>ekoloģijai,</w:t>
      </w:r>
      <w:proofErr w:type="gramStart"/>
      <w:r w:rsidR="0039739B">
        <w:rPr>
          <w:rFonts w:ascii="Times New Roman" w:eastAsia="Times New Roman" w:hAnsi="Times New Roman" w:cs="Times New Roman"/>
          <w:sz w:val="20"/>
          <w:szCs w:val="20"/>
        </w:rPr>
        <w:t xml:space="preserve">  </w:t>
      </w:r>
      <w:proofErr w:type="gramEnd"/>
      <w:r w:rsidR="0039739B">
        <w:rPr>
          <w:rFonts w:ascii="Times New Roman" w:eastAsia="Times New Roman" w:hAnsi="Times New Roman" w:cs="Times New Roman"/>
          <w:sz w:val="20"/>
          <w:szCs w:val="20"/>
        </w:rPr>
        <w:t xml:space="preserve">cilvēka veselībai, </w:t>
      </w:r>
      <w:r>
        <w:rPr>
          <w:rFonts w:ascii="Times New Roman" w:eastAsia="Times New Roman" w:hAnsi="Times New Roman" w:cs="Times New Roman"/>
          <w:sz w:val="20"/>
          <w:szCs w:val="20"/>
        </w:rPr>
        <w:t xml:space="preserve"> ekonomikai un sabiedrībai. Tā nav problēma kamēr suga izplatās </w:t>
      </w:r>
      <w:proofErr w:type="spellStart"/>
      <w:r>
        <w:rPr>
          <w:rFonts w:ascii="Times New Roman" w:eastAsia="Times New Roman" w:hAnsi="Times New Roman" w:cs="Times New Roman"/>
          <w:sz w:val="20"/>
          <w:szCs w:val="20"/>
        </w:rPr>
        <w:t>ruderālos</w:t>
      </w:r>
      <w:proofErr w:type="spellEnd"/>
      <w:r>
        <w:rPr>
          <w:rFonts w:ascii="Times New Roman" w:eastAsia="Times New Roman" w:hAnsi="Times New Roman" w:cs="Times New Roman"/>
          <w:sz w:val="20"/>
          <w:szCs w:val="20"/>
        </w:rPr>
        <w:t xml:space="preserve"> biotopos. </w:t>
      </w:r>
      <w:r w:rsidR="002F3800">
        <w:rPr>
          <w:rFonts w:ascii="Times New Roman" w:eastAsia="Times New Roman" w:hAnsi="Times New Roman" w:cs="Times New Roman"/>
          <w:sz w:val="20"/>
          <w:szCs w:val="20"/>
        </w:rPr>
        <w:t xml:space="preserve">Tomēr Baltijas valstīts ir izplatījusies daļēji dabiskos biotopos, piemēram, sausos un </w:t>
      </w:r>
      <w:proofErr w:type="spellStart"/>
      <w:r w:rsidR="002F3800">
        <w:rPr>
          <w:rFonts w:ascii="Times New Roman" w:eastAsia="Times New Roman" w:hAnsi="Times New Roman" w:cs="Times New Roman"/>
          <w:sz w:val="20"/>
          <w:szCs w:val="20"/>
        </w:rPr>
        <w:t>mezofīlos</w:t>
      </w:r>
      <w:proofErr w:type="spellEnd"/>
      <w:r w:rsidR="002F3800">
        <w:rPr>
          <w:rFonts w:ascii="Times New Roman" w:eastAsia="Times New Roman" w:hAnsi="Times New Roman" w:cs="Times New Roman"/>
          <w:sz w:val="20"/>
          <w:szCs w:val="20"/>
        </w:rPr>
        <w:t xml:space="preserve"> priežu mežos. </w:t>
      </w:r>
    </w:p>
    <w:p w:rsidR="00264820" w:rsidRPr="004C772E" w:rsidRDefault="00264820"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 klimata sasilšana un vides eitrofikācija turpināsies, </w:t>
      </w:r>
      <w:r w:rsidRPr="00264820">
        <w:rPr>
          <w:rFonts w:ascii="Times New Roman" w:eastAsia="Times New Roman" w:hAnsi="Times New Roman" w:cs="Times New Roman"/>
          <w:i/>
          <w:sz w:val="20"/>
          <w:szCs w:val="20"/>
        </w:rPr>
        <w:t xml:space="preserve">S. </w:t>
      </w:r>
      <w:proofErr w:type="spellStart"/>
      <w:r w:rsidRPr="00264820">
        <w:rPr>
          <w:rFonts w:ascii="Times New Roman" w:eastAsia="Times New Roman" w:hAnsi="Times New Roman" w:cs="Times New Roman"/>
          <w:i/>
          <w:sz w:val="20"/>
          <w:szCs w:val="20"/>
        </w:rPr>
        <w:t>nigra</w:t>
      </w:r>
      <w:proofErr w:type="spellEnd"/>
      <w:r>
        <w:rPr>
          <w:rFonts w:ascii="Times New Roman" w:eastAsia="Times New Roman" w:hAnsi="Times New Roman" w:cs="Times New Roman"/>
          <w:sz w:val="20"/>
          <w:szCs w:val="20"/>
        </w:rPr>
        <w:t xml:space="preserve"> turpinās izplatīties jau dabiskos biotopos, kur ietekmēs to struktūru. </w:t>
      </w:r>
      <w:r w:rsidR="00B127D0">
        <w:rPr>
          <w:rFonts w:ascii="Times New Roman" w:eastAsia="Times New Roman" w:hAnsi="Times New Roman" w:cs="Times New Roman"/>
          <w:sz w:val="20"/>
          <w:szCs w:val="20"/>
        </w:rPr>
        <w:t>Piemēram, priežu mežā ar nabadzīgu augsni palielināsie</w:t>
      </w:r>
      <w:r w:rsidR="0039739B">
        <w:rPr>
          <w:rFonts w:ascii="Times New Roman" w:eastAsia="Times New Roman" w:hAnsi="Times New Roman" w:cs="Times New Roman"/>
          <w:sz w:val="20"/>
          <w:szCs w:val="20"/>
        </w:rPr>
        <w:t>s ar barības vielām</w:t>
      </w:r>
      <w:r w:rsidR="00B127D0">
        <w:rPr>
          <w:rFonts w:ascii="Times New Roman" w:eastAsia="Times New Roman" w:hAnsi="Times New Roman" w:cs="Times New Roman"/>
          <w:sz w:val="20"/>
          <w:szCs w:val="20"/>
        </w:rPr>
        <w:t xml:space="preserve"> bagātīgs zemsedzes slānis, kas ļaus melnaja</w:t>
      </w:r>
      <w:r w:rsidR="0039739B">
        <w:rPr>
          <w:rFonts w:ascii="Times New Roman" w:eastAsia="Times New Roman" w:hAnsi="Times New Roman" w:cs="Times New Roman"/>
          <w:sz w:val="20"/>
          <w:szCs w:val="20"/>
        </w:rPr>
        <w:t>m</w:t>
      </w:r>
      <w:r w:rsidR="00B127D0">
        <w:rPr>
          <w:rFonts w:ascii="Times New Roman" w:eastAsia="Times New Roman" w:hAnsi="Times New Roman" w:cs="Times New Roman"/>
          <w:sz w:val="20"/>
          <w:szCs w:val="20"/>
        </w:rPr>
        <w:t xml:space="preserve"> plūškokam vairoties, izveidojot blīvu krūmu stāvu, kas savukārt samazinātu gaismas pieejamību lakstaugu veģetācijai.</w:t>
      </w:r>
    </w:p>
    <w:p w:rsidR="00AE7877" w:rsidRDefault="00AE7877" w:rsidP="00AE7877">
      <w:pPr>
        <w:spacing w:after="0" w:line="240" w:lineRule="auto"/>
        <w:jc w:val="both"/>
        <w:rPr>
          <w:rFonts w:ascii="Times New Roman" w:hAnsi="Times New Roman" w:cs="Times New Roman"/>
          <w:b/>
          <w:szCs w:val="20"/>
        </w:rPr>
      </w:pPr>
    </w:p>
    <w:p w:rsidR="00695905" w:rsidRPr="00AE7877" w:rsidRDefault="00695905" w:rsidP="00AE7877">
      <w:pPr>
        <w:spacing w:after="0" w:line="240" w:lineRule="auto"/>
        <w:jc w:val="both"/>
        <w:rPr>
          <w:rFonts w:ascii="Times New Roman" w:hAnsi="Times New Roman" w:cs="Times New Roman"/>
          <w:b/>
          <w:szCs w:val="20"/>
        </w:rPr>
      </w:pPr>
      <w:r w:rsidRPr="00AE7877">
        <w:rPr>
          <w:rFonts w:ascii="Times New Roman" w:hAnsi="Times New Roman" w:cs="Times New Roman"/>
          <w:b/>
          <w:szCs w:val="20"/>
        </w:rPr>
        <w:t>Ģenētiskā ietekme</w:t>
      </w:r>
    </w:p>
    <w:p w:rsidR="00AE7877" w:rsidRDefault="00B127D0" w:rsidP="00AE7877">
      <w:pPr>
        <w:spacing w:after="0" w:line="240" w:lineRule="auto"/>
        <w:jc w:val="both"/>
        <w:rPr>
          <w:rFonts w:ascii="Times New Roman" w:eastAsia="Times New Roman" w:hAnsi="Times New Roman" w:cs="Times New Roman"/>
        </w:rPr>
      </w:pPr>
      <w:r w:rsidRPr="00414361">
        <w:rPr>
          <w:rFonts w:ascii="Times New Roman" w:eastAsia="Times New Roman" w:hAnsi="Times New Roman" w:cs="Times New Roman"/>
        </w:rPr>
        <w:t xml:space="preserve">Dabā </w:t>
      </w:r>
      <w:proofErr w:type="spellStart"/>
      <w:r w:rsidRPr="00414361">
        <w:rPr>
          <w:rFonts w:ascii="Times New Roman" w:eastAsia="Times New Roman" w:hAnsi="Times New Roman" w:cs="Times New Roman"/>
          <w:i/>
        </w:rPr>
        <w:t>Sambucus</w:t>
      </w:r>
      <w:proofErr w:type="spellEnd"/>
      <w:r w:rsidRPr="00414361">
        <w:rPr>
          <w:rFonts w:ascii="Times New Roman" w:eastAsia="Times New Roman" w:hAnsi="Times New Roman" w:cs="Times New Roman"/>
        </w:rPr>
        <w:t xml:space="preserve"> hibrīdi ir ļoti reti. Dānijā</w:t>
      </w:r>
      <w:r w:rsidR="0039739B">
        <w:rPr>
          <w:rFonts w:ascii="Times New Roman" w:eastAsia="Times New Roman" w:hAnsi="Times New Roman" w:cs="Times New Roman"/>
        </w:rPr>
        <w:t>, Vācijā</w:t>
      </w:r>
      <w:r w:rsidR="00414361" w:rsidRPr="00414361">
        <w:rPr>
          <w:rFonts w:ascii="Times New Roman" w:eastAsia="Times New Roman" w:hAnsi="Times New Roman" w:cs="Times New Roman"/>
        </w:rPr>
        <w:t xml:space="preserve"> un Zviedrijā ir ziņo</w:t>
      </w:r>
      <w:r w:rsidRPr="00414361">
        <w:rPr>
          <w:rFonts w:ascii="Times New Roman" w:eastAsia="Times New Roman" w:hAnsi="Times New Roman" w:cs="Times New Roman"/>
        </w:rPr>
        <w:t xml:space="preserve">ts par hibrīdu starp </w:t>
      </w:r>
      <w:r w:rsidRPr="00414361">
        <w:rPr>
          <w:rFonts w:ascii="Times New Roman" w:eastAsia="Times New Roman" w:hAnsi="Times New Roman" w:cs="Times New Roman"/>
          <w:i/>
        </w:rPr>
        <w:t xml:space="preserve">S. </w:t>
      </w:r>
      <w:proofErr w:type="spellStart"/>
      <w:r w:rsidRPr="00414361">
        <w:rPr>
          <w:rFonts w:ascii="Times New Roman" w:eastAsia="Times New Roman" w:hAnsi="Times New Roman" w:cs="Times New Roman"/>
          <w:i/>
        </w:rPr>
        <w:t>nigra</w:t>
      </w:r>
      <w:proofErr w:type="spellEnd"/>
      <w:r w:rsidRPr="00414361">
        <w:rPr>
          <w:rFonts w:ascii="Times New Roman" w:eastAsia="Times New Roman" w:hAnsi="Times New Roman" w:cs="Times New Roman"/>
        </w:rPr>
        <w:t xml:space="preserve"> un </w:t>
      </w:r>
      <w:r w:rsidRPr="00414361">
        <w:rPr>
          <w:rFonts w:ascii="Times New Roman" w:eastAsia="Times New Roman" w:hAnsi="Times New Roman" w:cs="Times New Roman"/>
          <w:i/>
        </w:rPr>
        <w:t xml:space="preserve">S. </w:t>
      </w:r>
      <w:proofErr w:type="spellStart"/>
      <w:r w:rsidRPr="0039739B">
        <w:rPr>
          <w:rFonts w:ascii="Times New Roman" w:eastAsia="Times New Roman" w:hAnsi="Times New Roman" w:cs="Times New Roman"/>
          <w:i/>
          <w:sz w:val="20"/>
          <w:szCs w:val="20"/>
        </w:rPr>
        <w:t>r</w:t>
      </w:r>
      <w:r w:rsidR="00414361" w:rsidRPr="0039739B">
        <w:rPr>
          <w:rFonts w:ascii="Times New Roman" w:eastAsia="Times New Roman" w:hAnsi="Times New Roman" w:cs="Times New Roman"/>
          <w:i/>
          <w:sz w:val="20"/>
          <w:szCs w:val="20"/>
        </w:rPr>
        <w:t>a</w:t>
      </w:r>
      <w:r w:rsidRPr="0039739B">
        <w:rPr>
          <w:rFonts w:ascii="Times New Roman" w:eastAsia="Times New Roman" w:hAnsi="Times New Roman" w:cs="Times New Roman"/>
          <w:i/>
          <w:sz w:val="20"/>
          <w:szCs w:val="20"/>
        </w:rPr>
        <w:t>cemosa</w:t>
      </w:r>
      <w:proofErr w:type="spellEnd"/>
      <w:r w:rsidR="0039739B" w:rsidRPr="0039739B">
        <w:rPr>
          <w:rFonts w:ascii="Times New Roman" w:eastAsia="Times New Roman" w:hAnsi="Times New Roman" w:cs="Times New Roman"/>
          <w:sz w:val="20"/>
          <w:szCs w:val="20"/>
        </w:rPr>
        <w:t xml:space="preserve"> (</w:t>
      </w:r>
      <w:hyperlink r:id="rId7" w:tooltip="Sambucus × strumpfii (страница отсутствует)" w:history="1">
        <w:r w:rsidR="0039739B" w:rsidRPr="0039739B">
          <w:rPr>
            <w:rStyle w:val="Hyperlink"/>
            <w:rFonts w:ascii="Times New Roman" w:hAnsi="Times New Roman" w:cs="Times New Roman"/>
            <w:i/>
            <w:iCs/>
            <w:color w:val="auto"/>
            <w:sz w:val="20"/>
            <w:szCs w:val="20"/>
            <w:u w:val="none"/>
            <w:lang w:val="la-Latn"/>
          </w:rPr>
          <w:t>Sambucus × strumpfii</w:t>
        </w:r>
      </w:hyperlink>
      <w:r w:rsidR="0039739B" w:rsidRPr="0039739B">
        <w:rPr>
          <w:rFonts w:ascii="Times New Roman" w:hAnsi="Times New Roman" w:cs="Times New Roman"/>
          <w:sz w:val="20"/>
          <w:szCs w:val="20"/>
        </w:rPr>
        <w:t xml:space="preserve"> </w:t>
      </w:r>
      <w:hyperlink r:id="rId8" w:tooltip="Gutte (страница отсутствует)" w:history="1">
        <w:proofErr w:type="spellStart"/>
        <w:r w:rsidR="0039739B" w:rsidRPr="0039739B">
          <w:rPr>
            <w:rStyle w:val="Hyperlink"/>
            <w:rFonts w:ascii="Times New Roman" w:hAnsi="Times New Roman" w:cs="Times New Roman"/>
            <w:smallCaps/>
            <w:color w:val="auto"/>
            <w:sz w:val="20"/>
            <w:szCs w:val="20"/>
            <w:u w:val="none"/>
          </w:rPr>
          <w:t>Gutte</w:t>
        </w:r>
        <w:proofErr w:type="spellEnd"/>
      </w:hyperlink>
      <w:r w:rsidR="0039739B" w:rsidRPr="0039739B">
        <w:rPr>
          <w:rFonts w:ascii="Times New Roman" w:hAnsi="Times New Roman" w:cs="Times New Roman"/>
          <w:smallCaps/>
          <w:sz w:val="20"/>
          <w:szCs w:val="20"/>
        </w:rPr>
        <w:t xml:space="preserve">) </w:t>
      </w:r>
      <w:r w:rsidR="00414361" w:rsidRPr="0039739B">
        <w:rPr>
          <w:rFonts w:ascii="Times New Roman" w:eastAsia="Times New Roman" w:hAnsi="Times New Roman" w:cs="Times New Roman"/>
          <w:sz w:val="20"/>
          <w:szCs w:val="20"/>
        </w:rPr>
        <w:t>Tas varētu būt izskaidrojas ar to, ka sarkanais plūškoks (</w:t>
      </w:r>
      <w:r w:rsidR="00414361" w:rsidRPr="0039739B">
        <w:rPr>
          <w:rFonts w:ascii="Times New Roman" w:eastAsia="Times New Roman" w:hAnsi="Times New Roman" w:cs="Times New Roman"/>
          <w:i/>
          <w:sz w:val="20"/>
          <w:szCs w:val="20"/>
        </w:rPr>
        <w:t>S.</w:t>
      </w:r>
      <w:r w:rsidR="00414361" w:rsidRPr="00414361">
        <w:rPr>
          <w:rFonts w:ascii="Times New Roman" w:eastAsia="Times New Roman" w:hAnsi="Times New Roman" w:cs="Times New Roman"/>
          <w:i/>
        </w:rPr>
        <w:t xml:space="preserve"> </w:t>
      </w:r>
      <w:proofErr w:type="spellStart"/>
      <w:r w:rsidR="00414361" w:rsidRPr="00414361">
        <w:rPr>
          <w:rFonts w:ascii="Times New Roman" w:eastAsia="Times New Roman" w:hAnsi="Times New Roman" w:cs="Times New Roman"/>
          <w:i/>
        </w:rPr>
        <w:t>racemosa</w:t>
      </w:r>
      <w:proofErr w:type="spellEnd"/>
      <w:r w:rsidR="00414361" w:rsidRPr="00414361">
        <w:rPr>
          <w:rFonts w:ascii="Times New Roman" w:eastAsia="Times New Roman" w:hAnsi="Times New Roman" w:cs="Times New Roman"/>
        </w:rPr>
        <w:t>) parasti zied vairākas nedēļās ātrāk nekā melnais plūškoks.</w:t>
      </w:r>
    </w:p>
    <w:p w:rsidR="00AE7877" w:rsidRDefault="00AE7877" w:rsidP="00AE7877">
      <w:pPr>
        <w:spacing w:after="0" w:line="240" w:lineRule="auto"/>
        <w:jc w:val="both"/>
        <w:rPr>
          <w:rFonts w:ascii="Times New Roman" w:eastAsia="Times New Roman" w:hAnsi="Times New Roman" w:cs="Times New Roman"/>
        </w:rPr>
      </w:pPr>
    </w:p>
    <w:p w:rsidR="00695905" w:rsidRPr="00AE7877" w:rsidRDefault="00695905" w:rsidP="00AE7877">
      <w:pPr>
        <w:spacing w:after="0" w:line="240" w:lineRule="auto"/>
        <w:jc w:val="both"/>
        <w:rPr>
          <w:rFonts w:ascii="Times New Roman" w:hAnsi="Times New Roman" w:cs="Times New Roman"/>
          <w:b/>
          <w:szCs w:val="20"/>
        </w:rPr>
      </w:pPr>
      <w:r w:rsidRPr="00AE7877">
        <w:rPr>
          <w:rFonts w:ascii="Times New Roman" w:hAnsi="Times New Roman" w:cs="Times New Roman"/>
          <w:b/>
          <w:szCs w:val="20"/>
        </w:rPr>
        <w:t>Ietekme uz cilvēka veselību</w:t>
      </w:r>
    </w:p>
    <w:p w:rsidR="00695905" w:rsidRPr="00B47EBC" w:rsidRDefault="004343F3" w:rsidP="00AE78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Ziedi, augļi, lapas, mizas un saknes izmanto medicīnā. Ir aprakstītas sugas plašās ārstnieciskās īpašības. Lai arī </w:t>
      </w:r>
      <w:r w:rsidRPr="004343F3">
        <w:rPr>
          <w:rFonts w:ascii="Times New Roman" w:hAnsi="Times New Roman" w:cs="Times New Roman"/>
          <w:i/>
          <w:sz w:val="20"/>
          <w:szCs w:val="20"/>
        </w:rPr>
        <w:t xml:space="preserve">S. </w:t>
      </w:r>
      <w:proofErr w:type="spellStart"/>
      <w:r w:rsidRPr="004343F3">
        <w:rPr>
          <w:rFonts w:ascii="Times New Roman" w:hAnsi="Times New Roman" w:cs="Times New Roman"/>
          <w:i/>
          <w:sz w:val="20"/>
          <w:szCs w:val="20"/>
        </w:rPr>
        <w:t>nigra</w:t>
      </w:r>
      <w:proofErr w:type="spellEnd"/>
      <w:r>
        <w:rPr>
          <w:rFonts w:ascii="Times New Roman" w:hAnsi="Times New Roman" w:cs="Times New Roman"/>
          <w:sz w:val="20"/>
          <w:szCs w:val="20"/>
        </w:rPr>
        <w:t xml:space="preserve"> netiek uzskatīts par indīgi, ir atsevišķi saindēšanās gadījumi gan dzīvniekiem, gan cilvēkiem.</w:t>
      </w:r>
    </w:p>
    <w:p w:rsidR="00AE7877" w:rsidRDefault="00AE7877" w:rsidP="00AE7877">
      <w:pPr>
        <w:spacing w:after="0" w:line="240" w:lineRule="auto"/>
        <w:jc w:val="both"/>
        <w:rPr>
          <w:rFonts w:ascii="Times New Roman" w:hAnsi="Times New Roman" w:cs="Times New Roman"/>
          <w:b/>
          <w:szCs w:val="20"/>
        </w:rPr>
      </w:pPr>
    </w:p>
    <w:p w:rsidR="00695905" w:rsidRPr="00AE7877" w:rsidRDefault="00695905" w:rsidP="00AE7877">
      <w:pPr>
        <w:spacing w:after="0" w:line="240" w:lineRule="auto"/>
        <w:jc w:val="both"/>
        <w:rPr>
          <w:rFonts w:ascii="Times New Roman" w:hAnsi="Times New Roman" w:cs="Times New Roman"/>
          <w:b/>
          <w:szCs w:val="20"/>
        </w:rPr>
      </w:pPr>
      <w:r w:rsidRPr="00AE7877">
        <w:rPr>
          <w:rFonts w:ascii="Times New Roman" w:hAnsi="Times New Roman" w:cs="Times New Roman"/>
          <w:b/>
          <w:szCs w:val="20"/>
        </w:rPr>
        <w:t>Ekonomiskā un sociālā ietekme</w:t>
      </w:r>
      <w:r w:rsidR="004343F3" w:rsidRPr="00AE7877">
        <w:rPr>
          <w:rFonts w:ascii="Times New Roman" w:hAnsi="Times New Roman" w:cs="Times New Roman"/>
          <w:b/>
          <w:szCs w:val="20"/>
        </w:rPr>
        <w:t xml:space="preserve"> </w:t>
      </w:r>
      <w:r w:rsidRPr="00AE7877">
        <w:rPr>
          <w:rFonts w:ascii="Times New Roman" w:hAnsi="Times New Roman" w:cs="Times New Roman"/>
          <w:b/>
          <w:szCs w:val="20"/>
        </w:rPr>
        <w:t>(pozitīva/negatīva)</w:t>
      </w:r>
    </w:p>
    <w:p w:rsidR="004343F3" w:rsidRDefault="000E15FE" w:rsidP="00AE78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Ir vairākās sociāli-ekonomiskās melnā plūškoka ietekmes, jo tam ir plašs pielietojums. Augļus izmanto želejās, sulās un arī kā krāsvielu. Ziedus izmanto zāļu gatavošanai, plūškoka ziedu vīns ir ļoti populārs Anglijā. Melnā plūškoka izvilkumus izmanto dārzkopībā </w:t>
      </w:r>
      <w:proofErr w:type="spellStart"/>
      <w:r>
        <w:rPr>
          <w:rFonts w:ascii="Times New Roman" w:hAnsi="Times New Roman" w:cs="Times New Roman"/>
          <w:sz w:val="20"/>
          <w:szCs w:val="20"/>
        </w:rPr>
        <w:t>repilentu</w:t>
      </w:r>
      <w:proofErr w:type="spellEnd"/>
      <w:r>
        <w:rPr>
          <w:rFonts w:ascii="Times New Roman" w:hAnsi="Times New Roman" w:cs="Times New Roman"/>
          <w:sz w:val="20"/>
          <w:szCs w:val="20"/>
        </w:rPr>
        <w:t xml:space="preserve"> pret kukaiņiem, jo tam ir nepatīkama smarža. Dzinumus var ievietot zemē, lai atbaidītu peles un kurmjus.</w:t>
      </w:r>
    </w:p>
    <w:p w:rsidR="000E15FE" w:rsidRPr="004343F3" w:rsidRDefault="004B5DF3" w:rsidP="00AE78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Ku</w:t>
      </w:r>
      <w:r w:rsidR="00B20647">
        <w:rPr>
          <w:rFonts w:ascii="Times New Roman" w:hAnsi="Times New Roman" w:cs="Times New Roman"/>
          <w:sz w:val="20"/>
          <w:szCs w:val="20"/>
        </w:rPr>
        <w:t>l</w:t>
      </w:r>
      <w:r>
        <w:rPr>
          <w:rFonts w:ascii="Times New Roman" w:hAnsi="Times New Roman" w:cs="Times New Roman"/>
          <w:sz w:val="20"/>
          <w:szCs w:val="20"/>
        </w:rPr>
        <w:t xml:space="preserve">tivē ap 20 šķirņu sakot ar lapu dažādām formām un krāsām līdz augļu uzturvērtībai un dažādu augu izmēru. Izmanto arī erozijas kontrolei. </w:t>
      </w:r>
      <w:r w:rsidR="00B20647">
        <w:rPr>
          <w:rFonts w:ascii="Times New Roman" w:hAnsi="Times New Roman" w:cs="Times New Roman"/>
          <w:sz w:val="20"/>
          <w:szCs w:val="20"/>
        </w:rPr>
        <w:t>Koksne tiek izmantota nelielu koka priekšmetu izgatavošanai.</w:t>
      </w:r>
    </w:p>
    <w:p w:rsidR="00AE7877" w:rsidRDefault="00AE7877" w:rsidP="00AE7877">
      <w:pPr>
        <w:spacing w:after="0" w:line="240" w:lineRule="auto"/>
        <w:jc w:val="both"/>
        <w:rPr>
          <w:rFonts w:ascii="Times New Roman" w:hAnsi="Times New Roman" w:cs="Times New Roman"/>
          <w:b/>
          <w:szCs w:val="20"/>
        </w:rPr>
      </w:pPr>
    </w:p>
    <w:p w:rsidR="00695905" w:rsidRPr="00AE7877" w:rsidRDefault="00DB1234" w:rsidP="00AE7877">
      <w:pPr>
        <w:spacing w:after="0" w:line="240" w:lineRule="auto"/>
        <w:jc w:val="both"/>
        <w:rPr>
          <w:rFonts w:ascii="Times New Roman" w:eastAsia="Times New Roman" w:hAnsi="Times New Roman" w:cs="Times New Roman"/>
          <w:b/>
          <w:szCs w:val="20"/>
        </w:rPr>
      </w:pPr>
      <w:r w:rsidRPr="00AE7877">
        <w:rPr>
          <w:rFonts w:ascii="Times New Roman" w:hAnsi="Times New Roman" w:cs="Times New Roman"/>
          <w:b/>
          <w:szCs w:val="20"/>
        </w:rPr>
        <w:t>IEROBEŽOŠANAS PASĀKUMI</w:t>
      </w: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Preventīvie pasākumi</w:t>
      </w:r>
    </w:p>
    <w:p w:rsidR="00B20647" w:rsidRPr="00B20647" w:rsidRDefault="00B20647"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Tā kā suga netiek uzskatīta par </w:t>
      </w:r>
      <w:proofErr w:type="spellStart"/>
      <w:r>
        <w:rPr>
          <w:rFonts w:ascii="Times New Roman" w:eastAsia="Times New Roman" w:hAnsi="Times New Roman" w:cs="Times New Roman"/>
          <w:sz w:val="20"/>
          <w:szCs w:val="20"/>
        </w:rPr>
        <w:t>problēmsugu</w:t>
      </w:r>
      <w:proofErr w:type="spellEnd"/>
      <w:r>
        <w:rPr>
          <w:rFonts w:ascii="Times New Roman" w:eastAsia="Times New Roman" w:hAnsi="Times New Roman" w:cs="Times New Roman"/>
          <w:sz w:val="20"/>
          <w:szCs w:val="20"/>
        </w:rPr>
        <w:t>, nav izstrādāti nekādi preventīvie pasākumi.</w:t>
      </w:r>
    </w:p>
    <w:p w:rsidR="00AE7877" w:rsidRDefault="00AE7877" w:rsidP="00AE7877">
      <w:pPr>
        <w:spacing w:after="0" w:line="240" w:lineRule="auto"/>
        <w:jc w:val="both"/>
        <w:rPr>
          <w:rFonts w:ascii="Times New Roman" w:eastAsia="Times New Roman" w:hAnsi="Times New Roman" w:cs="Times New Roman"/>
          <w:b/>
          <w:sz w:val="20"/>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Izskaušanas, kontroles un uzraudzības pasākumi</w:t>
      </w:r>
    </w:p>
    <w:p w:rsidR="00105178" w:rsidRPr="00105178" w:rsidRDefault="00105178"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Viena no kontroles metodēm ir melnā plūškoka griešana un mehāniska smalcināšana. Ķīmiski apstrādāt vislabāk ir jaunos krūmiņus. Regulāra griešana apvienojumā ar herbicīdiem, ir viena no efektīvākajām cīņas metodēm, lai kontrolētu sugu. Nav ziņu par sugas kontroli ar bioloģiskām metodēm.</w:t>
      </w:r>
    </w:p>
    <w:p w:rsidR="00AE7877" w:rsidRDefault="00AE7877" w:rsidP="00AE7877">
      <w:pPr>
        <w:spacing w:after="0" w:line="240" w:lineRule="auto"/>
        <w:jc w:val="both"/>
        <w:rPr>
          <w:rFonts w:ascii="Times New Roman" w:eastAsia="Times New Roman" w:hAnsi="Times New Roman" w:cs="Times New Roman"/>
          <w:b/>
          <w:sz w:val="20"/>
          <w:szCs w:val="20"/>
        </w:rPr>
      </w:pPr>
    </w:p>
    <w:p w:rsidR="00695905" w:rsidRPr="00AE7877" w:rsidRDefault="00695905" w:rsidP="00AE7877">
      <w:pPr>
        <w:spacing w:after="0" w:line="240" w:lineRule="auto"/>
        <w:jc w:val="both"/>
        <w:rPr>
          <w:rFonts w:ascii="Times New Roman" w:eastAsia="Times New Roman" w:hAnsi="Times New Roman" w:cs="Times New Roman"/>
          <w:szCs w:val="20"/>
        </w:rPr>
      </w:pPr>
      <w:r w:rsidRPr="00AE7877">
        <w:rPr>
          <w:rFonts w:ascii="Times New Roman" w:eastAsia="Times New Roman" w:hAnsi="Times New Roman" w:cs="Times New Roman"/>
          <w:b/>
          <w:szCs w:val="20"/>
        </w:rPr>
        <w:t>Informācija un izglītošana</w:t>
      </w:r>
    </w:p>
    <w:p w:rsidR="00695905" w:rsidRPr="00B47EBC" w:rsidRDefault="00695905" w:rsidP="00AE7877">
      <w:pPr>
        <w:spacing w:after="0" w:line="240" w:lineRule="auto"/>
        <w:jc w:val="both"/>
        <w:rPr>
          <w:rFonts w:ascii="Times New Roman" w:eastAsia="Times New Roman" w:hAnsi="Times New Roman" w:cs="Times New Roman"/>
          <w:sz w:val="20"/>
          <w:szCs w:val="20"/>
        </w:rPr>
      </w:pPr>
      <w:r w:rsidRPr="00B47EBC">
        <w:rPr>
          <w:rFonts w:ascii="Times New Roman" w:eastAsia="Times New Roman" w:hAnsi="Times New Roman" w:cs="Times New Roman"/>
          <w:sz w:val="20"/>
          <w:szCs w:val="20"/>
        </w:rPr>
        <w:t>Nav saņemti ziņojumi</w:t>
      </w:r>
      <w:proofErr w:type="gramStart"/>
      <w:r w:rsidRPr="00B47EBC">
        <w:rPr>
          <w:rFonts w:ascii="Times New Roman" w:eastAsia="Times New Roman" w:hAnsi="Times New Roman" w:cs="Times New Roman"/>
          <w:sz w:val="20"/>
          <w:szCs w:val="20"/>
        </w:rPr>
        <w:t xml:space="preserve">  </w:t>
      </w:r>
      <w:proofErr w:type="gramEnd"/>
      <w:r w:rsidRPr="00B47EBC">
        <w:rPr>
          <w:rFonts w:ascii="Times New Roman" w:eastAsia="Times New Roman" w:hAnsi="Times New Roman" w:cs="Times New Roman"/>
          <w:sz w:val="20"/>
          <w:szCs w:val="20"/>
        </w:rPr>
        <w:t>par  informācijas un izpratnes veidošanas kampaņām.</w:t>
      </w:r>
    </w:p>
    <w:p w:rsidR="00AE7877" w:rsidRDefault="00AE7877" w:rsidP="00AE7877">
      <w:pPr>
        <w:spacing w:after="0" w:line="240" w:lineRule="auto"/>
        <w:jc w:val="both"/>
        <w:rPr>
          <w:rFonts w:ascii="Times New Roman" w:eastAsia="Times New Roman" w:hAnsi="Times New Roman" w:cs="Times New Roman"/>
          <w:b/>
          <w:sz w:val="20"/>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Pētniecība</w:t>
      </w:r>
    </w:p>
    <w:p w:rsidR="00DB1234" w:rsidRDefault="00105178" w:rsidP="00AE78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Māris </w:t>
      </w:r>
      <w:proofErr w:type="spellStart"/>
      <w:r>
        <w:rPr>
          <w:rFonts w:ascii="Times New Roman" w:eastAsia="Times New Roman" w:hAnsi="Times New Roman" w:cs="Times New Roman"/>
          <w:sz w:val="20"/>
          <w:szCs w:val="20"/>
        </w:rPr>
        <w:t>Laiviņš</w:t>
      </w:r>
      <w:proofErr w:type="spellEnd"/>
      <w:r>
        <w:rPr>
          <w:rFonts w:ascii="Times New Roman" w:eastAsia="Times New Roman" w:hAnsi="Times New Roman" w:cs="Times New Roman"/>
          <w:sz w:val="20"/>
          <w:szCs w:val="20"/>
        </w:rPr>
        <w:t xml:space="preserve"> ir izpētījis un aprakstījis </w:t>
      </w:r>
      <w:r w:rsidRPr="00105178">
        <w:rPr>
          <w:rFonts w:ascii="Times New Roman" w:eastAsia="Times New Roman" w:hAnsi="Times New Roman" w:cs="Times New Roman"/>
          <w:i/>
          <w:sz w:val="20"/>
          <w:szCs w:val="20"/>
        </w:rPr>
        <w:t xml:space="preserve">S. </w:t>
      </w:r>
      <w:proofErr w:type="spellStart"/>
      <w:r w:rsidRPr="00105178">
        <w:rPr>
          <w:rFonts w:ascii="Times New Roman" w:eastAsia="Times New Roman" w:hAnsi="Times New Roman" w:cs="Times New Roman"/>
          <w:i/>
          <w:sz w:val="20"/>
          <w:szCs w:val="20"/>
        </w:rPr>
        <w:t>nigra</w:t>
      </w:r>
      <w:proofErr w:type="spellEnd"/>
      <w:r>
        <w:rPr>
          <w:rFonts w:ascii="Times New Roman" w:eastAsia="Times New Roman" w:hAnsi="Times New Roman" w:cs="Times New Roman"/>
          <w:sz w:val="20"/>
          <w:szCs w:val="20"/>
        </w:rPr>
        <w:t xml:space="preserve"> sabiedrības Latvijā</w:t>
      </w:r>
      <w:r w:rsidR="0096286A">
        <w:rPr>
          <w:rFonts w:ascii="Times New Roman" w:eastAsia="Times New Roman" w:hAnsi="Times New Roman" w:cs="Times New Roman"/>
          <w:sz w:val="20"/>
          <w:szCs w:val="20"/>
        </w:rPr>
        <w:t>, kā arī pārbaudīja tā atradnes, kas bija zināmas uz publicēšanas dienu. Izplatības karte publicēta Latvijas kokaugu atlantā.</w:t>
      </w:r>
    </w:p>
    <w:p w:rsidR="00DB1234" w:rsidRPr="00105178" w:rsidRDefault="00DB1234" w:rsidP="00AE7877">
      <w:pPr>
        <w:spacing w:after="0" w:line="240" w:lineRule="auto"/>
        <w:jc w:val="both"/>
        <w:rPr>
          <w:rFonts w:ascii="Times New Roman" w:eastAsia="Times New Roman" w:hAnsi="Times New Roman" w:cs="Times New Roman"/>
          <w:sz w:val="20"/>
          <w:szCs w:val="20"/>
        </w:rPr>
      </w:pPr>
      <w:r w:rsidRPr="00DB1234">
        <w:rPr>
          <w:rFonts w:ascii="Times New Roman" w:hAnsi="Times New Roman" w:cs="Times New Roman"/>
          <w:sz w:val="20"/>
          <w:szCs w:val="20"/>
        </w:rPr>
        <w:t xml:space="preserve">Suga iekļaujama invazīvo sugu monitoringa programmā kā </w:t>
      </w:r>
      <w:r w:rsidRPr="00DB1234">
        <w:rPr>
          <w:rFonts w:ascii="Times New Roman" w:hAnsi="Times New Roman" w:cs="Times New Roman"/>
          <w:b/>
          <w:bCs/>
          <w:sz w:val="20"/>
          <w:szCs w:val="20"/>
        </w:rPr>
        <w:t>papildus</w:t>
      </w:r>
      <w:r w:rsidRPr="00DB1234">
        <w:rPr>
          <w:rFonts w:ascii="Times New Roman" w:hAnsi="Times New Roman" w:cs="Times New Roman"/>
          <w:sz w:val="20"/>
          <w:szCs w:val="20"/>
        </w:rPr>
        <w:t xml:space="preserve"> </w:t>
      </w:r>
      <w:proofErr w:type="spellStart"/>
      <w:r w:rsidRPr="00DB1234">
        <w:rPr>
          <w:rFonts w:ascii="Times New Roman" w:hAnsi="Times New Roman" w:cs="Times New Roman"/>
          <w:sz w:val="20"/>
          <w:szCs w:val="20"/>
        </w:rPr>
        <w:t>monitorējama</w:t>
      </w:r>
      <w:proofErr w:type="spellEnd"/>
      <w:r w:rsidRPr="00DB1234">
        <w:rPr>
          <w:rFonts w:ascii="Times New Roman" w:hAnsi="Times New Roman" w:cs="Times New Roman"/>
          <w:sz w:val="20"/>
          <w:szCs w:val="20"/>
        </w:rPr>
        <w:t xml:space="preserve"> invazīva augu suga</w:t>
      </w:r>
      <w:r>
        <w:rPr>
          <w:rFonts w:ascii="Times New Roman" w:hAnsi="Times New Roman" w:cs="Times New Roman"/>
          <w:sz w:val="20"/>
          <w:szCs w:val="20"/>
        </w:rPr>
        <w:t>.</w:t>
      </w:r>
    </w:p>
    <w:p w:rsidR="00AE7877" w:rsidRDefault="00AE7877" w:rsidP="00AE7877">
      <w:pPr>
        <w:spacing w:after="0" w:line="240" w:lineRule="auto"/>
        <w:jc w:val="both"/>
        <w:rPr>
          <w:rFonts w:ascii="Times New Roman" w:hAnsi="Times New Roman" w:cs="Times New Roman"/>
          <w:b/>
          <w:szCs w:val="20"/>
        </w:rPr>
      </w:pPr>
    </w:p>
    <w:p w:rsidR="00AE7877" w:rsidRDefault="00AE7877" w:rsidP="00AE7877">
      <w:pPr>
        <w:spacing w:after="0" w:line="240" w:lineRule="auto"/>
        <w:jc w:val="both"/>
        <w:rPr>
          <w:rFonts w:ascii="Times New Roman" w:hAnsi="Times New Roman" w:cs="Times New Roman"/>
          <w:b/>
          <w:szCs w:val="20"/>
        </w:rPr>
      </w:pPr>
    </w:p>
    <w:p w:rsidR="00AE7877" w:rsidRDefault="00AE7877" w:rsidP="00AE7877">
      <w:pPr>
        <w:spacing w:after="0" w:line="240" w:lineRule="auto"/>
        <w:jc w:val="both"/>
        <w:rPr>
          <w:rFonts w:ascii="Times New Roman" w:hAnsi="Times New Roman" w:cs="Times New Roman"/>
          <w:b/>
          <w:szCs w:val="20"/>
        </w:rPr>
      </w:pPr>
    </w:p>
    <w:p w:rsidR="00695905" w:rsidRPr="00AE7877" w:rsidRDefault="00695905" w:rsidP="00AE7877">
      <w:pPr>
        <w:spacing w:after="0" w:line="240" w:lineRule="auto"/>
        <w:jc w:val="both"/>
        <w:rPr>
          <w:rFonts w:ascii="Times New Roman" w:eastAsia="Times New Roman" w:hAnsi="Times New Roman" w:cs="Times New Roman"/>
          <w:b/>
          <w:szCs w:val="20"/>
        </w:rPr>
      </w:pPr>
      <w:r w:rsidRPr="00AE7877">
        <w:rPr>
          <w:rFonts w:ascii="Times New Roman" w:hAnsi="Times New Roman" w:cs="Times New Roman"/>
          <w:b/>
          <w:szCs w:val="20"/>
        </w:rPr>
        <w:lastRenderedPageBreak/>
        <w:t>Ekspertu ieteikumi un komentāri</w:t>
      </w:r>
    </w:p>
    <w:p w:rsidR="00DB1234" w:rsidRPr="00DB1234" w:rsidRDefault="00DB1234" w:rsidP="00AE7877">
      <w:pPr>
        <w:pStyle w:val="Heading1"/>
        <w:spacing w:before="0" w:beforeAutospacing="0" w:after="0" w:afterAutospacing="0"/>
        <w:jc w:val="both"/>
        <w:rPr>
          <w:b w:val="0"/>
          <w:sz w:val="20"/>
          <w:szCs w:val="20"/>
        </w:rPr>
      </w:pPr>
      <w:r w:rsidRPr="00DB1234">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DB1234">
        <w:rPr>
          <w:b w:val="0"/>
          <w:i/>
          <w:sz w:val="20"/>
          <w:szCs w:val="20"/>
        </w:rPr>
        <w:t>Invazīvo augu sugu saraksts,</w:t>
      </w:r>
      <w:r w:rsidRPr="00DB1234">
        <w:rPr>
          <w:b w:val="0"/>
          <w:sz w:val="20"/>
          <w:szCs w:val="20"/>
        </w:rPr>
        <w:t xml:space="preserve"> papildinot to ar </w:t>
      </w:r>
      <w:r>
        <w:rPr>
          <w:b w:val="0"/>
          <w:sz w:val="20"/>
          <w:szCs w:val="20"/>
        </w:rPr>
        <w:t>melno plūškoku</w:t>
      </w:r>
      <w:r w:rsidRPr="00DB1234">
        <w:rPr>
          <w:b w:val="0"/>
          <w:sz w:val="20"/>
          <w:szCs w:val="20"/>
        </w:rPr>
        <w:t>.</w:t>
      </w:r>
    </w:p>
    <w:p w:rsidR="00AE7877" w:rsidRDefault="00AE7877" w:rsidP="00AE7877">
      <w:pPr>
        <w:spacing w:after="0" w:line="240" w:lineRule="auto"/>
        <w:jc w:val="both"/>
        <w:rPr>
          <w:rFonts w:ascii="Times New Roman" w:eastAsia="Times New Roman" w:hAnsi="Times New Roman" w:cs="Times New Roman"/>
          <w:b/>
          <w:sz w:val="20"/>
          <w:szCs w:val="20"/>
        </w:rPr>
      </w:pPr>
    </w:p>
    <w:p w:rsidR="00695905" w:rsidRPr="00AE7877" w:rsidRDefault="0096286A" w:rsidP="00AE7877">
      <w:pPr>
        <w:spacing w:after="0" w:line="240" w:lineRule="auto"/>
        <w:jc w:val="both"/>
        <w:rPr>
          <w:rFonts w:ascii="Times New Roman" w:eastAsia="Times New Roman" w:hAnsi="Times New Roman" w:cs="Times New Roman"/>
          <w:b/>
          <w:szCs w:val="20"/>
        </w:rPr>
      </w:pPr>
      <w:r w:rsidRPr="00AE7877">
        <w:rPr>
          <w:rFonts w:ascii="Times New Roman" w:eastAsia="Times New Roman" w:hAnsi="Times New Roman" w:cs="Times New Roman"/>
          <w:b/>
          <w:szCs w:val="20"/>
        </w:rPr>
        <w:t>Izmantotā literatūra</w:t>
      </w:r>
    </w:p>
    <w:p w:rsidR="00EA0ADB" w:rsidRPr="00EA0ADB" w:rsidRDefault="00EA0ADB" w:rsidP="00AE7877">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96286A" w:rsidRPr="0096286A" w:rsidRDefault="0096286A" w:rsidP="00AE7877">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96286A">
        <w:rPr>
          <w:rFonts w:ascii="Times New Roman" w:eastAsia="Times New Roman" w:hAnsi="Times New Roman" w:cs="Times New Roman"/>
          <w:sz w:val="20"/>
          <w:szCs w:val="20"/>
        </w:rPr>
        <w:t>Kabuce</w:t>
      </w:r>
      <w:proofErr w:type="spellEnd"/>
      <w:r w:rsidRPr="0096286A">
        <w:rPr>
          <w:rFonts w:ascii="Times New Roman" w:eastAsia="Times New Roman" w:hAnsi="Times New Roman" w:cs="Times New Roman"/>
          <w:sz w:val="20"/>
          <w:szCs w:val="20"/>
        </w:rPr>
        <w:t xml:space="preserve">, N. </w:t>
      </w:r>
      <w:proofErr w:type="spellStart"/>
      <w:r w:rsidRPr="0096286A">
        <w:rPr>
          <w:rFonts w:ascii="Times New Roman" w:eastAsia="Times New Roman" w:hAnsi="Times New Roman" w:cs="Times New Roman"/>
          <w:sz w:val="20"/>
          <w:szCs w:val="20"/>
        </w:rPr>
        <w:t>and</w:t>
      </w:r>
      <w:proofErr w:type="spellEnd"/>
      <w:r w:rsidRPr="0096286A">
        <w:rPr>
          <w:rFonts w:ascii="Times New Roman" w:eastAsia="Times New Roman" w:hAnsi="Times New Roman" w:cs="Times New Roman"/>
          <w:sz w:val="20"/>
          <w:szCs w:val="20"/>
        </w:rPr>
        <w:t xml:space="preserve"> Priede, N. (2006): NOBANIS – </w:t>
      </w:r>
      <w:proofErr w:type="spellStart"/>
      <w:r w:rsidRPr="0096286A">
        <w:rPr>
          <w:rFonts w:ascii="Times New Roman" w:eastAsia="Times New Roman" w:hAnsi="Times New Roman" w:cs="Times New Roman"/>
          <w:sz w:val="20"/>
          <w:szCs w:val="20"/>
        </w:rPr>
        <w:t>Invasive</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sz w:val="20"/>
          <w:szCs w:val="20"/>
        </w:rPr>
        <w:t>Alien</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sz w:val="20"/>
          <w:szCs w:val="20"/>
        </w:rPr>
        <w:t>Species</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sz w:val="20"/>
          <w:szCs w:val="20"/>
        </w:rPr>
        <w:t>Fact</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sz w:val="20"/>
          <w:szCs w:val="20"/>
        </w:rPr>
        <w:t>Sheet</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i/>
          <w:sz w:val="20"/>
          <w:szCs w:val="20"/>
        </w:rPr>
        <w:t>Sambucus</w:t>
      </w:r>
      <w:proofErr w:type="spellEnd"/>
      <w:r w:rsidRPr="0096286A">
        <w:rPr>
          <w:rFonts w:ascii="Times New Roman" w:eastAsia="Times New Roman" w:hAnsi="Times New Roman" w:cs="Times New Roman"/>
          <w:i/>
          <w:sz w:val="20"/>
          <w:szCs w:val="20"/>
        </w:rPr>
        <w:t xml:space="preserve"> </w:t>
      </w:r>
      <w:proofErr w:type="spellStart"/>
      <w:r w:rsidRPr="0096286A">
        <w:rPr>
          <w:rFonts w:ascii="Times New Roman" w:eastAsia="Times New Roman" w:hAnsi="Times New Roman" w:cs="Times New Roman"/>
          <w:i/>
          <w:sz w:val="20"/>
          <w:szCs w:val="20"/>
        </w:rPr>
        <w:t>nigra</w:t>
      </w:r>
      <w:proofErr w:type="spellEnd"/>
      <w:r w:rsidRPr="0096286A">
        <w:rPr>
          <w:rFonts w:ascii="Times New Roman" w:eastAsia="Times New Roman" w:hAnsi="Times New Roman" w:cs="Times New Roman"/>
          <w:sz w:val="20"/>
          <w:szCs w:val="20"/>
        </w:rPr>
        <w:t>. – From: Online Database of the European Network on</w:t>
      </w:r>
      <w:r w:rsidR="00A704E1">
        <w:rPr>
          <w:rFonts w:ascii="Times New Roman" w:eastAsia="Times New Roman" w:hAnsi="Times New Roman" w:cs="Times New Roman"/>
          <w:sz w:val="20"/>
          <w:szCs w:val="20"/>
        </w:rPr>
        <w:t xml:space="preserve"> </w:t>
      </w:r>
      <w:r w:rsidRPr="0096286A">
        <w:rPr>
          <w:rFonts w:ascii="Times New Roman" w:eastAsia="Times New Roman" w:hAnsi="Times New Roman" w:cs="Times New Roman"/>
          <w:sz w:val="20"/>
          <w:szCs w:val="20"/>
        </w:rPr>
        <w:t xml:space="preserve">Invasive Alien Species - NOBANIS www.nobanis.org, Date of access 14/11/2015. </w:t>
      </w:r>
    </w:p>
    <w:p w:rsidR="0096286A" w:rsidRPr="0096286A" w:rsidRDefault="0096286A" w:rsidP="00AE7877">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96286A">
        <w:rPr>
          <w:rFonts w:ascii="Times New Roman" w:eastAsia="Times New Roman" w:hAnsi="Times New Roman" w:cs="Times New Roman"/>
          <w:sz w:val="20"/>
          <w:szCs w:val="20"/>
        </w:rPr>
        <w:t xml:space="preserve">Mauriņš A., Zvirgzds A. 2006. </w:t>
      </w:r>
      <w:proofErr w:type="spellStart"/>
      <w:r w:rsidRPr="00A704E1">
        <w:rPr>
          <w:rFonts w:ascii="Times New Roman" w:eastAsia="Times New Roman" w:hAnsi="Times New Roman" w:cs="Times New Roman"/>
          <w:i/>
          <w:sz w:val="20"/>
          <w:szCs w:val="20"/>
        </w:rPr>
        <w:t>Sambucus</w:t>
      </w:r>
      <w:proofErr w:type="spellEnd"/>
      <w:r w:rsidRPr="00A704E1">
        <w:rPr>
          <w:rFonts w:ascii="Times New Roman" w:eastAsia="Times New Roman" w:hAnsi="Times New Roman" w:cs="Times New Roman"/>
          <w:i/>
          <w:sz w:val="20"/>
          <w:szCs w:val="20"/>
        </w:rPr>
        <w:t xml:space="preserve"> </w:t>
      </w:r>
      <w:proofErr w:type="spellStart"/>
      <w:r w:rsidRPr="00A704E1">
        <w:rPr>
          <w:rFonts w:ascii="Times New Roman" w:eastAsia="Times New Roman" w:hAnsi="Times New Roman" w:cs="Times New Roman"/>
          <w:i/>
          <w:sz w:val="20"/>
          <w:szCs w:val="20"/>
        </w:rPr>
        <w:t>nigra</w:t>
      </w:r>
      <w:proofErr w:type="spellEnd"/>
      <w:r w:rsidRPr="0096286A">
        <w:rPr>
          <w:rFonts w:ascii="Times New Roman" w:eastAsia="Times New Roman" w:hAnsi="Times New Roman" w:cs="Times New Roman"/>
          <w:sz w:val="20"/>
          <w:szCs w:val="20"/>
        </w:rPr>
        <w:t xml:space="preserve"> </w:t>
      </w:r>
      <w:proofErr w:type="spellStart"/>
      <w:r w:rsidRPr="0096286A">
        <w:rPr>
          <w:rFonts w:ascii="Times New Roman" w:eastAsia="Times New Roman" w:hAnsi="Times New Roman" w:cs="Times New Roman"/>
          <w:sz w:val="20"/>
          <w:szCs w:val="20"/>
        </w:rPr>
        <w:t>In</w:t>
      </w:r>
      <w:proofErr w:type="spellEnd"/>
      <w:r w:rsidRPr="0096286A">
        <w:rPr>
          <w:rFonts w:ascii="Times New Roman" w:eastAsia="Times New Roman" w:hAnsi="Times New Roman" w:cs="Times New Roman"/>
          <w:sz w:val="20"/>
          <w:szCs w:val="20"/>
        </w:rPr>
        <w:t>: Dendroloģija., LU Akadēmiskais apgāds. 310.</w:t>
      </w:r>
    </w:p>
    <w:p w:rsidR="00695905" w:rsidRPr="00B47EBC" w:rsidRDefault="00695905" w:rsidP="00AE7877">
      <w:pPr>
        <w:spacing w:after="0" w:line="240" w:lineRule="auto"/>
        <w:jc w:val="both"/>
        <w:rPr>
          <w:sz w:val="20"/>
          <w:szCs w:val="20"/>
        </w:rPr>
      </w:pPr>
    </w:p>
    <w:p w:rsidR="000A1D34" w:rsidRPr="00AE7877" w:rsidRDefault="00DB1234" w:rsidP="00AE7877">
      <w:pPr>
        <w:spacing w:after="0" w:line="240" w:lineRule="auto"/>
        <w:rPr>
          <w:rFonts w:ascii="Times New Roman" w:hAnsi="Times New Roman" w:cs="Times New Roman"/>
          <w:sz w:val="20"/>
          <w:szCs w:val="20"/>
        </w:rPr>
      </w:pPr>
      <w:r w:rsidRPr="00AE7877">
        <w:rPr>
          <w:rFonts w:ascii="Times New Roman" w:hAnsi="Times New Roman" w:cs="Times New Roman"/>
          <w:sz w:val="20"/>
          <w:szCs w:val="20"/>
        </w:rPr>
        <w:t xml:space="preserve">Faktu lapu sagatavoja Nataļja </w:t>
      </w:r>
      <w:proofErr w:type="spellStart"/>
      <w:r w:rsidRPr="00AE7877">
        <w:rPr>
          <w:rFonts w:ascii="Times New Roman" w:hAnsi="Times New Roman" w:cs="Times New Roman"/>
          <w:sz w:val="20"/>
          <w:szCs w:val="20"/>
        </w:rPr>
        <w:t>Romanceviča</w:t>
      </w:r>
      <w:proofErr w:type="spellEnd"/>
    </w:p>
    <w:p w:rsidR="00DB1234" w:rsidRPr="00B47EBC" w:rsidRDefault="00DB1234" w:rsidP="00AE7877">
      <w:pPr>
        <w:spacing w:after="0" w:line="240" w:lineRule="auto"/>
        <w:rPr>
          <w:sz w:val="20"/>
          <w:szCs w:val="20"/>
        </w:rPr>
      </w:pPr>
    </w:p>
    <w:sectPr w:rsidR="00DB1234" w:rsidRPr="00B47EBC"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201B1"/>
    <w:multiLevelType w:val="hybridMultilevel"/>
    <w:tmpl w:val="15B4EF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6A06E3"/>
    <w:multiLevelType w:val="hybridMultilevel"/>
    <w:tmpl w:val="B65C9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A1D34"/>
    <w:rsid w:val="000B0D5D"/>
    <w:rsid w:val="000B705D"/>
    <w:rsid w:val="000C3E6C"/>
    <w:rsid w:val="000E15FE"/>
    <w:rsid w:val="00105178"/>
    <w:rsid w:val="00117672"/>
    <w:rsid w:val="001C599C"/>
    <w:rsid w:val="001D65C4"/>
    <w:rsid w:val="00234119"/>
    <w:rsid w:val="00264820"/>
    <w:rsid w:val="00271E66"/>
    <w:rsid w:val="00285372"/>
    <w:rsid w:val="002B1C38"/>
    <w:rsid w:val="002F3800"/>
    <w:rsid w:val="00360B21"/>
    <w:rsid w:val="0039739B"/>
    <w:rsid w:val="003B5F59"/>
    <w:rsid w:val="00414361"/>
    <w:rsid w:val="004343F3"/>
    <w:rsid w:val="004B5DF3"/>
    <w:rsid w:val="004C772E"/>
    <w:rsid w:val="004D7C47"/>
    <w:rsid w:val="00551EBD"/>
    <w:rsid w:val="005E3AE0"/>
    <w:rsid w:val="00650C74"/>
    <w:rsid w:val="00695905"/>
    <w:rsid w:val="00724293"/>
    <w:rsid w:val="00782CD6"/>
    <w:rsid w:val="007E0024"/>
    <w:rsid w:val="007F2B38"/>
    <w:rsid w:val="008A161E"/>
    <w:rsid w:val="008F49C5"/>
    <w:rsid w:val="0096286A"/>
    <w:rsid w:val="009D6364"/>
    <w:rsid w:val="00A704E1"/>
    <w:rsid w:val="00A91BFB"/>
    <w:rsid w:val="00AE7877"/>
    <w:rsid w:val="00B127D0"/>
    <w:rsid w:val="00B20647"/>
    <w:rsid w:val="00B25360"/>
    <w:rsid w:val="00B40C4F"/>
    <w:rsid w:val="00B47EBC"/>
    <w:rsid w:val="00B62C00"/>
    <w:rsid w:val="00BC4191"/>
    <w:rsid w:val="00BF116D"/>
    <w:rsid w:val="00C4627A"/>
    <w:rsid w:val="00D1007C"/>
    <w:rsid w:val="00D6783F"/>
    <w:rsid w:val="00D739D0"/>
    <w:rsid w:val="00DA2174"/>
    <w:rsid w:val="00DA419E"/>
    <w:rsid w:val="00DA7259"/>
    <w:rsid w:val="00DB1234"/>
    <w:rsid w:val="00DF0FCD"/>
    <w:rsid w:val="00EA0ADB"/>
    <w:rsid w:val="00EA36EB"/>
    <w:rsid w:val="00EB109B"/>
    <w:rsid w:val="00EF7F4D"/>
    <w:rsid w:val="00FB07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E5F0A-8D81-4C92-8993-57766C6D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6286A"/>
    <w:pPr>
      <w:ind w:left="720"/>
      <w:contextualSpacing/>
    </w:pPr>
  </w:style>
  <w:style w:type="character" w:styleId="Hyperlink">
    <w:name w:val="Hyperlink"/>
    <w:basedOn w:val="DefaultParagraphFont"/>
    <w:uiPriority w:val="99"/>
    <w:semiHidden/>
    <w:unhideWhenUsed/>
    <w:rsid w:val="0039739B"/>
    <w:rPr>
      <w:color w:val="0000FF"/>
      <w:u w:val="single"/>
    </w:rPr>
  </w:style>
  <w:style w:type="paragraph" w:styleId="BalloonText">
    <w:name w:val="Balloon Text"/>
    <w:basedOn w:val="Normal"/>
    <w:link w:val="BalloonTextChar"/>
    <w:uiPriority w:val="99"/>
    <w:semiHidden/>
    <w:unhideWhenUsed/>
    <w:rsid w:val="00C462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983163">
      <w:bodyDiv w:val="1"/>
      <w:marLeft w:val="0"/>
      <w:marRight w:val="0"/>
      <w:marTop w:val="0"/>
      <w:marBottom w:val="0"/>
      <w:divBdr>
        <w:top w:val="none" w:sz="0" w:space="0" w:color="auto"/>
        <w:left w:val="none" w:sz="0" w:space="0" w:color="auto"/>
        <w:bottom w:val="none" w:sz="0" w:space="0" w:color="auto"/>
        <w:right w:val="none" w:sz="0" w:space="0" w:color="auto"/>
      </w:divBdr>
      <w:divsChild>
        <w:div w:id="119418168">
          <w:marLeft w:val="0"/>
          <w:marRight w:val="0"/>
          <w:marTop w:val="0"/>
          <w:marBottom w:val="0"/>
          <w:divBdr>
            <w:top w:val="none" w:sz="0" w:space="0" w:color="auto"/>
            <w:left w:val="none" w:sz="0" w:space="0" w:color="auto"/>
            <w:bottom w:val="none" w:sz="0" w:space="0" w:color="auto"/>
            <w:right w:val="none" w:sz="0" w:space="0" w:color="auto"/>
          </w:divBdr>
        </w:div>
        <w:div w:id="1598975937">
          <w:marLeft w:val="0"/>
          <w:marRight w:val="0"/>
          <w:marTop w:val="0"/>
          <w:marBottom w:val="0"/>
          <w:divBdr>
            <w:top w:val="none" w:sz="0" w:space="0" w:color="auto"/>
            <w:left w:val="none" w:sz="0" w:space="0" w:color="auto"/>
            <w:bottom w:val="none" w:sz="0" w:space="0" w:color="auto"/>
            <w:right w:val="none" w:sz="0" w:space="0" w:color="auto"/>
          </w:divBdr>
        </w:div>
        <w:div w:id="1481076791">
          <w:marLeft w:val="0"/>
          <w:marRight w:val="0"/>
          <w:marTop w:val="0"/>
          <w:marBottom w:val="0"/>
          <w:divBdr>
            <w:top w:val="none" w:sz="0" w:space="0" w:color="auto"/>
            <w:left w:val="none" w:sz="0" w:space="0" w:color="auto"/>
            <w:bottom w:val="none" w:sz="0" w:space="0" w:color="auto"/>
            <w:right w:val="none" w:sz="0" w:space="0" w:color="auto"/>
          </w:divBdr>
        </w:div>
        <w:div w:id="513423720">
          <w:marLeft w:val="0"/>
          <w:marRight w:val="0"/>
          <w:marTop w:val="0"/>
          <w:marBottom w:val="0"/>
          <w:divBdr>
            <w:top w:val="none" w:sz="0" w:space="0" w:color="auto"/>
            <w:left w:val="none" w:sz="0" w:space="0" w:color="auto"/>
            <w:bottom w:val="none" w:sz="0" w:space="0" w:color="auto"/>
            <w:right w:val="none" w:sz="0" w:space="0" w:color="auto"/>
          </w:divBdr>
        </w:div>
        <w:div w:id="1485924572">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698847045">
          <w:marLeft w:val="0"/>
          <w:marRight w:val="0"/>
          <w:marTop w:val="0"/>
          <w:marBottom w:val="0"/>
          <w:divBdr>
            <w:top w:val="none" w:sz="0" w:space="0" w:color="auto"/>
            <w:left w:val="none" w:sz="0" w:space="0" w:color="auto"/>
            <w:bottom w:val="none" w:sz="0" w:space="0" w:color="auto"/>
            <w:right w:val="none" w:sz="0" w:space="0" w:color="auto"/>
          </w:divBdr>
        </w:div>
        <w:div w:id="1121152292">
          <w:marLeft w:val="0"/>
          <w:marRight w:val="0"/>
          <w:marTop w:val="0"/>
          <w:marBottom w:val="0"/>
          <w:divBdr>
            <w:top w:val="none" w:sz="0" w:space="0" w:color="auto"/>
            <w:left w:val="none" w:sz="0" w:space="0" w:color="auto"/>
            <w:bottom w:val="none" w:sz="0" w:space="0" w:color="auto"/>
            <w:right w:val="none" w:sz="0" w:space="0" w:color="auto"/>
          </w:divBdr>
        </w:div>
      </w:divsChild>
    </w:div>
    <w:div w:id="1128861650">
      <w:bodyDiv w:val="1"/>
      <w:marLeft w:val="0"/>
      <w:marRight w:val="0"/>
      <w:marTop w:val="0"/>
      <w:marBottom w:val="0"/>
      <w:divBdr>
        <w:top w:val="none" w:sz="0" w:space="0" w:color="auto"/>
        <w:left w:val="none" w:sz="0" w:space="0" w:color="auto"/>
        <w:bottom w:val="none" w:sz="0" w:space="0" w:color="auto"/>
        <w:right w:val="none" w:sz="0" w:space="0" w:color="auto"/>
      </w:divBdr>
      <w:divsChild>
        <w:div w:id="1377043470">
          <w:marLeft w:val="0"/>
          <w:marRight w:val="0"/>
          <w:marTop w:val="0"/>
          <w:marBottom w:val="0"/>
          <w:divBdr>
            <w:top w:val="none" w:sz="0" w:space="0" w:color="auto"/>
            <w:left w:val="none" w:sz="0" w:space="0" w:color="auto"/>
            <w:bottom w:val="none" w:sz="0" w:space="0" w:color="auto"/>
            <w:right w:val="none" w:sz="0" w:space="0" w:color="auto"/>
          </w:divBdr>
        </w:div>
        <w:div w:id="60492502">
          <w:marLeft w:val="0"/>
          <w:marRight w:val="0"/>
          <w:marTop w:val="0"/>
          <w:marBottom w:val="0"/>
          <w:divBdr>
            <w:top w:val="none" w:sz="0" w:space="0" w:color="auto"/>
            <w:left w:val="none" w:sz="0" w:space="0" w:color="auto"/>
            <w:bottom w:val="none" w:sz="0" w:space="0" w:color="auto"/>
            <w:right w:val="none" w:sz="0" w:space="0" w:color="auto"/>
          </w:divBdr>
        </w:div>
        <w:div w:id="1080521356">
          <w:marLeft w:val="0"/>
          <w:marRight w:val="0"/>
          <w:marTop w:val="0"/>
          <w:marBottom w:val="0"/>
          <w:divBdr>
            <w:top w:val="none" w:sz="0" w:space="0" w:color="auto"/>
            <w:left w:val="none" w:sz="0" w:space="0" w:color="auto"/>
            <w:bottom w:val="none" w:sz="0" w:space="0" w:color="auto"/>
            <w:right w:val="none" w:sz="0" w:space="0" w:color="auto"/>
          </w:divBdr>
        </w:div>
        <w:div w:id="2146851495">
          <w:marLeft w:val="0"/>
          <w:marRight w:val="0"/>
          <w:marTop w:val="0"/>
          <w:marBottom w:val="0"/>
          <w:divBdr>
            <w:top w:val="none" w:sz="0" w:space="0" w:color="auto"/>
            <w:left w:val="none" w:sz="0" w:space="0" w:color="auto"/>
            <w:bottom w:val="none" w:sz="0" w:space="0" w:color="auto"/>
            <w:right w:val="none" w:sz="0" w:space="0" w:color="auto"/>
          </w:divBdr>
        </w:div>
        <w:div w:id="1858156061">
          <w:marLeft w:val="0"/>
          <w:marRight w:val="0"/>
          <w:marTop w:val="0"/>
          <w:marBottom w:val="0"/>
          <w:divBdr>
            <w:top w:val="none" w:sz="0" w:space="0" w:color="auto"/>
            <w:left w:val="none" w:sz="0" w:space="0" w:color="auto"/>
            <w:bottom w:val="none" w:sz="0" w:space="0" w:color="auto"/>
            <w:right w:val="none" w:sz="0" w:space="0" w:color="auto"/>
          </w:divBdr>
        </w:div>
        <w:div w:id="2080210374">
          <w:marLeft w:val="0"/>
          <w:marRight w:val="0"/>
          <w:marTop w:val="0"/>
          <w:marBottom w:val="0"/>
          <w:divBdr>
            <w:top w:val="none" w:sz="0" w:space="0" w:color="auto"/>
            <w:left w:val="none" w:sz="0" w:space="0" w:color="auto"/>
            <w:bottom w:val="none" w:sz="0" w:space="0" w:color="auto"/>
            <w:right w:val="none" w:sz="0" w:space="0" w:color="auto"/>
          </w:divBdr>
        </w:div>
        <w:div w:id="1332679554">
          <w:marLeft w:val="0"/>
          <w:marRight w:val="0"/>
          <w:marTop w:val="0"/>
          <w:marBottom w:val="0"/>
          <w:divBdr>
            <w:top w:val="none" w:sz="0" w:space="0" w:color="auto"/>
            <w:left w:val="none" w:sz="0" w:space="0" w:color="auto"/>
            <w:bottom w:val="none" w:sz="0" w:space="0" w:color="auto"/>
            <w:right w:val="none" w:sz="0" w:space="0" w:color="auto"/>
          </w:divBdr>
        </w:div>
        <w:div w:id="1663006733">
          <w:marLeft w:val="0"/>
          <w:marRight w:val="0"/>
          <w:marTop w:val="0"/>
          <w:marBottom w:val="0"/>
          <w:divBdr>
            <w:top w:val="none" w:sz="0" w:space="0" w:color="auto"/>
            <w:left w:val="none" w:sz="0" w:space="0" w:color="auto"/>
            <w:bottom w:val="none" w:sz="0" w:space="0" w:color="auto"/>
            <w:right w:val="none" w:sz="0" w:space="0" w:color="auto"/>
          </w:divBdr>
        </w:div>
        <w:div w:id="691536538">
          <w:marLeft w:val="0"/>
          <w:marRight w:val="0"/>
          <w:marTop w:val="0"/>
          <w:marBottom w:val="0"/>
          <w:divBdr>
            <w:top w:val="none" w:sz="0" w:space="0" w:color="auto"/>
            <w:left w:val="none" w:sz="0" w:space="0" w:color="auto"/>
            <w:bottom w:val="none" w:sz="0" w:space="0" w:color="auto"/>
            <w:right w:val="none" w:sz="0" w:space="0" w:color="auto"/>
          </w:divBdr>
        </w:div>
        <w:div w:id="1633436029">
          <w:marLeft w:val="0"/>
          <w:marRight w:val="0"/>
          <w:marTop w:val="0"/>
          <w:marBottom w:val="0"/>
          <w:divBdr>
            <w:top w:val="none" w:sz="0" w:space="0" w:color="auto"/>
            <w:left w:val="none" w:sz="0" w:space="0" w:color="auto"/>
            <w:bottom w:val="none" w:sz="0" w:space="0" w:color="auto"/>
            <w:right w:val="none" w:sz="0" w:space="0" w:color="auto"/>
          </w:divBdr>
        </w:div>
        <w:div w:id="2013213364">
          <w:marLeft w:val="0"/>
          <w:marRight w:val="0"/>
          <w:marTop w:val="0"/>
          <w:marBottom w:val="0"/>
          <w:divBdr>
            <w:top w:val="none" w:sz="0" w:space="0" w:color="auto"/>
            <w:left w:val="none" w:sz="0" w:space="0" w:color="auto"/>
            <w:bottom w:val="none" w:sz="0" w:space="0" w:color="auto"/>
            <w:right w:val="none" w:sz="0" w:space="0" w:color="auto"/>
          </w:divBdr>
        </w:div>
        <w:div w:id="1061709680">
          <w:marLeft w:val="0"/>
          <w:marRight w:val="0"/>
          <w:marTop w:val="0"/>
          <w:marBottom w:val="0"/>
          <w:divBdr>
            <w:top w:val="none" w:sz="0" w:space="0" w:color="auto"/>
            <w:left w:val="none" w:sz="0" w:space="0" w:color="auto"/>
            <w:bottom w:val="none" w:sz="0" w:space="0" w:color="auto"/>
            <w:right w:val="none" w:sz="0" w:space="0" w:color="auto"/>
          </w:divBdr>
        </w:div>
        <w:div w:id="1719162868">
          <w:marLeft w:val="0"/>
          <w:marRight w:val="0"/>
          <w:marTop w:val="0"/>
          <w:marBottom w:val="0"/>
          <w:divBdr>
            <w:top w:val="none" w:sz="0" w:space="0" w:color="auto"/>
            <w:left w:val="none" w:sz="0" w:space="0" w:color="auto"/>
            <w:bottom w:val="none" w:sz="0" w:space="0" w:color="auto"/>
            <w:right w:val="none" w:sz="0" w:space="0" w:color="auto"/>
          </w:divBdr>
        </w:div>
        <w:div w:id="1271475028">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ndex.php?title=Gutte&amp;action=edit&amp;redlink=1" TargetMode="External"/><Relationship Id="rId3" Type="http://schemas.openxmlformats.org/officeDocument/2006/relationships/settings" Target="settings.xml"/><Relationship Id="rId7" Type="http://schemas.openxmlformats.org/officeDocument/2006/relationships/hyperlink" Target="https://ru.wikipedia.org/w/index.php?title=Sambucus_%C3%97_strumpfii&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4908</Words>
  <Characters>2799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6</cp:revision>
  <dcterms:created xsi:type="dcterms:W3CDTF">2015-12-07T10:36:00Z</dcterms:created>
  <dcterms:modified xsi:type="dcterms:W3CDTF">2015-12-10T13:55:00Z</dcterms:modified>
</cp:coreProperties>
</file>