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657" w:rsidRPr="00DA13E4" w:rsidRDefault="00DA13E4" w:rsidP="00DA13E4">
      <w:pPr>
        <w:pStyle w:val="ListParagraph"/>
        <w:ind w:left="0"/>
        <w:rPr>
          <w:b/>
          <w:i/>
          <w:iCs/>
          <w:caps/>
          <w:color w:val="0070C0"/>
          <w:sz w:val="28"/>
          <w:szCs w:val="20"/>
          <w:vertAlign w:val="baseline"/>
          <w:lang w:val="lv-LV"/>
        </w:rPr>
      </w:pPr>
      <w:r w:rsidRPr="00DA13E4">
        <w:rPr>
          <w:b/>
          <w:i/>
          <w:iCs/>
          <w:caps/>
          <w:color w:val="0070C0"/>
          <w:sz w:val="28"/>
          <w:szCs w:val="20"/>
          <w:vertAlign w:val="baseline"/>
          <w:lang w:val="lv-LV"/>
        </w:rPr>
        <w:t xml:space="preserve">Gammarus tigrinus </w:t>
      </w:r>
      <w:r w:rsidRPr="00DA13E4">
        <w:rPr>
          <w:b/>
          <w:iCs/>
          <w:caps/>
          <w:color w:val="0070C0"/>
          <w:sz w:val="28"/>
          <w:szCs w:val="20"/>
          <w:vertAlign w:val="baseline"/>
          <w:lang w:val="lv-LV"/>
        </w:rPr>
        <w:t xml:space="preserve">- </w:t>
      </w:r>
      <w:r w:rsidR="003D5657" w:rsidRPr="00DA13E4">
        <w:rPr>
          <w:b/>
          <w:iCs/>
          <w:caps/>
          <w:color w:val="0070C0"/>
          <w:sz w:val="28"/>
          <w:szCs w:val="20"/>
          <w:vertAlign w:val="baseline"/>
          <w:lang w:val="lv-LV"/>
        </w:rPr>
        <w:t>sānpelde</w:t>
      </w:r>
      <w:r w:rsidR="003D5657" w:rsidRPr="00DA13E4">
        <w:rPr>
          <w:b/>
          <w:i/>
          <w:iCs/>
          <w:caps/>
          <w:color w:val="0070C0"/>
          <w:sz w:val="28"/>
          <w:szCs w:val="20"/>
          <w:vertAlign w:val="baseline"/>
          <w:lang w:val="lv-LV"/>
        </w:rPr>
        <w:t xml:space="preserve"> </w:t>
      </w:r>
    </w:p>
    <w:p w:rsidR="00DA13E4" w:rsidRDefault="00DA13E4" w:rsidP="00DA13E4">
      <w:pPr>
        <w:pStyle w:val="ListParagraph"/>
        <w:ind w:left="0"/>
        <w:rPr>
          <w:b/>
          <w:bCs/>
          <w:vertAlign w:val="baseline"/>
          <w:lang w:val="lv-LV"/>
        </w:rPr>
      </w:pPr>
    </w:p>
    <w:p w:rsidR="00DA13E4" w:rsidRDefault="00DA13E4" w:rsidP="00DA13E4">
      <w:pPr>
        <w:pStyle w:val="ListParagraph"/>
        <w:ind w:left="0"/>
        <w:rPr>
          <w:iCs/>
          <w:vertAlign w:val="baseline"/>
          <w:lang w:val="lv-LV"/>
        </w:rPr>
      </w:pPr>
      <w:r w:rsidRPr="00D23A82">
        <w:rPr>
          <w:b/>
          <w:bCs/>
          <w:vertAlign w:val="baseline"/>
          <w:lang w:val="lv-LV"/>
        </w:rPr>
        <w:t>Zinātniskais nosaukums:</w:t>
      </w:r>
      <w:r w:rsidRPr="00D23A82">
        <w:rPr>
          <w:vertAlign w:val="baseline"/>
          <w:lang w:val="lv-LV"/>
        </w:rPr>
        <w:t xml:space="preserve"> </w:t>
      </w:r>
      <w:r w:rsidRPr="00DA13E4">
        <w:rPr>
          <w:i/>
          <w:iCs/>
          <w:vertAlign w:val="baseline"/>
          <w:lang w:val="lv-LV"/>
        </w:rPr>
        <w:t xml:space="preserve">Gammarus tigrinus </w:t>
      </w:r>
      <w:r w:rsidR="00E45B73" w:rsidRPr="00E45B73">
        <w:rPr>
          <w:iCs/>
          <w:vertAlign w:val="baseline"/>
          <w:lang w:val="lv-LV"/>
        </w:rPr>
        <w:t>(</w:t>
      </w:r>
      <w:r w:rsidRPr="00DA13E4">
        <w:rPr>
          <w:iCs/>
          <w:vertAlign w:val="baseline"/>
          <w:lang w:val="lv-LV"/>
        </w:rPr>
        <w:t>Sexton, 1939</w:t>
      </w:r>
      <w:r w:rsidR="00E45B73" w:rsidRPr="00E45B73">
        <w:rPr>
          <w:iCs/>
          <w:vertAlign w:val="baseline"/>
          <w:lang w:val="lv-LV"/>
        </w:rPr>
        <w:t>) (Amphipoda, Gammaridae)</w:t>
      </w:r>
    </w:p>
    <w:p w:rsidR="00E45B73" w:rsidRPr="00701CB0" w:rsidRDefault="00DA13E4" w:rsidP="009C59F7">
      <w:pPr>
        <w:pStyle w:val="ListParagraph"/>
        <w:ind w:left="0"/>
        <w:rPr>
          <w:i/>
          <w:iCs/>
          <w:vertAlign w:val="baseline"/>
          <w:lang w:val="lv-LV"/>
        </w:rPr>
      </w:pPr>
      <w:r w:rsidRPr="00D23A82">
        <w:rPr>
          <w:b/>
          <w:bCs/>
          <w:vertAlign w:val="baseline"/>
          <w:lang w:val="lv-LV"/>
        </w:rPr>
        <w:t>Zinātniskā nosaukuma sinonīmi</w:t>
      </w:r>
      <w:r w:rsidRPr="00701CB0">
        <w:rPr>
          <w:b/>
          <w:bCs/>
          <w:iCs/>
          <w:vertAlign w:val="baseline"/>
          <w:lang w:val="lv-LV"/>
        </w:rPr>
        <w:t>:</w:t>
      </w:r>
      <w:r w:rsidRPr="00701CB0">
        <w:rPr>
          <w:iCs/>
          <w:vertAlign w:val="baseline"/>
          <w:lang w:val="lv-LV"/>
        </w:rPr>
        <w:t xml:space="preserve"> </w:t>
      </w:r>
      <w:r w:rsidR="00E45B73" w:rsidRPr="00E45B73">
        <w:rPr>
          <w:iCs/>
          <w:vertAlign w:val="baseline"/>
          <w:lang w:val="lv-LV"/>
        </w:rPr>
        <w:t>s</w:t>
      </w:r>
      <w:r w:rsidR="00E45B73">
        <w:rPr>
          <w:iCs/>
          <w:vertAlign w:val="baseline"/>
          <w:lang w:val="lv-LV"/>
        </w:rPr>
        <w:t>inonīmu nav</w:t>
      </w:r>
    </w:p>
    <w:p w:rsidR="009C59F7" w:rsidRPr="001B3100" w:rsidRDefault="009C59F7" w:rsidP="009C59F7">
      <w:pPr>
        <w:jc w:val="both"/>
        <w:rPr>
          <w:iCs/>
        </w:rPr>
      </w:pPr>
      <w:r w:rsidRPr="009C59F7">
        <w:rPr>
          <w:b/>
          <w:bCs/>
        </w:rPr>
        <w:t>Nosaukums:</w:t>
      </w:r>
      <w:r w:rsidR="00760C84">
        <w:rPr>
          <w:b/>
          <w:bCs/>
        </w:rPr>
        <w:t xml:space="preserve"> </w:t>
      </w:r>
      <w:r w:rsidR="00513F73">
        <w:rPr>
          <w:bCs/>
        </w:rPr>
        <w:t xml:space="preserve">latviski – </w:t>
      </w:r>
      <w:r w:rsidR="00760C84" w:rsidRPr="00A11A17">
        <w:rPr>
          <w:bCs/>
        </w:rPr>
        <w:t>sānpelde, ang</w:t>
      </w:r>
      <w:r w:rsidR="001B3100">
        <w:rPr>
          <w:bCs/>
        </w:rPr>
        <w:t>liski – amphipod</w:t>
      </w:r>
      <w:r w:rsidR="00A11A17" w:rsidRPr="00A11A17">
        <w:rPr>
          <w:bCs/>
        </w:rPr>
        <w:t>,</w:t>
      </w:r>
      <w:r w:rsidR="00A11A17">
        <w:rPr>
          <w:b/>
          <w:bCs/>
        </w:rPr>
        <w:t xml:space="preserve"> </w:t>
      </w:r>
      <w:r w:rsidR="00760C84">
        <w:rPr>
          <w:iCs/>
        </w:rPr>
        <w:t>z</w:t>
      </w:r>
      <w:r w:rsidR="001B3100">
        <w:rPr>
          <w:iCs/>
        </w:rPr>
        <w:t>viedriski –</w:t>
      </w:r>
      <w:r w:rsidRPr="009C59F7">
        <w:rPr>
          <w:iCs/>
        </w:rPr>
        <w:t xml:space="preserve"> </w:t>
      </w:r>
      <w:r w:rsidRPr="001B3100">
        <w:rPr>
          <w:iCs/>
        </w:rPr>
        <w:t>Tigermärle</w:t>
      </w:r>
      <w:r w:rsidR="001B3100" w:rsidRPr="001B3100">
        <w:rPr>
          <w:iCs/>
        </w:rPr>
        <w:t>,</w:t>
      </w:r>
      <w:r w:rsidRPr="001B3100">
        <w:rPr>
          <w:iCs/>
        </w:rPr>
        <w:t xml:space="preserve"> </w:t>
      </w:r>
      <w:r w:rsidR="001B3100" w:rsidRPr="001B3100">
        <w:rPr>
          <w:iCs/>
        </w:rPr>
        <w:t>vāciski –</w:t>
      </w:r>
      <w:r w:rsidRPr="001B3100">
        <w:rPr>
          <w:iCs/>
        </w:rPr>
        <w:t xml:space="preserve"> Gefleckter Flussflohkrebs, Getigerter Bachflohkrebs</w:t>
      </w:r>
      <w:r w:rsidR="001B3100" w:rsidRPr="001B3100">
        <w:rPr>
          <w:iCs/>
        </w:rPr>
        <w:t>,</w:t>
      </w:r>
      <w:r w:rsidRPr="001B3100">
        <w:rPr>
          <w:iCs/>
        </w:rPr>
        <w:t xml:space="preserve"> </w:t>
      </w:r>
      <w:r w:rsidR="001B3100">
        <w:rPr>
          <w:iCs/>
        </w:rPr>
        <w:t>poliski –</w:t>
      </w:r>
      <w:r w:rsidRPr="001B3100">
        <w:rPr>
          <w:iCs/>
        </w:rPr>
        <w:t xml:space="preserve"> Kielz tygrys</w:t>
      </w:r>
      <w:r w:rsidR="001B3100">
        <w:rPr>
          <w:iCs/>
        </w:rPr>
        <w:t>,</w:t>
      </w:r>
      <w:r w:rsidRPr="001B3100">
        <w:rPr>
          <w:iCs/>
        </w:rPr>
        <w:t xml:space="preserve"> </w:t>
      </w:r>
      <w:r w:rsidR="001B3100">
        <w:rPr>
          <w:iCs/>
        </w:rPr>
        <w:t>somiski –</w:t>
      </w:r>
      <w:r w:rsidRPr="001B3100">
        <w:rPr>
          <w:iCs/>
        </w:rPr>
        <w:t xml:space="preserve"> Leväkatka</w:t>
      </w:r>
      <w:r w:rsidR="001B3100">
        <w:rPr>
          <w:iCs/>
        </w:rPr>
        <w:t>,</w:t>
      </w:r>
      <w:r w:rsidR="00760C84" w:rsidRPr="001B3100">
        <w:rPr>
          <w:iCs/>
        </w:rPr>
        <w:t xml:space="preserve"> </w:t>
      </w:r>
      <w:r w:rsidR="001B3100">
        <w:rPr>
          <w:iCs/>
        </w:rPr>
        <w:t>holandiski –</w:t>
      </w:r>
      <w:r w:rsidRPr="001B3100">
        <w:rPr>
          <w:iCs/>
        </w:rPr>
        <w:t xml:space="preserve"> </w:t>
      </w:r>
      <w:r w:rsidR="001B3100">
        <w:rPr>
          <w:iCs/>
        </w:rPr>
        <w:t>Tijgervlokreeft.</w:t>
      </w:r>
    </w:p>
    <w:p w:rsidR="005F4C70" w:rsidRPr="00D23A82" w:rsidRDefault="005F4C70" w:rsidP="005F4C70">
      <w:pPr>
        <w:rPr>
          <w:color w:val="000000"/>
        </w:rPr>
      </w:pPr>
    </w:p>
    <w:p w:rsidR="00DA13E4" w:rsidRPr="009D5CAB" w:rsidRDefault="00D7764E" w:rsidP="00DA13E4">
      <w:pPr>
        <w:pStyle w:val="ListParagraph"/>
        <w:ind w:left="0"/>
        <w:rPr>
          <w:b/>
          <w:bCs/>
          <w:vertAlign w:val="baseline"/>
          <w:lang w:val="lv-LV"/>
        </w:rPr>
      </w:pPr>
      <w:r>
        <w:rPr>
          <w:noProof/>
          <w:lang w:val="lv-LV" w:eastAsia="lv-LV"/>
        </w:rPr>
        <w:drawing>
          <wp:anchor distT="0" distB="0" distL="114300" distR="114300" simplePos="0" relativeHeight="251649536" behindDoc="1" locked="0" layoutInCell="1" allowOverlap="1" wp14:anchorId="49C56916" wp14:editId="355D5326">
            <wp:simplePos x="0" y="0"/>
            <wp:positionH relativeFrom="margin">
              <wp:posOffset>-30480</wp:posOffset>
            </wp:positionH>
            <wp:positionV relativeFrom="paragraph">
              <wp:posOffset>325755</wp:posOffset>
            </wp:positionV>
            <wp:extent cx="5382260" cy="4019550"/>
            <wp:effectExtent l="0" t="0" r="8890" b="0"/>
            <wp:wrapThrough wrapText="bothSides">
              <wp:wrapPolygon edited="0">
                <wp:start x="0" y="0"/>
                <wp:lineTo x="0" y="21498"/>
                <wp:lineTo x="21559" y="21498"/>
                <wp:lineTo x="21559" y="0"/>
                <wp:lineTo x="0" y="0"/>
              </wp:wrapPolygon>
            </wp:wrapThrough>
            <wp:docPr id="18" name="Picture 18" descr="IMG_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34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2260" cy="4019550"/>
                    </a:xfrm>
                    <a:prstGeom prst="rect">
                      <a:avLst/>
                    </a:prstGeom>
                    <a:noFill/>
                  </pic:spPr>
                </pic:pic>
              </a:graphicData>
            </a:graphic>
            <wp14:sizeRelH relativeFrom="page">
              <wp14:pctWidth>0</wp14:pctWidth>
            </wp14:sizeRelH>
            <wp14:sizeRelV relativeFrom="page">
              <wp14:pctHeight>0</wp14:pctHeight>
            </wp14:sizeRelV>
          </wp:anchor>
        </w:drawing>
      </w:r>
      <w:r w:rsidR="005F4C70" w:rsidRPr="00D23A82">
        <w:rPr>
          <w:b/>
          <w:bCs/>
          <w:vertAlign w:val="baseline"/>
          <w:lang w:val="lv-LV"/>
        </w:rPr>
        <w:t>SUGAS APRAKSTS</w:t>
      </w:r>
    </w:p>
    <w:p w:rsidR="00CE34DA" w:rsidRPr="00D23A82" w:rsidRDefault="00CE34DA" w:rsidP="00CE34DA">
      <w:pPr>
        <w:pStyle w:val="ListParagraph"/>
        <w:ind w:left="0"/>
        <w:rPr>
          <w:vertAlign w:val="baseline"/>
          <w:lang w:val="lv-LV"/>
        </w:rPr>
      </w:pPr>
      <w:r w:rsidRPr="00D23A82">
        <w:rPr>
          <w:vertAlign w:val="baseline"/>
          <w:lang w:val="lv-LV"/>
        </w:rPr>
        <w:t xml:space="preserve">1.attēls </w:t>
      </w:r>
      <w:r w:rsidRPr="00CE34DA">
        <w:rPr>
          <w:i/>
          <w:vertAlign w:val="baseline"/>
          <w:lang w:val="lv-LV"/>
        </w:rPr>
        <w:t>Gammarus tigrinus</w:t>
      </w:r>
      <w:r>
        <w:rPr>
          <w:vertAlign w:val="baseline"/>
          <w:lang w:val="lv-LV"/>
        </w:rPr>
        <w:t xml:space="preserve"> </w:t>
      </w:r>
      <w:r w:rsidR="00F7568E">
        <w:rPr>
          <w:vertAlign w:val="baseline"/>
          <w:lang w:val="lv-LV"/>
        </w:rPr>
        <w:t xml:space="preserve">tēviņš </w:t>
      </w:r>
      <w:r w:rsidRPr="00D23A82">
        <w:rPr>
          <w:vertAlign w:val="baseline"/>
          <w:lang w:val="lv-LV"/>
        </w:rPr>
        <w:t>(foto</w:t>
      </w:r>
      <w:r>
        <w:rPr>
          <w:vertAlign w:val="baseline"/>
          <w:lang w:val="lv-LV"/>
        </w:rPr>
        <w:t>: Evita Strode</w:t>
      </w:r>
      <w:r w:rsidRPr="00D23A82">
        <w:rPr>
          <w:vertAlign w:val="baseline"/>
          <w:lang w:val="lv-LV"/>
        </w:rPr>
        <w:t>)</w:t>
      </w:r>
    </w:p>
    <w:p w:rsidR="003D5657" w:rsidRDefault="003D5657" w:rsidP="003D5657">
      <w:pPr>
        <w:jc w:val="center"/>
        <w:rPr>
          <w:i/>
        </w:rPr>
      </w:pPr>
    </w:p>
    <w:p w:rsidR="00243EB9" w:rsidRDefault="00243EB9" w:rsidP="00D7764E">
      <w:pPr>
        <w:pStyle w:val="Heading2"/>
        <w:ind w:right="-694"/>
        <w:jc w:val="both"/>
        <w:rPr>
          <w:b/>
          <w:bCs/>
          <w:u w:val="none"/>
          <w:lang w:eastAsia="lv-LV"/>
        </w:rPr>
      </w:pPr>
      <w:r>
        <w:rPr>
          <w:b/>
          <w:bCs/>
          <w:u w:val="none"/>
          <w:lang w:eastAsia="lv-LV"/>
        </w:rPr>
        <w:t>Sugas noteikšana</w:t>
      </w:r>
    </w:p>
    <w:p w:rsidR="003D5657" w:rsidRPr="00D7764E" w:rsidRDefault="00D7764E" w:rsidP="00D7764E">
      <w:pPr>
        <w:pStyle w:val="Heading2"/>
        <w:ind w:right="-694"/>
        <w:jc w:val="both"/>
        <w:rPr>
          <w:b/>
          <w:bCs/>
        </w:rPr>
      </w:pPr>
      <w:r w:rsidRPr="00EB5C96">
        <w:rPr>
          <w:bCs/>
          <w:i/>
          <w:u w:val="none"/>
          <w:lang w:eastAsia="lv-LV"/>
        </w:rPr>
        <w:t>G. tigrinus</w:t>
      </w:r>
      <w:r w:rsidR="00243EB9">
        <w:rPr>
          <w:bCs/>
          <w:u w:val="none"/>
          <w:lang w:eastAsia="lv-LV"/>
        </w:rPr>
        <w:t xml:space="preserve"> (1 un 2. att.) </w:t>
      </w:r>
      <w:r w:rsidRPr="00EB5C96">
        <w:rPr>
          <w:bCs/>
          <w:u w:val="none"/>
          <w:lang w:eastAsia="lv-LV"/>
        </w:rPr>
        <w:t xml:space="preserve">pieder pie posmkājiem </w:t>
      </w:r>
      <w:r>
        <w:rPr>
          <w:bCs/>
          <w:u w:val="none"/>
          <w:lang w:eastAsia="lv-LV"/>
        </w:rPr>
        <w:t>un aukstākās</w:t>
      </w:r>
      <w:r w:rsidRPr="00EB5C96">
        <w:rPr>
          <w:bCs/>
          <w:u w:val="none"/>
          <w:lang w:eastAsia="lv-LV"/>
        </w:rPr>
        <w:t xml:space="preserve"> vēžu klas</w:t>
      </w:r>
      <w:r>
        <w:rPr>
          <w:bCs/>
          <w:u w:val="none"/>
          <w:lang w:eastAsia="lv-LV"/>
        </w:rPr>
        <w:t>es.</w:t>
      </w:r>
      <w:r w:rsidRPr="00E611F3">
        <w:rPr>
          <w:bCs/>
          <w:u w:val="none"/>
          <w:lang w:eastAsia="lv-LV"/>
        </w:rPr>
        <w:t xml:space="preserve"> Daudzas gammarus sugas </w:t>
      </w:r>
      <w:r>
        <w:rPr>
          <w:bCs/>
          <w:u w:val="none"/>
          <w:lang w:eastAsia="lv-LV"/>
        </w:rPr>
        <w:t>un saistītās ģintis</w:t>
      </w:r>
      <w:r w:rsidRPr="00E611F3">
        <w:rPr>
          <w:bCs/>
          <w:u w:val="none"/>
          <w:lang w:eastAsia="lv-LV"/>
        </w:rPr>
        <w:t xml:space="preserve"> (Chaetogammarus, Dikerogammarus,</w:t>
      </w:r>
      <w:r>
        <w:rPr>
          <w:bCs/>
          <w:u w:val="none"/>
          <w:lang w:eastAsia="lv-LV"/>
        </w:rPr>
        <w:t xml:space="preserve"> </w:t>
      </w:r>
      <w:r w:rsidRPr="00E611F3">
        <w:rPr>
          <w:bCs/>
          <w:u w:val="none"/>
          <w:lang w:eastAsia="lv-LV"/>
        </w:rPr>
        <w:t xml:space="preserve">Echinogammarus, Obesogammarus, Pontogammarus) izskatās </w:t>
      </w:r>
      <w:r>
        <w:rPr>
          <w:bCs/>
          <w:u w:val="none"/>
          <w:lang w:eastAsia="lv-LV"/>
        </w:rPr>
        <w:t>līdzīgas</w:t>
      </w:r>
      <w:r w:rsidRPr="00E611F3">
        <w:rPr>
          <w:bCs/>
          <w:u w:val="none"/>
          <w:lang w:eastAsia="lv-LV"/>
        </w:rPr>
        <w:t xml:space="preserve"> un identifikācija</w:t>
      </w:r>
      <w:r>
        <w:rPr>
          <w:bCs/>
          <w:u w:val="none"/>
          <w:lang w:eastAsia="lv-LV"/>
        </w:rPr>
        <w:t>i sugu līmenī</w:t>
      </w:r>
      <w:r w:rsidRPr="00E611F3">
        <w:rPr>
          <w:bCs/>
          <w:u w:val="none"/>
          <w:lang w:eastAsia="lv-LV"/>
        </w:rPr>
        <w:t xml:space="preserve"> </w:t>
      </w:r>
      <w:r>
        <w:rPr>
          <w:bCs/>
          <w:u w:val="none"/>
          <w:lang w:eastAsia="lv-LV"/>
        </w:rPr>
        <w:t xml:space="preserve">nepieciešama </w:t>
      </w:r>
      <w:r w:rsidRPr="00E611F3">
        <w:rPr>
          <w:bCs/>
          <w:u w:val="none"/>
          <w:lang w:eastAsia="lv-LV"/>
        </w:rPr>
        <w:t>mikroskopisk</w:t>
      </w:r>
      <w:r>
        <w:rPr>
          <w:bCs/>
          <w:u w:val="none"/>
          <w:lang w:eastAsia="lv-LV"/>
        </w:rPr>
        <w:t>ā analīze</w:t>
      </w:r>
      <w:r w:rsidRPr="00E611F3">
        <w:rPr>
          <w:bCs/>
          <w:u w:val="none"/>
          <w:lang w:eastAsia="lv-LV"/>
        </w:rPr>
        <w:t>.</w:t>
      </w:r>
      <w:r>
        <w:rPr>
          <w:bCs/>
          <w:u w:val="none"/>
          <w:lang w:eastAsia="lv-LV"/>
        </w:rPr>
        <w:t xml:space="preserve"> Sānpeldēm Gamaridea dzimtā raksturīgākās pazīmes ir pirmās antenas </w:t>
      </w:r>
      <w:r w:rsidRPr="00A63153">
        <w:rPr>
          <w:bCs/>
          <w:u w:val="none"/>
          <w:lang w:eastAsia="lv-LV"/>
        </w:rPr>
        <w:t xml:space="preserve">daudzposmainas vicas </w:t>
      </w:r>
      <w:r>
        <w:rPr>
          <w:bCs/>
          <w:u w:val="none"/>
          <w:lang w:eastAsia="lv-LV"/>
        </w:rPr>
        <w:t>un labi saskatāma trešā uropoda</w:t>
      </w:r>
      <w:r w:rsidRPr="00A63153">
        <w:rPr>
          <w:bCs/>
          <w:u w:val="none"/>
          <w:lang w:eastAsia="lv-LV"/>
        </w:rPr>
        <w:t xml:space="preserve"> jeb </w:t>
      </w:r>
      <w:r>
        <w:rPr>
          <w:bCs/>
          <w:u w:val="none"/>
          <w:lang w:eastAsia="lv-LV"/>
        </w:rPr>
        <w:t>lēcējkāja</w:t>
      </w:r>
      <w:r w:rsidRPr="00A63153">
        <w:rPr>
          <w:bCs/>
          <w:u w:val="none"/>
          <w:lang w:eastAsia="lv-LV"/>
        </w:rPr>
        <w:t xml:space="preserve"> </w:t>
      </w:r>
      <w:r>
        <w:rPr>
          <w:bCs/>
          <w:u w:val="none"/>
          <w:lang w:eastAsia="lv-LV"/>
        </w:rPr>
        <w:t xml:space="preserve">(kopā ar žuburaino piedēkli uz </w:t>
      </w:r>
      <w:r w:rsidRPr="00A63153">
        <w:rPr>
          <w:bCs/>
          <w:u w:val="none"/>
          <w:lang w:eastAsia="lv-LV"/>
        </w:rPr>
        <w:t>vēdera</w:t>
      </w:r>
      <w:r>
        <w:rPr>
          <w:bCs/>
          <w:u w:val="none"/>
          <w:lang w:eastAsia="lv-LV"/>
        </w:rPr>
        <w:t xml:space="preserve"> mugurējās daļas). Pieaugušam </w:t>
      </w:r>
      <w:r w:rsidRPr="00E611F3">
        <w:rPr>
          <w:bCs/>
          <w:i/>
          <w:u w:val="none"/>
          <w:lang w:eastAsia="lv-LV"/>
        </w:rPr>
        <w:t>G. tigrinus</w:t>
      </w:r>
      <w:r>
        <w:rPr>
          <w:bCs/>
          <w:u w:val="none"/>
          <w:lang w:eastAsia="lv-LV"/>
        </w:rPr>
        <w:t xml:space="preserve"> tēviņam 2 antena ir sprogaina un biezi sari uz aizmugurējām kājām (ejkājām un</w:t>
      </w:r>
      <w:r w:rsidRPr="004A3195">
        <w:rPr>
          <w:bCs/>
          <w:u w:val="none"/>
          <w:lang w:eastAsia="lv-LV"/>
        </w:rPr>
        <w:t xml:space="preserve"> peldkājām vai pereiopodiem</w:t>
      </w:r>
      <w:r>
        <w:rPr>
          <w:bCs/>
          <w:u w:val="none"/>
          <w:lang w:eastAsia="lv-LV"/>
        </w:rPr>
        <w:t>) (3</w:t>
      </w:r>
      <w:r w:rsidR="00EA1991">
        <w:rPr>
          <w:bCs/>
          <w:u w:val="none"/>
          <w:lang w:eastAsia="lv-LV"/>
        </w:rPr>
        <w:t>. att.</w:t>
      </w:r>
      <w:r>
        <w:rPr>
          <w:bCs/>
          <w:u w:val="none"/>
          <w:lang w:eastAsia="lv-LV"/>
        </w:rPr>
        <w:t>), kā arī 2-5 izteikti svītrojumi uz 1. antenas 2. pamatnes (segmenta</w:t>
      </w:r>
      <w:r w:rsidRPr="004D1772">
        <w:rPr>
          <w:bCs/>
          <w:u w:val="none"/>
          <w:lang w:eastAsia="lv-LV"/>
        </w:rPr>
        <w:t>)</w:t>
      </w:r>
      <w:r>
        <w:rPr>
          <w:bCs/>
          <w:u w:val="none"/>
          <w:lang w:eastAsia="lv-LV"/>
        </w:rPr>
        <w:t>. Mātītēm ir mazāk saru uz antenām (3</w:t>
      </w:r>
      <w:r w:rsidR="00EA1991">
        <w:rPr>
          <w:bCs/>
          <w:u w:val="none"/>
          <w:lang w:eastAsia="lv-LV"/>
        </w:rPr>
        <w:t>. att.</w:t>
      </w:r>
      <w:r>
        <w:rPr>
          <w:bCs/>
          <w:u w:val="none"/>
          <w:lang w:eastAsia="lv-LV"/>
        </w:rPr>
        <w:t xml:space="preserve">) un </w:t>
      </w:r>
      <w:r w:rsidRPr="004A3195">
        <w:rPr>
          <w:bCs/>
          <w:u w:val="none"/>
          <w:lang w:eastAsia="lv-LV"/>
        </w:rPr>
        <w:t>pereiopodiem</w:t>
      </w:r>
      <w:r>
        <w:rPr>
          <w:bCs/>
          <w:u w:val="none"/>
          <w:lang w:eastAsia="lv-LV"/>
        </w:rPr>
        <w:t xml:space="preserve"> (</w:t>
      </w:r>
      <w:r w:rsidRPr="00D97A47">
        <w:rPr>
          <w:bCs/>
          <w:u w:val="none"/>
          <w:lang w:eastAsia="lv-LV"/>
        </w:rPr>
        <w:t>Grigorovich et al. 2005</w:t>
      </w:r>
      <w:r>
        <w:rPr>
          <w:bCs/>
          <w:u w:val="none"/>
          <w:lang w:eastAsia="lv-LV"/>
        </w:rPr>
        <w:t>).</w:t>
      </w:r>
      <w:r w:rsidRPr="00632E21">
        <w:rPr>
          <w:bCs/>
          <w:u w:val="none"/>
          <w:lang w:eastAsia="lv-LV"/>
        </w:rPr>
        <w:t xml:space="preserve"> </w:t>
      </w:r>
      <w:r>
        <w:rPr>
          <w:bCs/>
          <w:u w:val="none"/>
          <w:lang w:eastAsia="lv-LV"/>
        </w:rPr>
        <w:t xml:space="preserve">Pieaugušiem </w:t>
      </w:r>
      <w:r w:rsidRPr="00E611F3">
        <w:rPr>
          <w:bCs/>
          <w:i/>
          <w:u w:val="none"/>
          <w:lang w:eastAsia="lv-LV"/>
        </w:rPr>
        <w:t xml:space="preserve">G. tigrinus </w:t>
      </w:r>
      <w:r>
        <w:rPr>
          <w:bCs/>
          <w:u w:val="none"/>
          <w:lang w:eastAsia="lv-LV"/>
        </w:rPr>
        <w:t>īpatņiem ir izteiktas tumšas šķērsvirziena joslas (</w:t>
      </w:r>
      <w:r w:rsidRPr="00E611F3">
        <w:rPr>
          <w:bCs/>
          <w:u w:val="none"/>
          <w:lang w:eastAsia="lv-LV"/>
        </w:rPr>
        <w:t>"T</w:t>
      </w:r>
      <w:r>
        <w:rPr>
          <w:bCs/>
          <w:u w:val="none"/>
          <w:lang w:eastAsia="lv-LV"/>
        </w:rPr>
        <w:t>īģersvītras") (1., 2.</w:t>
      </w:r>
      <w:r w:rsidR="00243EB9">
        <w:rPr>
          <w:bCs/>
          <w:u w:val="none"/>
          <w:lang w:eastAsia="lv-LV"/>
        </w:rPr>
        <w:t xml:space="preserve"> </w:t>
      </w:r>
      <w:r>
        <w:rPr>
          <w:bCs/>
          <w:u w:val="none"/>
          <w:lang w:eastAsia="lv-LV"/>
        </w:rPr>
        <w:t>att</w:t>
      </w:r>
      <w:r w:rsidR="00243EB9">
        <w:rPr>
          <w:bCs/>
          <w:u w:val="none"/>
          <w:lang w:eastAsia="lv-LV"/>
        </w:rPr>
        <w:t>.</w:t>
      </w:r>
      <w:r>
        <w:rPr>
          <w:bCs/>
          <w:u w:val="none"/>
          <w:lang w:eastAsia="lv-LV"/>
        </w:rPr>
        <w:t>). Tēviņi izmēros ir</w:t>
      </w:r>
      <w:r w:rsidRPr="00B556E6">
        <w:rPr>
          <w:bCs/>
          <w:u w:val="none"/>
          <w:lang w:eastAsia="lv-LV"/>
        </w:rPr>
        <w:t xml:space="preserve"> nedaudz lielāk</w:t>
      </w:r>
      <w:r>
        <w:rPr>
          <w:bCs/>
          <w:u w:val="none"/>
          <w:lang w:eastAsia="lv-LV"/>
        </w:rPr>
        <w:t xml:space="preserve">i </w:t>
      </w:r>
      <w:r w:rsidRPr="00B556E6">
        <w:rPr>
          <w:bCs/>
          <w:u w:val="none"/>
          <w:lang w:eastAsia="lv-LV"/>
        </w:rPr>
        <w:t xml:space="preserve">kā </w:t>
      </w:r>
      <w:r>
        <w:rPr>
          <w:bCs/>
          <w:u w:val="none"/>
          <w:lang w:eastAsia="lv-LV"/>
        </w:rPr>
        <w:t>mātītes</w:t>
      </w:r>
      <w:r w:rsidRPr="00B556E6">
        <w:rPr>
          <w:bCs/>
          <w:u w:val="none"/>
          <w:lang w:eastAsia="lv-LV"/>
        </w:rPr>
        <w:t xml:space="preserve"> (♂ 12-14 mm, ♀ 10-12 mm).</w:t>
      </w:r>
      <w:r>
        <w:rPr>
          <w:bCs/>
          <w:u w:val="none"/>
          <w:lang w:eastAsia="lv-LV"/>
        </w:rPr>
        <w:t xml:space="preserve"> </w:t>
      </w:r>
      <w:r w:rsidRPr="00632E21">
        <w:rPr>
          <w:bCs/>
          <w:u w:val="none"/>
          <w:lang w:eastAsia="lv-LV"/>
        </w:rPr>
        <w:t>Bousfield</w:t>
      </w:r>
      <w:r>
        <w:rPr>
          <w:bCs/>
          <w:u w:val="none"/>
          <w:lang w:eastAsia="lv-LV"/>
        </w:rPr>
        <w:t xml:space="preserve"> (1969) </w:t>
      </w:r>
      <w:r w:rsidR="00243EB9">
        <w:rPr>
          <w:bCs/>
          <w:u w:val="none"/>
          <w:lang w:eastAsia="lv-LV"/>
        </w:rPr>
        <w:t>aprakstījis</w:t>
      </w:r>
      <w:r>
        <w:rPr>
          <w:bCs/>
          <w:u w:val="none"/>
          <w:lang w:eastAsia="lv-LV"/>
        </w:rPr>
        <w:t xml:space="preserve">  detalizēt</w:t>
      </w:r>
      <w:r w:rsidR="00243EB9">
        <w:rPr>
          <w:bCs/>
          <w:u w:val="none"/>
          <w:lang w:eastAsia="lv-LV"/>
        </w:rPr>
        <w:t>u sugas noteikšanas aprakstu</w:t>
      </w:r>
      <w:r w:rsidRPr="00632E21">
        <w:rPr>
          <w:bCs/>
          <w:u w:val="none"/>
          <w:lang w:eastAsia="lv-LV"/>
        </w:rPr>
        <w:t>.</w:t>
      </w:r>
    </w:p>
    <w:p w:rsidR="001B3100" w:rsidRDefault="001B3100" w:rsidP="003D5657">
      <w:pPr>
        <w:rPr>
          <w:highlight w:val="yellow"/>
          <w:lang w:val="sv-SE"/>
        </w:rPr>
      </w:pPr>
    </w:p>
    <w:p w:rsidR="001B3100" w:rsidRDefault="001B3100" w:rsidP="003D5657">
      <w:pPr>
        <w:rPr>
          <w:highlight w:val="yellow"/>
          <w:lang w:val="sv-SE"/>
        </w:rPr>
      </w:pPr>
    </w:p>
    <w:p w:rsidR="001B3100" w:rsidRDefault="00F7568E" w:rsidP="003D5657">
      <w:pPr>
        <w:rPr>
          <w:highlight w:val="yellow"/>
          <w:lang w:val="sv-SE"/>
        </w:rPr>
      </w:pPr>
      <w:r>
        <w:rPr>
          <w:noProof/>
        </w:rPr>
        <w:drawing>
          <wp:anchor distT="0" distB="0" distL="114300" distR="114300" simplePos="0" relativeHeight="251650560" behindDoc="1" locked="0" layoutInCell="1" allowOverlap="1" wp14:anchorId="69458B26" wp14:editId="2BF81E80">
            <wp:simplePos x="0" y="0"/>
            <wp:positionH relativeFrom="column">
              <wp:posOffset>-38820</wp:posOffset>
            </wp:positionH>
            <wp:positionV relativeFrom="paragraph">
              <wp:posOffset>-198408</wp:posOffset>
            </wp:positionV>
            <wp:extent cx="5778771" cy="3761117"/>
            <wp:effectExtent l="0" t="0" r="0" b="0"/>
            <wp:wrapNone/>
            <wp:docPr id="19" name="Picture 19" descr="IMG_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5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9440" cy="3761552"/>
                    </a:xfrm>
                    <a:prstGeom prst="rect">
                      <a:avLst/>
                    </a:prstGeom>
                    <a:noFill/>
                  </pic:spPr>
                </pic:pic>
              </a:graphicData>
            </a:graphic>
            <wp14:sizeRelH relativeFrom="page">
              <wp14:pctWidth>0</wp14:pctWidth>
            </wp14:sizeRelH>
            <wp14:sizeRelV relativeFrom="page">
              <wp14:pctHeight>0</wp14:pctHeight>
            </wp14:sizeRelV>
          </wp:anchor>
        </w:drawing>
      </w:r>
    </w:p>
    <w:p w:rsidR="001B3100" w:rsidRDefault="001B3100" w:rsidP="003D5657">
      <w:pPr>
        <w:rPr>
          <w:highlight w:val="yellow"/>
          <w:lang w:val="sv-SE"/>
        </w:rPr>
      </w:pPr>
    </w:p>
    <w:p w:rsidR="001B3100" w:rsidRDefault="001B3100" w:rsidP="003D5657">
      <w:pPr>
        <w:rPr>
          <w:highlight w:val="yellow"/>
          <w:lang w:val="sv-SE"/>
        </w:rPr>
      </w:pPr>
    </w:p>
    <w:p w:rsidR="001B3100" w:rsidRDefault="001B3100" w:rsidP="003D5657">
      <w:pPr>
        <w:rPr>
          <w:highlight w:val="yellow"/>
          <w:lang w:val="sv-SE"/>
        </w:rPr>
      </w:pPr>
    </w:p>
    <w:p w:rsidR="003D5657" w:rsidRDefault="003D5657" w:rsidP="008A16F5">
      <w:pPr>
        <w:jc w:val="center"/>
        <w:rPr>
          <w:highlight w:val="yellow"/>
          <w:lang w:val="sv-SE"/>
        </w:rPr>
      </w:pPr>
    </w:p>
    <w:p w:rsidR="00820E9E" w:rsidRPr="00820E9E" w:rsidRDefault="00820E9E" w:rsidP="00820E9E">
      <w:pPr>
        <w:pStyle w:val="Heading2"/>
        <w:ind w:left="720" w:right="-694"/>
        <w:rPr>
          <w:bCs/>
          <w:u w:val="none"/>
        </w:rPr>
      </w:pPr>
    </w:p>
    <w:p w:rsidR="001B3100" w:rsidRDefault="001B3100" w:rsidP="001B3100">
      <w:pPr>
        <w:rPr>
          <w:lang w:eastAsia="en-US"/>
        </w:rPr>
      </w:pPr>
    </w:p>
    <w:p w:rsidR="001B3100" w:rsidRPr="001B3100" w:rsidRDefault="001B3100" w:rsidP="001B3100">
      <w:pPr>
        <w:rPr>
          <w:lang w:eastAsia="en-US"/>
        </w:rPr>
      </w:pPr>
    </w:p>
    <w:p w:rsidR="00F50661" w:rsidRDefault="00F50661" w:rsidP="00EB5C96">
      <w:pPr>
        <w:pStyle w:val="Heading2"/>
        <w:ind w:right="-694"/>
        <w:rPr>
          <w:bCs/>
          <w:u w:val="none"/>
          <w:lang w:eastAsia="lv-LV"/>
        </w:rPr>
      </w:pPr>
    </w:p>
    <w:p w:rsidR="001B3100" w:rsidRDefault="001B3100" w:rsidP="001B3100"/>
    <w:p w:rsidR="001B3100" w:rsidRDefault="001B3100" w:rsidP="001B3100"/>
    <w:p w:rsidR="001B3100" w:rsidRDefault="001B3100" w:rsidP="001B3100"/>
    <w:p w:rsidR="001B3100" w:rsidRDefault="001B3100" w:rsidP="001B3100"/>
    <w:p w:rsidR="001B3100" w:rsidRDefault="001B3100" w:rsidP="001B3100"/>
    <w:p w:rsidR="001B3100" w:rsidRDefault="001B3100" w:rsidP="001B3100"/>
    <w:p w:rsidR="001B3100" w:rsidRDefault="001B3100" w:rsidP="001B3100"/>
    <w:p w:rsidR="001B3100" w:rsidRDefault="001B3100" w:rsidP="001B3100"/>
    <w:p w:rsidR="001B3100" w:rsidRDefault="001B3100" w:rsidP="001B3100"/>
    <w:p w:rsidR="001B3100" w:rsidRDefault="001B3100" w:rsidP="001B3100"/>
    <w:p w:rsidR="001B3100" w:rsidRDefault="001B3100" w:rsidP="001B3100"/>
    <w:p w:rsidR="001B3100" w:rsidRDefault="001B3100" w:rsidP="001B3100"/>
    <w:p w:rsidR="001B3100" w:rsidRPr="00F7568E" w:rsidRDefault="00F7568E" w:rsidP="00F7568E">
      <w:pPr>
        <w:pStyle w:val="ListParagraph"/>
        <w:ind w:left="0"/>
        <w:rPr>
          <w:vertAlign w:val="baseline"/>
          <w:lang w:val="lv-LV"/>
        </w:rPr>
      </w:pPr>
      <w:r>
        <w:rPr>
          <w:vertAlign w:val="baseline"/>
          <w:lang w:val="lv-LV"/>
        </w:rPr>
        <w:t>2</w:t>
      </w:r>
      <w:r w:rsidRPr="00D23A82">
        <w:rPr>
          <w:vertAlign w:val="baseline"/>
          <w:lang w:val="lv-LV"/>
        </w:rPr>
        <w:t xml:space="preserve">.attēls </w:t>
      </w:r>
      <w:r w:rsidRPr="00CE34DA">
        <w:rPr>
          <w:i/>
          <w:vertAlign w:val="baseline"/>
          <w:lang w:val="lv-LV"/>
        </w:rPr>
        <w:t>Gammarus tigrinus</w:t>
      </w:r>
      <w:r>
        <w:rPr>
          <w:vertAlign w:val="baseline"/>
          <w:lang w:val="lv-LV"/>
        </w:rPr>
        <w:t xml:space="preserve"> mātīte </w:t>
      </w:r>
      <w:r w:rsidRPr="00D23A82">
        <w:rPr>
          <w:vertAlign w:val="baseline"/>
          <w:lang w:val="lv-LV"/>
        </w:rPr>
        <w:t>(foto</w:t>
      </w:r>
      <w:r>
        <w:rPr>
          <w:vertAlign w:val="baseline"/>
          <w:lang w:val="lv-LV"/>
        </w:rPr>
        <w:t>: Evita Strode</w:t>
      </w:r>
      <w:r w:rsidRPr="00D23A82">
        <w:rPr>
          <w:vertAlign w:val="baseline"/>
          <w:lang w:val="lv-LV"/>
        </w:rPr>
        <w:t>)</w:t>
      </w:r>
    </w:p>
    <w:p w:rsidR="001B3100" w:rsidRPr="001B3100" w:rsidRDefault="001B3100" w:rsidP="001B3100"/>
    <w:p w:rsidR="004A3195" w:rsidRDefault="004A3195" w:rsidP="00820E9E">
      <w:pPr>
        <w:rPr>
          <w:lang w:eastAsia="en-US"/>
        </w:rPr>
      </w:pPr>
    </w:p>
    <w:p w:rsidR="00F95570" w:rsidRDefault="00F95570" w:rsidP="00820E9E">
      <w:pPr>
        <w:rPr>
          <w:lang w:eastAsia="en-US"/>
        </w:rPr>
      </w:pPr>
    </w:p>
    <w:p w:rsidR="00760C84" w:rsidRDefault="005F4C70" w:rsidP="008A16F5">
      <w:pPr>
        <w:jc w:val="center"/>
        <w:rPr>
          <w:lang w:eastAsia="en-US"/>
        </w:rPr>
      </w:pPr>
      <w:r w:rsidRPr="005F4C70">
        <w:rPr>
          <w:noProof/>
        </w:rPr>
        <w:drawing>
          <wp:inline distT="0" distB="0" distL="0" distR="0" wp14:anchorId="13C97F64" wp14:editId="0D479D3A">
            <wp:extent cx="3126811" cy="305131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39595" cy="3063789"/>
                    </a:xfrm>
                    <a:prstGeom prst="rect">
                      <a:avLst/>
                    </a:prstGeom>
                  </pic:spPr>
                </pic:pic>
              </a:graphicData>
            </a:graphic>
          </wp:inline>
        </w:drawing>
      </w:r>
    </w:p>
    <w:p w:rsidR="00BF716F" w:rsidRPr="00F7568E" w:rsidRDefault="00BF716F" w:rsidP="00BF716F">
      <w:pPr>
        <w:pStyle w:val="ListParagraph"/>
        <w:ind w:left="0"/>
        <w:rPr>
          <w:vertAlign w:val="baseline"/>
          <w:lang w:val="lv-LV"/>
        </w:rPr>
      </w:pPr>
      <w:r>
        <w:rPr>
          <w:vertAlign w:val="baseline"/>
          <w:lang w:val="lv-LV"/>
        </w:rPr>
        <w:t>3</w:t>
      </w:r>
      <w:r w:rsidRPr="00D23A82">
        <w:rPr>
          <w:vertAlign w:val="baseline"/>
          <w:lang w:val="lv-LV"/>
        </w:rPr>
        <w:t xml:space="preserve">.attēls </w:t>
      </w:r>
      <w:proofErr w:type="spellStart"/>
      <w:r w:rsidRPr="00CE34DA">
        <w:rPr>
          <w:i/>
          <w:vertAlign w:val="baseline"/>
          <w:lang w:val="lv-LV"/>
        </w:rPr>
        <w:t>Gammarus</w:t>
      </w:r>
      <w:proofErr w:type="spellEnd"/>
      <w:r w:rsidRPr="00CE34DA">
        <w:rPr>
          <w:i/>
          <w:vertAlign w:val="baseline"/>
          <w:lang w:val="lv-LV"/>
        </w:rPr>
        <w:t xml:space="preserve"> </w:t>
      </w:r>
      <w:proofErr w:type="spellStart"/>
      <w:r w:rsidRPr="00CE34DA">
        <w:rPr>
          <w:i/>
          <w:vertAlign w:val="baseline"/>
          <w:lang w:val="lv-LV"/>
        </w:rPr>
        <w:t>tigrinus</w:t>
      </w:r>
      <w:proofErr w:type="spellEnd"/>
      <w:r w:rsidR="002161E7">
        <w:rPr>
          <w:vertAlign w:val="baseline"/>
          <w:lang w:val="lv-LV"/>
        </w:rPr>
        <w:t xml:space="preserve"> identifikācijas</w:t>
      </w:r>
      <w:r>
        <w:rPr>
          <w:vertAlign w:val="baseline"/>
          <w:lang w:val="lv-LV"/>
        </w:rPr>
        <w:t xml:space="preserve"> pazīmes</w:t>
      </w:r>
      <w:r w:rsidR="002161E7">
        <w:rPr>
          <w:vertAlign w:val="baseline"/>
          <w:lang w:val="lv-LV"/>
        </w:rPr>
        <w:t>.</w:t>
      </w:r>
    </w:p>
    <w:p w:rsidR="00BF716F" w:rsidRDefault="00BF716F" w:rsidP="00760C84"/>
    <w:p w:rsidR="007766DB" w:rsidRDefault="007766DB" w:rsidP="007766DB">
      <w:pPr>
        <w:rPr>
          <w:lang w:eastAsia="en-US"/>
        </w:rPr>
      </w:pPr>
    </w:p>
    <w:p w:rsidR="005F4C70" w:rsidRDefault="005F4C70" w:rsidP="003D5657">
      <w:pPr>
        <w:pStyle w:val="Heading2"/>
        <w:ind w:right="-694"/>
        <w:rPr>
          <w:b/>
          <w:bCs/>
        </w:rPr>
      </w:pPr>
    </w:p>
    <w:p w:rsidR="00F95570" w:rsidRDefault="00F95570" w:rsidP="00F95570">
      <w:pPr>
        <w:rPr>
          <w:lang w:eastAsia="en-US"/>
        </w:rPr>
      </w:pPr>
    </w:p>
    <w:p w:rsidR="00F95570" w:rsidRDefault="00F95570" w:rsidP="00F95570">
      <w:pPr>
        <w:rPr>
          <w:lang w:eastAsia="en-US"/>
        </w:rPr>
      </w:pPr>
    </w:p>
    <w:p w:rsidR="009D5CAB" w:rsidRPr="00F95570" w:rsidRDefault="009D5CAB" w:rsidP="00F95570">
      <w:pPr>
        <w:rPr>
          <w:lang w:eastAsia="en-US"/>
        </w:rPr>
      </w:pPr>
    </w:p>
    <w:p w:rsidR="005F4C70" w:rsidRDefault="005F4C70" w:rsidP="005F4C70">
      <w:pPr>
        <w:pStyle w:val="ListParagraph"/>
        <w:ind w:left="0"/>
        <w:rPr>
          <w:b/>
          <w:bCs/>
          <w:vertAlign w:val="baseline"/>
          <w:lang w:val="lv-LV"/>
        </w:rPr>
      </w:pPr>
      <w:r w:rsidRPr="00BE798C">
        <w:rPr>
          <w:b/>
          <w:bCs/>
          <w:vertAlign w:val="baseline"/>
          <w:lang w:val="lv-LV"/>
        </w:rPr>
        <w:lastRenderedPageBreak/>
        <w:t xml:space="preserve">DABISKĀS IZPLATĪBAS APGABALS </w:t>
      </w:r>
    </w:p>
    <w:p w:rsidR="00243EB9" w:rsidRDefault="00243EB9" w:rsidP="005F4C70">
      <w:pPr>
        <w:pStyle w:val="ListParagraph"/>
        <w:ind w:left="0"/>
        <w:rPr>
          <w:b/>
          <w:bCs/>
          <w:vertAlign w:val="baseline"/>
          <w:lang w:val="lv-LV"/>
        </w:rPr>
      </w:pPr>
    </w:p>
    <w:p w:rsidR="008D20FC" w:rsidRPr="00820E9E" w:rsidRDefault="008D20FC" w:rsidP="008D20FC">
      <w:pPr>
        <w:jc w:val="both"/>
        <w:rPr>
          <w:bCs/>
        </w:rPr>
      </w:pPr>
      <w:r w:rsidRPr="008D20FC">
        <w:rPr>
          <w:bCs/>
          <w:i/>
        </w:rPr>
        <w:t>G. tigrinus</w:t>
      </w:r>
      <w:r w:rsidR="00387144">
        <w:rPr>
          <w:bCs/>
        </w:rPr>
        <w:t xml:space="preserve"> dabiskai</w:t>
      </w:r>
      <w:r w:rsidR="00EA1991">
        <w:rPr>
          <w:bCs/>
        </w:rPr>
        <w:t>s izplatības areāls</w:t>
      </w:r>
      <w:r>
        <w:rPr>
          <w:bCs/>
        </w:rPr>
        <w:t xml:space="preserve"> ir </w:t>
      </w:r>
      <w:r w:rsidR="00387144">
        <w:rPr>
          <w:bCs/>
        </w:rPr>
        <w:t>iesāļi ūdeņi (0.5 – 18‰)</w:t>
      </w:r>
      <w:r w:rsidR="00387144" w:rsidRPr="00820E9E">
        <w:rPr>
          <w:bCs/>
        </w:rPr>
        <w:t xml:space="preserve"> </w:t>
      </w:r>
      <w:r w:rsidR="00F95570">
        <w:rPr>
          <w:bCs/>
        </w:rPr>
        <w:t xml:space="preserve">Ziemeļamerikas </w:t>
      </w:r>
      <w:r w:rsidR="00387144">
        <w:rPr>
          <w:bCs/>
        </w:rPr>
        <w:t>austrumu daļas Atlantijas okeāna piekrastē</w:t>
      </w:r>
      <w:r w:rsidRPr="008D20FC">
        <w:rPr>
          <w:bCs/>
        </w:rPr>
        <w:t xml:space="preserve"> </w:t>
      </w:r>
      <w:r w:rsidR="00387144">
        <w:rPr>
          <w:bCs/>
        </w:rPr>
        <w:t xml:space="preserve">no </w:t>
      </w:r>
      <w:r w:rsidRPr="00820E9E">
        <w:rPr>
          <w:bCs/>
        </w:rPr>
        <w:t xml:space="preserve">St. Lawrence </w:t>
      </w:r>
      <w:r>
        <w:rPr>
          <w:bCs/>
        </w:rPr>
        <w:t>upes</w:t>
      </w:r>
      <w:r w:rsidRPr="00820E9E">
        <w:rPr>
          <w:bCs/>
        </w:rPr>
        <w:t xml:space="preserve"> </w:t>
      </w:r>
      <w:r w:rsidR="00F95570">
        <w:rPr>
          <w:bCs/>
        </w:rPr>
        <w:t>estuārij</w:t>
      </w:r>
      <w:r w:rsidR="00387144">
        <w:rPr>
          <w:bCs/>
        </w:rPr>
        <w:t xml:space="preserve">a līdz pat Floridai </w:t>
      </w:r>
      <w:r w:rsidRPr="00820E9E">
        <w:rPr>
          <w:bCs/>
        </w:rPr>
        <w:t>(Nijssen &amp; Stock, 1966; Kelly et al., 2006a).</w:t>
      </w:r>
      <w:r w:rsidR="0046475A" w:rsidRPr="0046475A">
        <w:t xml:space="preserve"> </w:t>
      </w:r>
    </w:p>
    <w:p w:rsidR="007766DB" w:rsidRPr="00820E9E" w:rsidRDefault="007766DB" w:rsidP="008D20FC">
      <w:pPr>
        <w:jc w:val="both"/>
        <w:rPr>
          <w:bCs/>
        </w:rPr>
      </w:pPr>
    </w:p>
    <w:p w:rsidR="005F4C70" w:rsidRDefault="005F4C70" w:rsidP="005F4C70">
      <w:pPr>
        <w:pStyle w:val="ListParagraph"/>
        <w:ind w:left="0"/>
        <w:rPr>
          <w:b/>
          <w:sz w:val="22"/>
          <w:szCs w:val="20"/>
          <w:vertAlign w:val="baseline"/>
          <w:lang w:val="lv-LV"/>
        </w:rPr>
      </w:pPr>
      <w:r w:rsidRPr="00BC386E">
        <w:rPr>
          <w:b/>
          <w:sz w:val="22"/>
          <w:szCs w:val="20"/>
          <w:vertAlign w:val="baseline"/>
          <w:lang w:val="lv-LV"/>
        </w:rPr>
        <w:t>SUGAS IZPLATĪBA</w:t>
      </w:r>
    </w:p>
    <w:p w:rsidR="00243EB9" w:rsidRDefault="00243EB9" w:rsidP="005F4C70">
      <w:pPr>
        <w:pStyle w:val="ListParagraph"/>
        <w:ind w:left="0"/>
        <w:rPr>
          <w:b/>
          <w:bCs/>
          <w:vertAlign w:val="baseline"/>
          <w:lang w:val="lv-LV"/>
        </w:rPr>
      </w:pPr>
    </w:p>
    <w:p w:rsidR="005F4C70" w:rsidRDefault="005F4C70" w:rsidP="005F4C70">
      <w:pPr>
        <w:pStyle w:val="ListParagraph"/>
        <w:ind w:left="0"/>
        <w:rPr>
          <w:b/>
          <w:bCs/>
          <w:vertAlign w:val="baseline"/>
          <w:lang w:val="lv-LV"/>
        </w:rPr>
      </w:pPr>
      <w:r w:rsidRPr="008D1787">
        <w:rPr>
          <w:b/>
          <w:bCs/>
          <w:vertAlign w:val="baseline"/>
          <w:lang w:val="lv-LV"/>
        </w:rPr>
        <w:t>Izplatība Eiropā un Latvijā:</w:t>
      </w:r>
    </w:p>
    <w:p w:rsidR="00C453AC" w:rsidRPr="00470109" w:rsidRDefault="009D5CAB" w:rsidP="00C453AC">
      <w:pPr>
        <w:jc w:val="both"/>
      </w:pPr>
      <w:r>
        <w:rPr>
          <w:bCs/>
        </w:rPr>
        <w:t>Pirmais</w:t>
      </w:r>
      <w:r w:rsidR="00E84C05">
        <w:rPr>
          <w:bCs/>
        </w:rPr>
        <w:t xml:space="preserve"> </w:t>
      </w:r>
      <w:r w:rsidR="00E84C05" w:rsidRPr="00BC6889">
        <w:rPr>
          <w:bCs/>
          <w:i/>
        </w:rPr>
        <w:t>G. tigrinus</w:t>
      </w:r>
      <w:r w:rsidR="00E84C05">
        <w:rPr>
          <w:bCs/>
        </w:rPr>
        <w:t xml:space="preserve"> </w:t>
      </w:r>
      <w:r>
        <w:rPr>
          <w:bCs/>
        </w:rPr>
        <w:t>atradums Eiropā dokumentēts 1931. gadā Anglijā, kad tā tika aprakstīta kā pilnībā jauna suga</w:t>
      </w:r>
      <w:r w:rsidR="00E84C05">
        <w:rPr>
          <w:bCs/>
        </w:rPr>
        <w:t xml:space="preserve"> </w:t>
      </w:r>
      <w:r w:rsidR="00E84C05" w:rsidRPr="00E84C05">
        <w:rPr>
          <w:bCs/>
        </w:rPr>
        <w:t>(Sexton, 1939; Pinkster et al., 1977).</w:t>
      </w:r>
      <w:r>
        <w:rPr>
          <w:bCs/>
        </w:rPr>
        <w:t xml:space="preserve"> Lai gan nav dokumentētu pierādījumu</w:t>
      </w:r>
      <w:r w:rsidR="00E652F9">
        <w:rPr>
          <w:bCs/>
        </w:rPr>
        <w:t>, tiek uzskatīts</w:t>
      </w:r>
      <w:r>
        <w:rPr>
          <w:bCs/>
        </w:rPr>
        <w:t xml:space="preserve">, ka </w:t>
      </w:r>
      <w:r w:rsidRPr="009D5CAB">
        <w:rPr>
          <w:bCs/>
          <w:i/>
        </w:rPr>
        <w:t>G.</w:t>
      </w:r>
      <w:r w:rsidR="00243EB9">
        <w:rPr>
          <w:bCs/>
          <w:i/>
        </w:rPr>
        <w:t xml:space="preserve"> </w:t>
      </w:r>
      <w:r w:rsidRPr="009D5CAB">
        <w:rPr>
          <w:bCs/>
          <w:i/>
        </w:rPr>
        <w:t>tigrinus</w:t>
      </w:r>
      <w:r>
        <w:rPr>
          <w:bCs/>
        </w:rPr>
        <w:t xml:space="preserve"> Eiropā nokļuvis ar militārajiem kuģiem Pirmā pasaules kara laikā.</w:t>
      </w:r>
      <w:r w:rsidR="00243EB9">
        <w:rPr>
          <w:bCs/>
        </w:rPr>
        <w:t xml:space="preserve"> Savukārt,</w:t>
      </w:r>
      <w:r w:rsidR="00BC6889">
        <w:rPr>
          <w:bCs/>
        </w:rPr>
        <w:t xml:space="preserve"> </w:t>
      </w:r>
      <w:r w:rsidR="00040BA5">
        <w:rPr>
          <w:bCs/>
        </w:rPr>
        <w:t>1957.</w:t>
      </w:r>
      <w:r w:rsidR="00243EB9">
        <w:rPr>
          <w:bCs/>
        </w:rPr>
        <w:t xml:space="preserve"> </w:t>
      </w:r>
      <w:r w:rsidR="00040BA5">
        <w:rPr>
          <w:bCs/>
        </w:rPr>
        <w:t xml:space="preserve">gadā </w:t>
      </w:r>
      <w:r w:rsidR="00040BA5" w:rsidRPr="00E129F4">
        <w:rPr>
          <w:i/>
        </w:rPr>
        <w:t xml:space="preserve">G. </w:t>
      </w:r>
      <w:r w:rsidR="00040BA5">
        <w:rPr>
          <w:i/>
        </w:rPr>
        <w:t>t</w:t>
      </w:r>
      <w:r w:rsidR="00040BA5" w:rsidRPr="00E129F4">
        <w:rPr>
          <w:i/>
        </w:rPr>
        <w:t>igrinus</w:t>
      </w:r>
      <w:r w:rsidR="00040BA5">
        <w:t xml:space="preserve"> speciāli tika</w:t>
      </w:r>
      <w:r w:rsidR="00782CC1">
        <w:t xml:space="preserve"> introducēts</w:t>
      </w:r>
      <w:r w:rsidR="00040BA5">
        <w:t xml:space="preserve"> piesārņotajās Vācijas upēs – Vēzerē un Verā,</w:t>
      </w:r>
      <w:r w:rsidR="00945709">
        <w:t xml:space="preserve"> lai papildinātu zivju barības krājumu,</w:t>
      </w:r>
      <w:r w:rsidR="00040BA5">
        <w:t xml:space="preserve"> jo to vietējās sānpelžu suga</w:t>
      </w:r>
      <w:r w:rsidR="00782CC1">
        <w:t>s bija izzudušas. Tālāk</w:t>
      </w:r>
      <w:r w:rsidR="00D7401A">
        <w:t xml:space="preserve"> </w:t>
      </w:r>
      <w:r w:rsidR="00D7401A" w:rsidRPr="009D5CAB">
        <w:rPr>
          <w:bCs/>
          <w:i/>
        </w:rPr>
        <w:t>G.</w:t>
      </w:r>
      <w:r w:rsidR="00D7401A">
        <w:rPr>
          <w:bCs/>
          <w:i/>
        </w:rPr>
        <w:t xml:space="preserve"> </w:t>
      </w:r>
      <w:r w:rsidR="00D7401A" w:rsidRPr="009D5CAB">
        <w:rPr>
          <w:bCs/>
          <w:i/>
        </w:rPr>
        <w:t>tigrinus</w:t>
      </w:r>
      <w:r w:rsidR="00E652F9">
        <w:t xml:space="preserve"> pakāpeniski</w:t>
      </w:r>
      <w:r w:rsidR="00040BA5">
        <w:t xml:space="preserve"> izplatījās</w:t>
      </w:r>
      <w:r w:rsidR="00782CC1">
        <w:t xml:space="preserve"> Vācijas iekšējos ūdeņos</w:t>
      </w:r>
      <w:r w:rsidR="00040BA5">
        <w:t>.</w:t>
      </w:r>
      <w:r w:rsidR="00243EB9">
        <w:t xml:space="preserve"> </w:t>
      </w:r>
      <w:r w:rsidR="00945709">
        <w:t xml:space="preserve">Daļēji apzināta </w:t>
      </w:r>
      <w:r w:rsidR="00945709" w:rsidRPr="009D5CAB">
        <w:rPr>
          <w:bCs/>
          <w:i/>
        </w:rPr>
        <w:t>G.</w:t>
      </w:r>
      <w:r w:rsidR="00945709">
        <w:rPr>
          <w:bCs/>
          <w:i/>
        </w:rPr>
        <w:t xml:space="preserve"> </w:t>
      </w:r>
      <w:r w:rsidR="00945709" w:rsidRPr="009D5CAB">
        <w:rPr>
          <w:bCs/>
          <w:i/>
        </w:rPr>
        <w:t>tigrinus</w:t>
      </w:r>
      <w:r w:rsidR="00945709">
        <w:rPr>
          <w:bCs/>
        </w:rPr>
        <w:t xml:space="preserve"> introducēšana</w:t>
      </w:r>
      <w:r w:rsidR="00945709" w:rsidRPr="00945709">
        <w:t xml:space="preserve"> </w:t>
      </w:r>
      <w:r w:rsidR="00945709">
        <w:t>veikta 1960.</w:t>
      </w:r>
      <w:r w:rsidR="00C42F79">
        <w:t xml:space="preserve"> </w:t>
      </w:r>
      <w:r w:rsidR="00945709">
        <w:t>gadā Eiselmeras ezerā, Holandē.</w:t>
      </w:r>
      <w:r w:rsidR="00470109">
        <w:t xml:space="preserve"> Sānpeldes tika izmantotas zivsaimniecības institūta laboratorijas eksperimentiem, kur neizdevās veikt to pavairošanu un, uzskatot, ka suga savvaļā nevairosies, tās tika atlaistas ezerā. Tomēr 1964.gadā populācijas lielums kļūst tik apjomīgs, ka sāk pat ietekmēt zivsaimniecības nozari</w:t>
      </w:r>
      <w:r w:rsidR="00243EB9" w:rsidRPr="00C453AC">
        <w:t xml:space="preserve"> (Nijssen &amp; Stock, 1966; Pinkster et al., 1977). </w:t>
      </w:r>
      <w:r w:rsidR="00470109">
        <w:t>Šobrīd</w:t>
      </w:r>
      <w:r w:rsidR="00470109" w:rsidRPr="00470109">
        <w:rPr>
          <w:bCs/>
          <w:i/>
        </w:rPr>
        <w:t xml:space="preserve"> </w:t>
      </w:r>
      <w:r w:rsidR="00470109" w:rsidRPr="009D5CAB">
        <w:rPr>
          <w:bCs/>
          <w:i/>
        </w:rPr>
        <w:t>G.</w:t>
      </w:r>
      <w:r w:rsidR="00470109">
        <w:rPr>
          <w:bCs/>
          <w:i/>
        </w:rPr>
        <w:t xml:space="preserve"> </w:t>
      </w:r>
      <w:r w:rsidR="00470109" w:rsidRPr="009D5CAB">
        <w:rPr>
          <w:bCs/>
          <w:i/>
        </w:rPr>
        <w:t>tigrinus</w:t>
      </w:r>
      <w:r w:rsidR="00470109">
        <w:rPr>
          <w:bCs/>
        </w:rPr>
        <w:t xml:space="preserve"> jau ir plaši izplatīts </w:t>
      </w:r>
      <w:r w:rsidR="00991603">
        <w:rPr>
          <w:bCs/>
        </w:rPr>
        <w:t xml:space="preserve">daudzās </w:t>
      </w:r>
      <w:r w:rsidR="00470109">
        <w:t>Eiropas valstīs.</w:t>
      </w:r>
      <w:r w:rsidR="00C453AC" w:rsidRPr="00C453AC">
        <w:t xml:space="preserve"> </w:t>
      </w:r>
    </w:p>
    <w:p w:rsidR="00C26BDE" w:rsidRDefault="00C26BDE" w:rsidP="00991603">
      <w:pPr>
        <w:jc w:val="both"/>
      </w:pPr>
      <w:r w:rsidRPr="006D6479">
        <w:t xml:space="preserve">Baltijas jūrā </w:t>
      </w:r>
      <w:r w:rsidRPr="006D6479">
        <w:rPr>
          <w:i/>
        </w:rPr>
        <w:t>G. tigrinus</w:t>
      </w:r>
      <w:r w:rsidR="00C42F79">
        <w:t xml:space="preserve"> </w:t>
      </w:r>
      <w:r w:rsidR="00C42F79" w:rsidRPr="006D6479">
        <w:t xml:space="preserve">pirmo reizi </w:t>
      </w:r>
      <w:r w:rsidR="00C42F79">
        <w:t>dokumentēts pie</w:t>
      </w:r>
      <w:r w:rsidRPr="006D6479">
        <w:t xml:space="preserve"> Vācijas</w:t>
      </w:r>
      <w:r w:rsidR="00A11835">
        <w:t xml:space="preserve"> krastiem</w:t>
      </w:r>
      <w:r w:rsidR="00A025FC">
        <w:t xml:space="preserve"> tās ziemeļrietumos</w:t>
      </w:r>
      <w:r w:rsidR="00A11835" w:rsidRPr="00A11835">
        <w:t xml:space="preserve"> </w:t>
      </w:r>
      <w:r w:rsidR="00F2686A">
        <w:t xml:space="preserve">1975. gadā </w:t>
      </w:r>
      <w:r w:rsidR="00A11835">
        <w:t>(Bulnheim, 1976).</w:t>
      </w:r>
      <w:r w:rsidR="00803588">
        <w:t xml:space="preserve"> 1994. gadā</w:t>
      </w:r>
      <w:r w:rsidRPr="006D6479">
        <w:t xml:space="preserve"> </w:t>
      </w:r>
      <w:r w:rsidR="006D6479" w:rsidRPr="006D6479">
        <w:rPr>
          <w:i/>
        </w:rPr>
        <w:t>G. tigrinus</w:t>
      </w:r>
      <w:r w:rsidR="006D6479" w:rsidRPr="006D6479">
        <w:t xml:space="preserve"> </w:t>
      </w:r>
      <w:r w:rsidR="00803588">
        <w:t>tiek konstatēts jau plašākā</w:t>
      </w:r>
      <w:r w:rsidR="00A025FC">
        <w:t xml:space="preserve"> Vācijai piederošajā Baltijas jūras piekrastes</w:t>
      </w:r>
      <w:r w:rsidRPr="006D6479">
        <w:t xml:space="preserve"> </w:t>
      </w:r>
      <w:r w:rsidR="00A025FC">
        <w:t>reģionā</w:t>
      </w:r>
      <w:r w:rsidR="00803588">
        <w:t xml:space="preserve"> </w:t>
      </w:r>
      <w:r w:rsidR="003B7C68" w:rsidRPr="006D6479">
        <w:t>(Jensen, Kathe, 2010</w:t>
      </w:r>
      <w:r w:rsidR="00A025FC">
        <w:t>), kā arī Polijas piekrastē</w:t>
      </w:r>
      <w:r w:rsidR="00F53FE4" w:rsidRPr="006D6479">
        <w:t xml:space="preserve"> </w:t>
      </w:r>
      <w:r w:rsidR="00A025FC">
        <w:t>pie Ščecinas</w:t>
      </w:r>
      <w:r w:rsidR="001514C3" w:rsidRPr="006D6479">
        <w:t xml:space="preserve"> </w:t>
      </w:r>
      <w:r w:rsidR="00C453AC" w:rsidRPr="006D6479">
        <w:t xml:space="preserve">un </w:t>
      </w:r>
      <w:r w:rsidR="002E354C" w:rsidRPr="006D6479">
        <w:t>Vistul</w:t>
      </w:r>
      <w:r w:rsidR="00C453AC" w:rsidRPr="006D6479">
        <w:t>as</w:t>
      </w:r>
      <w:r w:rsidR="002E354C" w:rsidRPr="006D6479">
        <w:t xml:space="preserve"> lagūnā</w:t>
      </w:r>
      <w:r w:rsidR="00F53FE4" w:rsidRPr="006D6479">
        <w:t xml:space="preserve"> </w:t>
      </w:r>
      <w:proofErr w:type="gramStart"/>
      <w:r w:rsidR="006D6479" w:rsidRPr="006D6479">
        <w:t>(</w:t>
      </w:r>
      <w:proofErr w:type="gramEnd"/>
      <w:r w:rsidR="006D6479" w:rsidRPr="006D6479">
        <w:t>Jaźdźewski &amp; Konopacka, 2000</w:t>
      </w:r>
      <w:r w:rsidR="00A025FC">
        <w:t>). Tiek uzskatīts, ka tālāk sānpeldes izplatījušās saldūdeņos un 1988. gadā</w:t>
      </w:r>
      <w:r w:rsidR="00F2686A" w:rsidRPr="006D6479">
        <w:t xml:space="preserve"> tā</w:t>
      </w:r>
      <w:r w:rsidR="00A025FC">
        <w:t>s konstatētas Polijas upēs</w:t>
      </w:r>
      <w:r w:rsidR="00F2686A" w:rsidRPr="006D6479">
        <w:t xml:space="preserve"> (Normant et al., 2007). </w:t>
      </w:r>
      <w:r w:rsidR="00544353" w:rsidRPr="006D6479">
        <w:t>Somu un Rīgas līcī</w:t>
      </w:r>
      <w:r w:rsidR="0038287D">
        <w:t xml:space="preserve"> pie Igaunijas krastiem</w:t>
      </w:r>
      <w:r w:rsidR="00544353" w:rsidRPr="006D6479">
        <w:t xml:space="preserve"> </w:t>
      </w:r>
      <w:r w:rsidR="00544353" w:rsidRPr="006D6479">
        <w:rPr>
          <w:i/>
        </w:rPr>
        <w:t>G. tigrinus</w:t>
      </w:r>
      <w:r w:rsidR="0038287D">
        <w:t xml:space="preserve"> pirmo reizi konstatēts</w:t>
      </w:r>
      <w:r w:rsidR="00544353" w:rsidRPr="006D6479">
        <w:t xml:space="preserve"> 2003. gadā (Pienemäki et al., </w:t>
      </w:r>
      <w:r w:rsidR="0038287D">
        <w:t>2004, Herkul &amp; Kotta, 2007), pie Lietuvas krastiem</w:t>
      </w:r>
      <w:r w:rsidR="00544353" w:rsidRPr="006D6479">
        <w:t xml:space="preserve"> Kuršu lagūnā 2004. gadā (Daunys &amp; Zettler, 2006).</w:t>
      </w:r>
      <w:r w:rsidR="001153ED" w:rsidRPr="006D6479">
        <w:t xml:space="preserve"> </w:t>
      </w:r>
    </w:p>
    <w:p w:rsidR="00424DE8" w:rsidRPr="006D6479" w:rsidRDefault="00424DE8" w:rsidP="00991603">
      <w:pPr>
        <w:jc w:val="both"/>
      </w:pPr>
      <w:bookmarkStart w:id="0" w:name="_GoBack"/>
      <w:bookmarkEnd w:id="0"/>
    </w:p>
    <w:p w:rsidR="00895F22" w:rsidRPr="006D6479" w:rsidRDefault="0054583E" w:rsidP="0054583E">
      <w:pPr>
        <w:jc w:val="both"/>
      </w:pPr>
      <w:r>
        <w:t>Augstākās</w:t>
      </w:r>
      <w:r w:rsidR="00895F22" w:rsidRPr="006D6479">
        <w:t xml:space="preserve"> </w:t>
      </w:r>
      <w:r w:rsidR="006D6479" w:rsidRPr="006D6479">
        <w:rPr>
          <w:i/>
        </w:rPr>
        <w:t>G. tigrinus</w:t>
      </w:r>
      <w:r w:rsidR="006D6479" w:rsidRPr="006D6479">
        <w:t xml:space="preserve"> </w:t>
      </w:r>
      <w:r>
        <w:t xml:space="preserve">sugas skaita vērtības Latvijā konstatētas </w:t>
      </w:r>
      <w:r w:rsidRPr="006D6479">
        <w:t>2012. gadā</w:t>
      </w:r>
      <w:r w:rsidR="00895F22" w:rsidRPr="006D6479">
        <w:t xml:space="preserve"> Liepājas ezerā</w:t>
      </w:r>
      <w:r w:rsidR="00516FCA" w:rsidRPr="006D6479">
        <w:t xml:space="preserve"> (50 ind/m</w:t>
      </w:r>
      <w:r w:rsidR="00516FCA" w:rsidRPr="006D6479">
        <w:rPr>
          <w:vertAlign w:val="superscript"/>
        </w:rPr>
        <w:t>2</w:t>
      </w:r>
      <w:r w:rsidR="00516FCA" w:rsidRPr="006D6479">
        <w:t>)</w:t>
      </w:r>
      <w:r>
        <w:t xml:space="preserve">. Rīgas līcī pie Latvijas krastiem </w:t>
      </w:r>
      <w:r w:rsidRPr="006D6479">
        <w:rPr>
          <w:i/>
        </w:rPr>
        <w:t>G. tigrinus</w:t>
      </w:r>
      <w:r w:rsidR="007A54CF">
        <w:t xml:space="preserve"> atsevišķi īpatņi (</w:t>
      </w:r>
      <w:r w:rsidR="007A54CF" w:rsidRPr="006D6479">
        <w:t>1-5 ind/m</w:t>
      </w:r>
      <w:r w:rsidR="007A54CF" w:rsidRPr="006D6479">
        <w:rPr>
          <w:vertAlign w:val="superscript"/>
        </w:rPr>
        <w:t>2</w:t>
      </w:r>
      <w:r w:rsidR="007A54CF">
        <w:t xml:space="preserve">) konstatēti 2010. gadā </w:t>
      </w:r>
      <w:r>
        <w:t>Ainažu, Ragaciema un Jūrmalas piekrastē</w:t>
      </w:r>
      <w:r w:rsidR="00493349">
        <w:t xml:space="preserve"> (4.att.)</w:t>
      </w:r>
      <w:r>
        <w:t xml:space="preserve"> </w:t>
      </w:r>
      <w:r w:rsidR="00A95478" w:rsidRPr="006D6479">
        <w:t>(Strode et</w:t>
      </w:r>
      <w:r w:rsidR="00895F22" w:rsidRPr="006D6479">
        <w:t xml:space="preserve"> al., 2013).</w:t>
      </w:r>
      <w:r w:rsidR="00B840EC">
        <w:t xml:space="preserve"> </w:t>
      </w:r>
      <w:r w:rsidR="00B840EC" w:rsidRPr="006D6479">
        <w:rPr>
          <w:i/>
        </w:rPr>
        <w:t>G. tigrinus</w:t>
      </w:r>
      <w:r w:rsidR="00B840EC">
        <w:t xml:space="preserve"> sastopams arī 2014.-2015. gadā</w:t>
      </w:r>
      <w:r w:rsidR="00895F22" w:rsidRPr="006D6479">
        <w:t xml:space="preserve"> </w:t>
      </w:r>
      <w:r w:rsidR="00B840EC">
        <w:t>veiktajos Latvijas lielāko ostu – Rīgas, Ventspils un Liepājas vides apsekojumos, bet to skaits nepārsniedz vidēji 10</w:t>
      </w:r>
      <w:r w:rsidR="00B840EC" w:rsidRPr="00B840EC">
        <w:t xml:space="preserve"> </w:t>
      </w:r>
      <w:r w:rsidR="00B840EC" w:rsidRPr="006D6479">
        <w:t>ind/m</w:t>
      </w:r>
      <w:r w:rsidR="00B840EC" w:rsidRPr="006D6479">
        <w:rPr>
          <w:vertAlign w:val="superscript"/>
        </w:rPr>
        <w:t>2</w:t>
      </w:r>
      <w:r w:rsidR="00B840EC">
        <w:t xml:space="preserve"> (VPP Evident 2.projekta atskaite, 2016). </w:t>
      </w:r>
      <w:r w:rsidR="00B840EC" w:rsidRPr="006D6479">
        <w:rPr>
          <w:i/>
        </w:rPr>
        <w:t>G. tigrinus</w:t>
      </w:r>
      <w:r w:rsidR="00B840EC">
        <w:t xml:space="preserve"> atsevišķi </w:t>
      </w:r>
      <w:r>
        <w:t>Savukārt,</w:t>
      </w:r>
      <w:r w:rsidR="00516FCA" w:rsidRPr="006D6479">
        <w:t xml:space="preserve"> </w:t>
      </w:r>
      <w:r w:rsidR="00B840EC">
        <w:t xml:space="preserve">Rīgas līcī </w:t>
      </w:r>
      <w:r>
        <w:t xml:space="preserve">atsevišķās vietās </w:t>
      </w:r>
      <w:r w:rsidR="00516FCA" w:rsidRPr="006D6479">
        <w:t>pie</w:t>
      </w:r>
      <w:r w:rsidR="00B840EC">
        <w:t xml:space="preserve"> Igaunijas krastiem –</w:t>
      </w:r>
      <w:r w:rsidR="00516FCA" w:rsidRPr="006D6479">
        <w:t xml:space="preserve"> Sāremā salas un P</w:t>
      </w:r>
      <w:r>
        <w:t>ērnavas</w:t>
      </w:r>
      <w:r w:rsidR="00516FCA" w:rsidRPr="006D6479">
        <w:t xml:space="preserve"> līcī</w:t>
      </w:r>
      <w:r w:rsidR="00B840EC">
        <w:t xml:space="preserve"> –</w:t>
      </w:r>
      <w:r w:rsidR="00516FCA" w:rsidRPr="006D6479">
        <w:t xml:space="preserve"> </w:t>
      </w:r>
      <w:r w:rsidR="00516FCA" w:rsidRPr="006D6479">
        <w:rPr>
          <w:i/>
        </w:rPr>
        <w:t>G. tigrinus</w:t>
      </w:r>
      <w:r w:rsidR="00516FCA" w:rsidRPr="006D6479">
        <w:t xml:space="preserve"> </w:t>
      </w:r>
      <w:r>
        <w:t>skaits un biomasa pārsniedz vietējo sugu populācijas lielumu</w:t>
      </w:r>
      <w:r w:rsidR="00516FCA" w:rsidRPr="006D6479">
        <w:t xml:space="preserve"> (Strode et al., 2013, </w:t>
      </w:r>
      <w:r w:rsidR="00A95478" w:rsidRPr="006D6479">
        <w:t xml:space="preserve">Reisalu et </w:t>
      </w:r>
      <w:r w:rsidR="00516FCA" w:rsidRPr="006D6479">
        <w:t>al. 2016).</w:t>
      </w:r>
      <w:r w:rsidR="00F16113">
        <w:t xml:space="preserve"> </w:t>
      </w:r>
    </w:p>
    <w:p w:rsidR="00820E9E" w:rsidRDefault="008B3966" w:rsidP="00FD030A">
      <w:pPr>
        <w:ind w:firstLine="720"/>
        <w:jc w:val="center"/>
      </w:pPr>
      <w:r w:rsidRPr="008B3966">
        <w:rPr>
          <w:noProof/>
        </w:rPr>
        <w:lastRenderedPageBreak/>
        <w:drawing>
          <wp:inline distT="0" distB="0" distL="0" distR="0" wp14:anchorId="1100AB4B" wp14:editId="1FCCD0CD">
            <wp:extent cx="4494399" cy="38862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95423" cy="3887086"/>
                    </a:xfrm>
                    <a:prstGeom prst="rect">
                      <a:avLst/>
                    </a:prstGeom>
                  </pic:spPr>
                </pic:pic>
              </a:graphicData>
            </a:graphic>
          </wp:inline>
        </w:drawing>
      </w:r>
    </w:p>
    <w:p w:rsidR="00FD030A" w:rsidRPr="001153ED" w:rsidRDefault="00FD030A" w:rsidP="001153ED">
      <w:pPr>
        <w:ind w:firstLine="720"/>
        <w:jc w:val="both"/>
      </w:pPr>
    </w:p>
    <w:p w:rsidR="00AA1599" w:rsidRPr="00AA1599" w:rsidRDefault="00AA1599" w:rsidP="0087031C">
      <w:pPr>
        <w:jc w:val="both"/>
      </w:pPr>
      <w:r>
        <w:t>4.</w:t>
      </w:r>
      <w:r w:rsidRPr="00AA1599">
        <w:t xml:space="preserve">attēls </w:t>
      </w:r>
      <w:r w:rsidRPr="00AA1599">
        <w:rPr>
          <w:i/>
        </w:rPr>
        <w:t>Gammarus tigrinus</w:t>
      </w:r>
      <w:r w:rsidR="00D74DED">
        <w:t xml:space="preserve"> sastopamība Baltijas jūras</w:t>
      </w:r>
      <w:r w:rsidR="00F16113">
        <w:t xml:space="preserve"> Latvijas</w:t>
      </w:r>
      <w:r w:rsidR="00C26883">
        <w:t xml:space="preserve"> piekrastes ūdeņos</w:t>
      </w:r>
      <w:r w:rsidRPr="00AA1599">
        <w:t xml:space="preserve"> (Strode et al., 2013)</w:t>
      </w:r>
    </w:p>
    <w:p w:rsidR="008A2F1F" w:rsidRDefault="008A2F1F" w:rsidP="007766DB">
      <w:pPr>
        <w:pStyle w:val="ListParagraph"/>
        <w:ind w:left="0"/>
        <w:rPr>
          <w:b/>
          <w:bCs/>
          <w:vertAlign w:val="baseline"/>
          <w:lang w:val="lv-LV"/>
        </w:rPr>
      </w:pPr>
    </w:p>
    <w:p w:rsidR="007766DB" w:rsidRPr="007A776E" w:rsidRDefault="007A776E" w:rsidP="007766DB">
      <w:pPr>
        <w:pStyle w:val="ListParagraph"/>
        <w:ind w:left="0"/>
        <w:rPr>
          <w:b/>
          <w:bCs/>
          <w:vertAlign w:val="baseline"/>
          <w:lang w:val="lv-LV"/>
        </w:rPr>
      </w:pPr>
      <w:r>
        <w:rPr>
          <w:b/>
          <w:bCs/>
          <w:vertAlign w:val="baseline"/>
          <w:lang w:val="lv-LV"/>
        </w:rPr>
        <w:t>Izplatīšanās ceļi</w:t>
      </w:r>
    </w:p>
    <w:p w:rsidR="007766DB" w:rsidRPr="007A776E" w:rsidRDefault="006C1662" w:rsidP="007766DB">
      <w:pPr>
        <w:pStyle w:val="ListParagraph"/>
        <w:ind w:left="0"/>
        <w:rPr>
          <w:vertAlign w:val="baseline"/>
          <w:lang w:val="lv-LV"/>
        </w:rPr>
      </w:pPr>
      <w:r w:rsidRPr="007A776E">
        <w:rPr>
          <w:i/>
          <w:vertAlign w:val="baseline"/>
          <w:lang w:val="lv-LV"/>
        </w:rPr>
        <w:t>G. tigrinus</w:t>
      </w:r>
      <w:r w:rsidR="007A776E">
        <w:rPr>
          <w:vertAlign w:val="baseline"/>
          <w:lang w:val="lv-LV"/>
        </w:rPr>
        <w:t xml:space="preserve"> izplatās gan</w:t>
      </w:r>
      <w:r w:rsidR="003F5F02" w:rsidRPr="007A776E">
        <w:rPr>
          <w:vertAlign w:val="baseline"/>
          <w:lang w:val="lv-LV"/>
        </w:rPr>
        <w:t xml:space="preserve"> cilvēka</w:t>
      </w:r>
      <w:r w:rsidR="007A776E">
        <w:rPr>
          <w:vertAlign w:val="baseline"/>
          <w:lang w:val="lv-LV"/>
        </w:rPr>
        <w:t xml:space="preserve"> darbības </w:t>
      </w:r>
      <w:r w:rsidR="003F5F02" w:rsidRPr="007A776E">
        <w:rPr>
          <w:vertAlign w:val="baseline"/>
          <w:lang w:val="lv-LV"/>
        </w:rPr>
        <w:t>rezultātā</w:t>
      </w:r>
      <w:r w:rsidR="007A776E">
        <w:rPr>
          <w:vertAlign w:val="baseline"/>
          <w:lang w:val="lv-LV"/>
        </w:rPr>
        <w:t xml:space="preserve"> (introdukcija kā zivju barības avots),</w:t>
      </w:r>
      <w:r w:rsidR="003F5F02" w:rsidRPr="007A776E">
        <w:rPr>
          <w:vertAlign w:val="baseline"/>
          <w:lang w:val="lv-LV"/>
        </w:rPr>
        <w:t xml:space="preserve"> </w:t>
      </w:r>
      <w:r w:rsidR="007A776E">
        <w:rPr>
          <w:vertAlign w:val="baseline"/>
          <w:lang w:val="lv-LV"/>
        </w:rPr>
        <w:t>gan</w:t>
      </w:r>
      <w:r w:rsidR="003F5F02" w:rsidRPr="007A776E">
        <w:rPr>
          <w:vertAlign w:val="baseline"/>
          <w:lang w:val="lv-LV"/>
        </w:rPr>
        <w:t xml:space="preserve"> </w:t>
      </w:r>
      <w:r w:rsidR="009A5790" w:rsidRPr="007A776E">
        <w:rPr>
          <w:vertAlign w:val="baseline"/>
          <w:lang w:val="lv-LV"/>
        </w:rPr>
        <w:t>ar balasta ūdeņiem (Grigorovich et al. 2005).</w:t>
      </w:r>
    </w:p>
    <w:p w:rsidR="006C1662" w:rsidRPr="007A776E" w:rsidRDefault="006C1662" w:rsidP="007766DB">
      <w:pPr>
        <w:pStyle w:val="ListParagraph"/>
        <w:ind w:left="0"/>
        <w:rPr>
          <w:vertAlign w:val="baseline"/>
          <w:lang w:val="lv-LV"/>
        </w:rPr>
      </w:pPr>
    </w:p>
    <w:p w:rsidR="007766DB" w:rsidRPr="007A776E" w:rsidRDefault="007766DB" w:rsidP="007766DB">
      <w:pPr>
        <w:pStyle w:val="ListParagraph"/>
        <w:ind w:left="0"/>
        <w:rPr>
          <w:b/>
          <w:bCs/>
          <w:vertAlign w:val="baseline"/>
          <w:lang w:val="lv-LV"/>
        </w:rPr>
      </w:pPr>
      <w:r w:rsidRPr="007A776E">
        <w:rPr>
          <w:b/>
          <w:bCs/>
          <w:vertAlign w:val="baseline"/>
          <w:lang w:val="lv-LV"/>
        </w:rPr>
        <w:t>Izplatīšanās veidi</w:t>
      </w:r>
    </w:p>
    <w:p w:rsidR="0037696D" w:rsidRPr="007A776E" w:rsidRDefault="0037696D" w:rsidP="0037696D">
      <w:pPr>
        <w:pStyle w:val="ListParagraph"/>
        <w:ind w:left="0"/>
        <w:rPr>
          <w:vertAlign w:val="baseline"/>
          <w:lang w:val="lv-LV"/>
        </w:rPr>
      </w:pPr>
      <w:r w:rsidRPr="007A776E">
        <w:rPr>
          <w:vertAlign w:val="baseline"/>
          <w:lang w:val="lv-LV"/>
        </w:rPr>
        <w:t xml:space="preserve">Galvenais </w:t>
      </w:r>
      <w:r w:rsidRPr="007A776E">
        <w:rPr>
          <w:i/>
          <w:vertAlign w:val="baseline"/>
          <w:lang w:val="lv-LV"/>
        </w:rPr>
        <w:t>G. tigrinus</w:t>
      </w:r>
      <w:r w:rsidRPr="007A776E">
        <w:rPr>
          <w:vertAlign w:val="baseline"/>
          <w:lang w:val="lv-LV"/>
        </w:rPr>
        <w:t xml:space="preserve"> </w:t>
      </w:r>
      <w:r w:rsidR="007A776E">
        <w:rPr>
          <w:vertAlign w:val="baseline"/>
          <w:lang w:val="lv-LV"/>
        </w:rPr>
        <w:t xml:space="preserve">tālākās </w:t>
      </w:r>
      <w:r w:rsidRPr="007A776E">
        <w:rPr>
          <w:vertAlign w:val="baseline"/>
          <w:lang w:val="lv-LV"/>
        </w:rPr>
        <w:t xml:space="preserve">izplatīšanās veids ir tā aktīva migrācija </w:t>
      </w:r>
      <w:r w:rsidR="007A776E" w:rsidRPr="007A776E">
        <w:rPr>
          <w:vertAlign w:val="baseline"/>
          <w:lang w:val="lv-LV"/>
        </w:rPr>
        <w:t>pa upju un kanālu sistēmām</w:t>
      </w:r>
      <w:r w:rsidR="007A776E">
        <w:rPr>
          <w:vertAlign w:val="baseline"/>
          <w:lang w:val="lv-LV"/>
        </w:rPr>
        <w:t xml:space="preserve"> (</w:t>
      </w:r>
      <w:r w:rsidR="007A776E" w:rsidRPr="007A776E">
        <w:rPr>
          <w:vertAlign w:val="baseline"/>
          <w:lang w:val="lv-LV"/>
        </w:rPr>
        <w:t>vidēji ap 40km gadā)</w:t>
      </w:r>
      <w:r w:rsidR="007A776E">
        <w:rPr>
          <w:vertAlign w:val="baseline"/>
          <w:lang w:val="lv-LV"/>
        </w:rPr>
        <w:t>.</w:t>
      </w:r>
      <w:r w:rsidRPr="007A776E">
        <w:rPr>
          <w:vertAlign w:val="baseline"/>
          <w:lang w:val="lv-LV"/>
        </w:rPr>
        <w:t xml:space="preserve"> </w:t>
      </w:r>
    </w:p>
    <w:p w:rsidR="007766DB" w:rsidRPr="007A776E" w:rsidRDefault="007766DB" w:rsidP="007766DB">
      <w:pPr>
        <w:pStyle w:val="ListParagraph"/>
        <w:ind w:left="0"/>
        <w:rPr>
          <w:b/>
          <w:bCs/>
          <w:vertAlign w:val="baseline"/>
          <w:lang w:val="lv-LV"/>
        </w:rPr>
      </w:pPr>
    </w:p>
    <w:p w:rsidR="007766DB" w:rsidRPr="000E2617" w:rsidRDefault="007766DB" w:rsidP="007766DB">
      <w:pPr>
        <w:pStyle w:val="ListParagraph"/>
        <w:ind w:left="0"/>
        <w:rPr>
          <w:b/>
          <w:bCs/>
          <w:vertAlign w:val="baseline"/>
          <w:lang w:val="lv-LV"/>
        </w:rPr>
      </w:pPr>
      <w:r w:rsidRPr="000E2617">
        <w:rPr>
          <w:b/>
          <w:bCs/>
          <w:vertAlign w:val="baseline"/>
          <w:lang w:val="lv-LV"/>
        </w:rPr>
        <w:t>SUGAS EKOLOĢIJA</w:t>
      </w:r>
    </w:p>
    <w:p w:rsidR="007766DB" w:rsidRDefault="007766DB" w:rsidP="007766DB">
      <w:pPr>
        <w:pStyle w:val="ListParagraph"/>
        <w:ind w:left="0"/>
        <w:rPr>
          <w:b/>
          <w:bCs/>
          <w:vertAlign w:val="baseline"/>
          <w:lang w:val="lv-LV"/>
        </w:rPr>
      </w:pPr>
      <w:r w:rsidRPr="000E2617">
        <w:rPr>
          <w:b/>
          <w:bCs/>
          <w:vertAlign w:val="baseline"/>
          <w:lang w:val="lv-LV"/>
        </w:rPr>
        <w:t>Dzīvotnes</w:t>
      </w:r>
    </w:p>
    <w:p w:rsidR="007E78F8" w:rsidRPr="00542304" w:rsidRDefault="007E78F8" w:rsidP="007E78F8">
      <w:pPr>
        <w:autoSpaceDE w:val="0"/>
        <w:autoSpaceDN w:val="0"/>
        <w:adjustRightInd w:val="0"/>
        <w:jc w:val="both"/>
        <w:rPr>
          <w:iCs/>
          <w:color w:val="000000"/>
        </w:rPr>
      </w:pPr>
      <w:r>
        <w:rPr>
          <w:i/>
          <w:iCs/>
          <w:color w:val="000000"/>
        </w:rPr>
        <w:t>G. tigrinus</w:t>
      </w:r>
      <w:r>
        <w:rPr>
          <w:color w:val="000000"/>
        </w:rPr>
        <w:t xml:space="preserve"> sast</w:t>
      </w:r>
      <w:r w:rsidR="006130D6">
        <w:rPr>
          <w:color w:val="000000"/>
        </w:rPr>
        <w:t xml:space="preserve">opams Baltijas jūras </w:t>
      </w:r>
      <w:r>
        <w:rPr>
          <w:color w:val="000000"/>
        </w:rPr>
        <w:t>seklūdens 1,5-2 m zonā, makrofītu (</w:t>
      </w:r>
      <w:r>
        <w:rPr>
          <w:i/>
          <w:iCs/>
          <w:color w:val="000000"/>
        </w:rPr>
        <w:t>Fucus vesiculosus,</w:t>
      </w:r>
      <w:r w:rsidRPr="009B1F83">
        <w:rPr>
          <w:rStyle w:val="longtext"/>
          <w:i/>
          <w:iCs/>
        </w:rPr>
        <w:t xml:space="preserve"> </w:t>
      </w:r>
      <w:r>
        <w:rPr>
          <w:rStyle w:val="longtext"/>
          <w:i/>
          <w:iCs/>
        </w:rPr>
        <w:t>Chaetomorpha linum</w:t>
      </w:r>
      <w:r>
        <w:rPr>
          <w:rStyle w:val="longtext"/>
        </w:rPr>
        <w:t xml:space="preserve"> un </w:t>
      </w:r>
      <w:r w:rsidR="006130D6">
        <w:rPr>
          <w:rStyle w:val="longtext"/>
          <w:i/>
          <w:iCs/>
        </w:rPr>
        <w:t xml:space="preserve">Ulva </w:t>
      </w:r>
      <w:r>
        <w:rPr>
          <w:rStyle w:val="longtext"/>
          <w:i/>
          <w:iCs/>
        </w:rPr>
        <w:t>sp</w:t>
      </w:r>
      <w:r w:rsidR="006130D6">
        <w:rPr>
          <w:rStyle w:val="longtext"/>
          <w:i/>
          <w:iCs/>
        </w:rPr>
        <w:t>p</w:t>
      </w:r>
      <w:r w:rsidRPr="009B1F83">
        <w:rPr>
          <w:iCs/>
          <w:color w:val="000000"/>
        </w:rPr>
        <w:t>)</w:t>
      </w:r>
      <w:r>
        <w:rPr>
          <w:color w:val="000000"/>
        </w:rPr>
        <w:t xml:space="preserve"> audzēs vai </w:t>
      </w:r>
      <w:r w:rsidR="006130D6">
        <w:rPr>
          <w:color w:val="000000"/>
        </w:rPr>
        <w:t xml:space="preserve">piekrastē esošo </w:t>
      </w:r>
      <w:r>
        <w:rPr>
          <w:color w:val="000000"/>
        </w:rPr>
        <w:t>akmeņu apaugumos</w:t>
      </w:r>
      <w:r w:rsidR="006130D6">
        <w:rPr>
          <w:color w:val="000000"/>
        </w:rPr>
        <w:t>, atsevišķos gadījumos sānpeldes var tikt atrastas pat 20 m dziļumā</w:t>
      </w:r>
      <w:r>
        <w:rPr>
          <w:color w:val="000000"/>
        </w:rPr>
        <w:t xml:space="preserve"> (</w:t>
      </w:r>
      <w:r>
        <w:t>Grigorovich et al. 2005)</w:t>
      </w:r>
      <w:r>
        <w:rPr>
          <w:color w:val="000000"/>
        </w:rPr>
        <w:t>.</w:t>
      </w:r>
      <w:r>
        <w:rPr>
          <w:rStyle w:val="longtext"/>
        </w:rPr>
        <w:t xml:space="preserve"> </w:t>
      </w:r>
      <w:r>
        <w:rPr>
          <w:i/>
          <w:iCs/>
          <w:color w:val="000000"/>
        </w:rPr>
        <w:t xml:space="preserve">G. tigrinus </w:t>
      </w:r>
      <w:r w:rsidR="00542304">
        <w:rPr>
          <w:iCs/>
          <w:color w:val="000000"/>
        </w:rPr>
        <w:t>raksturīga plaša sāļuma (0,4 – 25 ‰)  un temperatūras (</w:t>
      </w:r>
      <w:r w:rsidR="00542304">
        <w:rPr>
          <w:color w:val="000000"/>
        </w:rPr>
        <w:t xml:space="preserve">0 – 20 </w:t>
      </w:r>
      <w:r w:rsidR="00542304">
        <w:rPr>
          <w:sz w:val="22"/>
        </w:rPr>
        <w:sym w:font="Symbol" w:char="F0B0"/>
      </w:r>
      <w:r w:rsidR="00542304">
        <w:rPr>
          <w:sz w:val="22"/>
        </w:rPr>
        <w:t>C)</w:t>
      </w:r>
      <w:r w:rsidR="00542304">
        <w:rPr>
          <w:iCs/>
          <w:color w:val="000000"/>
        </w:rPr>
        <w:t xml:space="preserve"> tolerance </w:t>
      </w:r>
      <w:r>
        <w:t>(Kelly et al., 2006b</w:t>
      </w:r>
      <w:r w:rsidR="00542304">
        <w:t>,</w:t>
      </w:r>
      <w:r w:rsidR="00542304" w:rsidRPr="00542304">
        <w:t xml:space="preserve"> </w:t>
      </w:r>
      <w:r w:rsidR="00542304">
        <w:t>Kipp, 2016</w:t>
      </w:r>
      <w:r>
        <w:t>)</w:t>
      </w:r>
      <w:r w:rsidR="00542304">
        <w:rPr>
          <w:iCs/>
          <w:color w:val="000000"/>
        </w:rPr>
        <w:t>.</w:t>
      </w:r>
      <w:r>
        <w:rPr>
          <w:iCs/>
          <w:color w:val="000000"/>
        </w:rPr>
        <w:t xml:space="preserve"> </w:t>
      </w:r>
      <w:r w:rsidR="00542304">
        <w:t>Suga</w:t>
      </w:r>
      <w:r w:rsidRPr="00AF7C2A">
        <w:t xml:space="preserve"> </w:t>
      </w:r>
      <w:r w:rsidR="00542304">
        <w:t>ir</w:t>
      </w:r>
      <w:r>
        <w:t xml:space="preserve"> toleranta arī </w:t>
      </w:r>
      <w:r w:rsidRPr="00C90905">
        <w:t>pret zemām skābekļa koncentrācij</w:t>
      </w:r>
      <w:r>
        <w:t>ām</w:t>
      </w:r>
      <w:r w:rsidRPr="00C90905">
        <w:t xml:space="preserve">, augstu sārmainību </w:t>
      </w:r>
      <w:r>
        <w:t xml:space="preserve">(pH 6–10) </w:t>
      </w:r>
      <w:r w:rsidRPr="00C90905">
        <w:t>un eitrofikāciju</w:t>
      </w:r>
      <w:r>
        <w:t xml:space="preserve"> (Chambers, 1977; Koop &amp; Grieshaber, 2000; Kipp, 2016).</w:t>
      </w:r>
      <w:r w:rsidRPr="009B1F83">
        <w:rPr>
          <w:i/>
          <w:iCs/>
          <w:color w:val="000000"/>
        </w:rPr>
        <w:t xml:space="preserve"> </w:t>
      </w:r>
    </w:p>
    <w:p w:rsidR="007E78F8" w:rsidRDefault="007E78F8" w:rsidP="007E78F8">
      <w:pPr>
        <w:autoSpaceDE w:val="0"/>
        <w:autoSpaceDN w:val="0"/>
        <w:adjustRightInd w:val="0"/>
        <w:jc w:val="both"/>
        <w:rPr>
          <w:rStyle w:val="longtext"/>
        </w:rPr>
      </w:pPr>
      <w:r w:rsidRPr="00AF7C2A">
        <w:rPr>
          <w:rStyle w:val="longtext"/>
          <w:i/>
        </w:rPr>
        <w:t>G. tigrinus</w:t>
      </w:r>
      <w:r w:rsidR="00E55AB3">
        <w:rPr>
          <w:rStyle w:val="longtext"/>
        </w:rPr>
        <w:t xml:space="preserve"> ir visēdāji, tie barojas</w:t>
      </w:r>
      <w:r w:rsidR="00BB767E">
        <w:rPr>
          <w:rStyle w:val="longtext"/>
        </w:rPr>
        <w:t xml:space="preserve"> ar zooplanktonu, makroaļģēm, detrītu</w:t>
      </w:r>
      <w:r w:rsidRPr="00AF7C2A">
        <w:rPr>
          <w:rStyle w:val="longtext"/>
        </w:rPr>
        <w:t xml:space="preserve">, uz vaskulārajiem augiem </w:t>
      </w:r>
      <w:r w:rsidR="00BB767E">
        <w:rPr>
          <w:rStyle w:val="longtext"/>
        </w:rPr>
        <w:t>dzīvojošām baktērijām, kā arī ar</w:t>
      </w:r>
      <w:r w:rsidRPr="00AF7C2A">
        <w:rPr>
          <w:rStyle w:val="longtext"/>
        </w:rPr>
        <w:t xml:space="preserve"> jaundzimušajiem</w:t>
      </w:r>
      <w:r w:rsidR="00BB767E">
        <w:rPr>
          <w:rStyle w:val="longtext"/>
        </w:rPr>
        <w:t xml:space="preserve"> zivju</w:t>
      </w:r>
      <w:r w:rsidRPr="00AF7C2A">
        <w:rPr>
          <w:rStyle w:val="longtext"/>
        </w:rPr>
        <w:t xml:space="preserve"> mazuļiem </w:t>
      </w:r>
      <w:r w:rsidR="00F61C22">
        <w:rPr>
          <w:rStyle w:val="longtext"/>
        </w:rPr>
        <w:t>un mizīdām (</w:t>
      </w:r>
      <w:r w:rsidRPr="00AF7C2A">
        <w:rPr>
          <w:rStyle w:val="longtext"/>
        </w:rPr>
        <w:t xml:space="preserve">Grigorovich et al. 2005, Piscart et al., 2008). </w:t>
      </w:r>
      <w:r>
        <w:rPr>
          <w:rStyle w:val="longtext"/>
        </w:rPr>
        <w:t>Savukārt</w:t>
      </w:r>
      <w:r w:rsidR="0045503D">
        <w:rPr>
          <w:rStyle w:val="longtext"/>
        </w:rPr>
        <w:t xml:space="preserve"> </w:t>
      </w:r>
      <w:r w:rsidR="0045503D" w:rsidRPr="00BD3083">
        <w:rPr>
          <w:rStyle w:val="longtext"/>
          <w:i/>
        </w:rPr>
        <w:t>G. tigrinus</w:t>
      </w:r>
      <w:r>
        <w:rPr>
          <w:rStyle w:val="longtext"/>
        </w:rPr>
        <w:t xml:space="preserve"> </w:t>
      </w:r>
      <w:r w:rsidR="0045503D">
        <w:rPr>
          <w:rStyle w:val="longtext"/>
        </w:rPr>
        <w:t>ir zivju (asaru, stagaru un zušu</w:t>
      </w:r>
      <w:r>
        <w:rPr>
          <w:rStyle w:val="longtext"/>
        </w:rPr>
        <w:t xml:space="preserve">) </w:t>
      </w:r>
      <w:r w:rsidR="0045503D">
        <w:rPr>
          <w:rStyle w:val="longtext"/>
        </w:rPr>
        <w:t>barības bāze</w:t>
      </w:r>
      <w:r>
        <w:rPr>
          <w:rStyle w:val="longtext"/>
        </w:rPr>
        <w:t xml:space="preserve"> </w:t>
      </w:r>
      <w:r w:rsidRPr="00BD3083">
        <w:rPr>
          <w:rStyle w:val="longtext"/>
        </w:rPr>
        <w:t>(</w:t>
      </w:r>
      <w:r>
        <w:t>Daunys &amp; Zettler, 2006)</w:t>
      </w:r>
      <w:r w:rsidRPr="00BD3083">
        <w:rPr>
          <w:rStyle w:val="longtext"/>
        </w:rPr>
        <w:t>.</w:t>
      </w:r>
    </w:p>
    <w:p w:rsidR="007E78F8" w:rsidRDefault="007E78F8" w:rsidP="007766DB">
      <w:pPr>
        <w:pStyle w:val="ListParagraph"/>
        <w:ind w:left="0"/>
        <w:rPr>
          <w:b/>
          <w:bCs/>
          <w:vertAlign w:val="baseline"/>
          <w:lang w:val="lv-LV"/>
        </w:rPr>
      </w:pPr>
    </w:p>
    <w:p w:rsidR="0085188A" w:rsidRDefault="0085188A" w:rsidP="007766DB">
      <w:pPr>
        <w:pStyle w:val="ListParagraph"/>
        <w:ind w:left="0"/>
        <w:rPr>
          <w:b/>
          <w:bCs/>
          <w:vertAlign w:val="baseline"/>
          <w:lang w:val="lv-LV"/>
        </w:rPr>
      </w:pPr>
    </w:p>
    <w:p w:rsidR="00F61C22" w:rsidRDefault="00F61C22" w:rsidP="007766DB">
      <w:pPr>
        <w:pStyle w:val="ListParagraph"/>
        <w:ind w:left="0"/>
        <w:rPr>
          <w:b/>
          <w:bCs/>
          <w:vertAlign w:val="baseline"/>
          <w:lang w:val="lv-LV"/>
        </w:rPr>
      </w:pPr>
    </w:p>
    <w:p w:rsidR="00B25427" w:rsidRPr="0085188A" w:rsidRDefault="007766DB" w:rsidP="0085188A">
      <w:pPr>
        <w:pStyle w:val="ListParagraph"/>
        <w:ind w:left="0"/>
        <w:rPr>
          <w:rStyle w:val="longtext"/>
          <w:b/>
          <w:bCs/>
          <w:vertAlign w:val="baseline"/>
          <w:lang w:val="lv-LV"/>
        </w:rPr>
      </w:pPr>
      <w:r w:rsidRPr="000E2617">
        <w:rPr>
          <w:b/>
          <w:bCs/>
          <w:vertAlign w:val="baseline"/>
          <w:lang w:val="lv-LV"/>
        </w:rPr>
        <w:lastRenderedPageBreak/>
        <w:t>Vairošanās un dzīves cikls</w:t>
      </w:r>
    </w:p>
    <w:p w:rsidR="003660B1" w:rsidRPr="00947A6C" w:rsidRDefault="003660B1" w:rsidP="0085188A">
      <w:pPr>
        <w:autoSpaceDE w:val="0"/>
        <w:autoSpaceDN w:val="0"/>
        <w:adjustRightInd w:val="0"/>
        <w:jc w:val="both"/>
        <w:rPr>
          <w:rStyle w:val="longtext"/>
        </w:rPr>
      </w:pPr>
      <w:r w:rsidRPr="00947A6C">
        <w:rPr>
          <w:rStyle w:val="longtext"/>
        </w:rPr>
        <w:t>Dzimumbriedumu suga sasniedz pēc 30 – 40 dienām</w:t>
      </w:r>
      <w:r w:rsidR="00FF389B" w:rsidRPr="00947A6C">
        <w:rPr>
          <w:rStyle w:val="longtext"/>
        </w:rPr>
        <w:t>.</w:t>
      </w:r>
      <w:r w:rsidRPr="00947A6C">
        <w:rPr>
          <w:rStyle w:val="longtext"/>
        </w:rPr>
        <w:t xml:space="preserve"> </w:t>
      </w:r>
      <w:r w:rsidR="00FF389B" w:rsidRPr="00947A6C">
        <w:rPr>
          <w:rStyle w:val="longtext"/>
        </w:rPr>
        <w:t>Olu attīstības laiks vidēji ir 10 – 20 dienas, kas</w:t>
      </w:r>
      <w:r w:rsidRPr="00947A6C">
        <w:rPr>
          <w:rStyle w:val="longtext"/>
        </w:rPr>
        <w:t xml:space="preserve"> saistīts ar ūdens temperatūru </w:t>
      </w:r>
      <w:r w:rsidR="00FF389B" w:rsidRPr="00947A6C">
        <w:rPr>
          <w:rStyle w:val="longtext"/>
        </w:rPr>
        <w:t>(</w:t>
      </w:r>
      <w:r w:rsidRPr="00947A6C">
        <w:rPr>
          <w:rStyle w:val="longtext"/>
        </w:rPr>
        <w:t>10 – 20 ºC</w:t>
      </w:r>
      <w:r w:rsidR="00FF389B" w:rsidRPr="00947A6C">
        <w:rPr>
          <w:rStyle w:val="longtext"/>
        </w:rPr>
        <w:t>, attiecīgi)</w:t>
      </w:r>
      <w:r w:rsidRPr="00947A6C">
        <w:rPr>
          <w:rStyle w:val="longtext"/>
        </w:rPr>
        <w:t xml:space="preserve"> (Pinkster, 1975). </w:t>
      </w:r>
      <w:r w:rsidR="00FF389B" w:rsidRPr="00947A6C">
        <w:rPr>
          <w:rStyle w:val="longtext"/>
        </w:rPr>
        <w:t xml:space="preserve">Olu skaits mātītēm saistīts ar to izmēru, vidēji tiek veidotas ap 30 olām. Maksimālais skaits – 95 olas konstatētas 20mm lieliem īpatņiem (Grabowski et al., 2007).  </w:t>
      </w:r>
      <w:r w:rsidRPr="00947A6C">
        <w:rPr>
          <w:rStyle w:val="longtext"/>
        </w:rPr>
        <w:t>Vairošanās procesā tēviņi ar mātītēm atrodas kopā līdz veidojas jaundzimusie mazuļi.</w:t>
      </w:r>
      <w:r w:rsidR="003807E5" w:rsidRPr="00947A6C">
        <w:rPr>
          <w:rStyle w:val="longtext"/>
        </w:rPr>
        <w:t xml:space="preserve"> Pavasarī, kad ūdens temperatūra sasniedz 5 °C sāk veidoties pirmā </w:t>
      </w:r>
      <w:r w:rsidR="003807E5" w:rsidRPr="00947A6C">
        <w:rPr>
          <w:rStyle w:val="longtext"/>
          <w:i/>
        </w:rPr>
        <w:t>G. tigrinus</w:t>
      </w:r>
      <w:r w:rsidR="003807E5" w:rsidRPr="00947A6C">
        <w:rPr>
          <w:rStyle w:val="longtext"/>
        </w:rPr>
        <w:t xml:space="preserve"> paaudze (Ginn et al. 1976, Pinkster et al., 1992)</w:t>
      </w:r>
      <w:r w:rsidR="00CC3545" w:rsidRPr="00947A6C">
        <w:rPr>
          <w:rStyle w:val="longtext"/>
        </w:rPr>
        <w:t xml:space="preserve">. Vidēji </w:t>
      </w:r>
      <w:r w:rsidR="00CC3545" w:rsidRPr="00947A6C">
        <w:rPr>
          <w:rStyle w:val="longtext"/>
          <w:i/>
        </w:rPr>
        <w:t>G. tigrinus</w:t>
      </w:r>
      <w:r w:rsidR="00CC3545" w:rsidRPr="00947A6C">
        <w:rPr>
          <w:rStyle w:val="longtext"/>
        </w:rPr>
        <w:t xml:space="preserve"> veido 2 – 3 paaudzes, kaut arī ir konstatēti atsevišķi gadījumi līdz pat 16 paaudžu maiņam gadā (Grigorovich et al. 2005, Kipp</w:t>
      </w:r>
      <w:r w:rsidR="00CC3545" w:rsidRPr="00947A6C">
        <w:t xml:space="preserve"> et al., 2016).</w:t>
      </w:r>
      <w:r w:rsidR="00CC3545" w:rsidRPr="00947A6C">
        <w:rPr>
          <w:rStyle w:val="longtext"/>
        </w:rPr>
        <w:t xml:space="preserve"> </w:t>
      </w:r>
      <w:r w:rsidR="003807E5" w:rsidRPr="00947A6C">
        <w:rPr>
          <w:rStyle w:val="longtext"/>
        </w:rPr>
        <w:t xml:space="preserve"> </w:t>
      </w:r>
    </w:p>
    <w:p w:rsidR="003660B1" w:rsidRDefault="003660B1" w:rsidP="0085188A">
      <w:pPr>
        <w:autoSpaceDE w:val="0"/>
        <w:autoSpaceDN w:val="0"/>
        <w:adjustRightInd w:val="0"/>
        <w:jc w:val="both"/>
        <w:rPr>
          <w:rStyle w:val="longtext"/>
          <w:color w:val="FF0000"/>
        </w:rPr>
      </w:pPr>
      <w:r w:rsidRPr="00F160AE">
        <w:rPr>
          <w:rStyle w:val="longtext"/>
          <w:color w:val="FF0000"/>
        </w:rPr>
        <w:t xml:space="preserve"> </w:t>
      </w:r>
      <w:r>
        <w:rPr>
          <w:rStyle w:val="longtext"/>
          <w:color w:val="FF0000"/>
        </w:rPr>
        <w:t xml:space="preserve">   </w:t>
      </w:r>
    </w:p>
    <w:p w:rsidR="007766DB" w:rsidRPr="000E2617" w:rsidRDefault="007766DB" w:rsidP="007766DB">
      <w:pPr>
        <w:pStyle w:val="ListParagraph"/>
        <w:ind w:left="0"/>
        <w:rPr>
          <w:b/>
          <w:bCs/>
          <w:vertAlign w:val="baseline"/>
          <w:lang w:val="lv-LV"/>
        </w:rPr>
      </w:pPr>
      <w:r w:rsidRPr="000E2617">
        <w:rPr>
          <w:b/>
          <w:bCs/>
          <w:vertAlign w:val="baseline"/>
          <w:lang w:val="lv-LV"/>
        </w:rPr>
        <w:t>Izplatīšana un izplatība Latvijā</w:t>
      </w:r>
    </w:p>
    <w:p w:rsidR="00A95478" w:rsidRDefault="00893CFB" w:rsidP="00947A6C">
      <w:pPr>
        <w:jc w:val="both"/>
        <w:rPr>
          <w:color w:val="000000"/>
        </w:rPr>
      </w:pPr>
      <w:r>
        <w:rPr>
          <w:i/>
          <w:iCs/>
          <w:color w:val="000000"/>
        </w:rPr>
        <w:t>G</w:t>
      </w:r>
      <w:r w:rsidR="00A95478">
        <w:rPr>
          <w:i/>
          <w:iCs/>
          <w:color w:val="000000"/>
        </w:rPr>
        <w:t>.</w:t>
      </w:r>
      <w:r>
        <w:rPr>
          <w:i/>
          <w:iCs/>
          <w:color w:val="000000"/>
        </w:rPr>
        <w:t xml:space="preserve"> </w:t>
      </w:r>
      <w:r w:rsidRPr="00AE480F">
        <w:rPr>
          <w:i/>
          <w:iCs/>
          <w:color w:val="000000"/>
        </w:rPr>
        <w:t>tigrinus</w:t>
      </w:r>
      <w:r w:rsidRPr="00AE480F">
        <w:rPr>
          <w:iCs/>
          <w:color w:val="000000"/>
        </w:rPr>
        <w:t xml:space="preserve"> </w:t>
      </w:r>
      <w:r w:rsidR="00A95478" w:rsidRPr="00AE480F">
        <w:t xml:space="preserve">izplatības areāla </w:t>
      </w:r>
      <w:r w:rsidR="00947A6C">
        <w:rPr>
          <w:color w:val="000000"/>
        </w:rPr>
        <w:t>robeža Latvijā nav zināma. Suga</w:t>
      </w:r>
      <w:r w:rsidR="00A95478" w:rsidRPr="00AE480F">
        <w:rPr>
          <w:color w:val="000000"/>
        </w:rPr>
        <w:t xml:space="preserve"> konstatēta </w:t>
      </w:r>
      <w:r w:rsidR="00947A6C">
        <w:rPr>
          <w:color w:val="000000"/>
        </w:rPr>
        <w:t>Rīgas līča piekrastē uz cietajām gruntīm (akmeņu apaugumos),</w:t>
      </w:r>
      <w:r w:rsidR="00A95478">
        <w:rPr>
          <w:color w:val="000000"/>
        </w:rPr>
        <w:t xml:space="preserve"> Liepājas ezerā</w:t>
      </w:r>
      <w:r w:rsidR="00947A6C">
        <w:rPr>
          <w:color w:val="000000"/>
        </w:rPr>
        <w:t xml:space="preserve"> un upju grīvās – Rīgas, Ventspils, Liepājas ostu akvatorijos</w:t>
      </w:r>
      <w:r w:rsidR="00AE480F">
        <w:rPr>
          <w:color w:val="000000"/>
        </w:rPr>
        <w:t xml:space="preserve"> (Strode et al., 2013</w:t>
      </w:r>
      <w:r w:rsidR="00947A6C">
        <w:rPr>
          <w:color w:val="000000"/>
        </w:rPr>
        <w:t>, Alberte pers. kommunikācija</w:t>
      </w:r>
      <w:r w:rsidR="00AE480F">
        <w:rPr>
          <w:color w:val="000000"/>
        </w:rPr>
        <w:t>)</w:t>
      </w:r>
      <w:r w:rsidR="00A95478">
        <w:rPr>
          <w:color w:val="000000"/>
        </w:rPr>
        <w:t xml:space="preserve">. </w:t>
      </w:r>
      <w:r w:rsidR="00947A6C">
        <w:rPr>
          <w:color w:val="000000"/>
        </w:rPr>
        <w:t>Savukārt, Rīgas līča ziemeļdaļā Saremā salā pie Igaunijas krastiem</w:t>
      </w:r>
      <w:r w:rsidR="00AE480F">
        <w:rPr>
          <w:color w:val="000000"/>
        </w:rPr>
        <w:t xml:space="preserve"> tā ir dominējošā suga zoobentosa biomasā</w:t>
      </w:r>
      <w:r w:rsidR="00AE480F" w:rsidRPr="00AE480F">
        <w:rPr>
          <w:color w:val="000000"/>
        </w:rPr>
        <w:t xml:space="preserve"> (</w:t>
      </w:r>
      <w:r w:rsidR="00AE480F">
        <w:t>Herkül and Kotta</w:t>
      </w:r>
      <w:r w:rsidR="006B7C1D">
        <w:t>,</w:t>
      </w:r>
      <w:r w:rsidR="00AE480F">
        <w:t xml:space="preserve"> 2007, </w:t>
      </w:r>
      <w:r w:rsidR="00472EBC">
        <w:t>Reisalu et al. 2016</w:t>
      </w:r>
      <w:r w:rsidR="00AE480F" w:rsidRPr="00AE480F">
        <w:rPr>
          <w:color w:val="000000"/>
        </w:rPr>
        <w:t>).</w:t>
      </w:r>
      <w:r w:rsidR="00AE480F">
        <w:rPr>
          <w:color w:val="000000"/>
        </w:rPr>
        <w:t xml:space="preserve"> </w:t>
      </w:r>
    </w:p>
    <w:p w:rsidR="001F4322" w:rsidRPr="001F4322" w:rsidRDefault="001F4322" w:rsidP="001F4322">
      <w:pPr>
        <w:rPr>
          <w:lang w:eastAsia="en-US"/>
        </w:rPr>
      </w:pPr>
    </w:p>
    <w:p w:rsidR="007766DB" w:rsidRPr="000E2617" w:rsidRDefault="007766DB" w:rsidP="007766DB">
      <w:pPr>
        <w:pStyle w:val="ListParagraph"/>
        <w:ind w:left="0"/>
        <w:rPr>
          <w:b/>
          <w:bCs/>
          <w:vertAlign w:val="baseline"/>
          <w:lang w:val="lv-LV"/>
        </w:rPr>
      </w:pPr>
      <w:r w:rsidRPr="000E2617">
        <w:rPr>
          <w:b/>
          <w:bCs/>
          <w:vertAlign w:val="baseline"/>
          <w:lang w:val="lv-LV"/>
        </w:rPr>
        <w:t>IETEKME</w:t>
      </w:r>
    </w:p>
    <w:p w:rsidR="008F3BF8" w:rsidRPr="000E2617" w:rsidRDefault="008F3BF8" w:rsidP="008F3BF8">
      <w:pPr>
        <w:pStyle w:val="ListParagraph"/>
        <w:ind w:left="0"/>
        <w:rPr>
          <w:vertAlign w:val="baseline"/>
          <w:lang w:val="lv-LV"/>
        </w:rPr>
      </w:pPr>
      <w:r w:rsidRPr="000E2617">
        <w:rPr>
          <w:vertAlign w:val="baseline"/>
          <w:lang w:val="lv-LV"/>
        </w:rPr>
        <w:t>Latvijā nav pētīta.</w:t>
      </w:r>
    </w:p>
    <w:p w:rsidR="007766DB" w:rsidRDefault="007766DB" w:rsidP="003D5657">
      <w:pPr>
        <w:pStyle w:val="Heading2"/>
        <w:ind w:right="-694"/>
        <w:rPr>
          <w:b/>
          <w:bCs/>
          <w:u w:val="none"/>
        </w:rPr>
      </w:pPr>
    </w:p>
    <w:p w:rsidR="007766DB" w:rsidRPr="000E2617" w:rsidRDefault="007766DB" w:rsidP="007766DB">
      <w:pPr>
        <w:pStyle w:val="ListParagraph"/>
        <w:ind w:left="0"/>
        <w:rPr>
          <w:b/>
          <w:bCs/>
          <w:vertAlign w:val="baseline"/>
          <w:lang w:val="lv-LV"/>
        </w:rPr>
      </w:pPr>
      <w:r w:rsidRPr="000E2617">
        <w:rPr>
          <w:b/>
          <w:bCs/>
          <w:vertAlign w:val="baseline"/>
          <w:lang w:val="lv-LV"/>
        </w:rPr>
        <w:t>Ietekme uz vietējām sugām un to dzīvotnēm</w:t>
      </w:r>
    </w:p>
    <w:p w:rsidR="00277A12" w:rsidRDefault="00277A12" w:rsidP="00C70C6D">
      <w:pPr>
        <w:jc w:val="both"/>
      </w:pPr>
      <w:r>
        <w:rPr>
          <w:color w:val="000000"/>
        </w:rPr>
        <w:t>Pētīj</w:t>
      </w:r>
      <w:r w:rsidR="009A7F5F">
        <w:rPr>
          <w:color w:val="000000"/>
        </w:rPr>
        <w:t xml:space="preserve">umi Baltijas jūras ziemeļdaļā </w:t>
      </w:r>
      <w:r>
        <w:rPr>
          <w:color w:val="000000"/>
        </w:rPr>
        <w:t xml:space="preserve">liecina, ka </w:t>
      </w:r>
      <w:r w:rsidR="00731D7B" w:rsidRPr="00AE480F">
        <w:rPr>
          <w:i/>
          <w:color w:val="000000"/>
        </w:rPr>
        <w:t>G. tigrinus</w:t>
      </w:r>
      <w:r w:rsidR="00731D7B">
        <w:rPr>
          <w:color w:val="000000"/>
        </w:rPr>
        <w:t xml:space="preserve"> </w:t>
      </w:r>
      <w:r>
        <w:rPr>
          <w:color w:val="000000"/>
        </w:rPr>
        <w:t xml:space="preserve">ir negatīva ietekme uz vietējām sānpelžu sugām izspiežot tās no dabiskajam dzīvotnēm un ieņemot to ekoloģisko nišu. Tomēr jāatzīmē, ka </w:t>
      </w:r>
      <w:r w:rsidRPr="00AE480F">
        <w:rPr>
          <w:i/>
          <w:color w:val="000000"/>
        </w:rPr>
        <w:t>G. tigrinus</w:t>
      </w:r>
      <w:r>
        <w:rPr>
          <w:color w:val="000000"/>
        </w:rPr>
        <w:t xml:space="preserve"> daudz retāk ir sastopams atklāta tipa piekrastē kāds raksturīgs Latvijas krastiem</w:t>
      </w:r>
      <w:r w:rsidR="00804C51">
        <w:rPr>
          <w:color w:val="000000"/>
        </w:rPr>
        <w:t xml:space="preserve">, bet intensīvāk apdzīvo </w:t>
      </w:r>
      <w:r w:rsidR="009A7F5F">
        <w:rPr>
          <w:color w:val="000000"/>
        </w:rPr>
        <w:t xml:space="preserve">ar makroaudzēm klātus </w:t>
      </w:r>
      <w:r w:rsidR="00804C51">
        <w:rPr>
          <w:color w:val="000000"/>
        </w:rPr>
        <w:t>se</w:t>
      </w:r>
      <w:r w:rsidR="009A7F5F">
        <w:rPr>
          <w:color w:val="000000"/>
        </w:rPr>
        <w:t xml:space="preserve">klus ūdeņus un līčus, kas </w:t>
      </w:r>
      <w:r w:rsidR="00804C51">
        <w:rPr>
          <w:color w:val="000000"/>
        </w:rPr>
        <w:t>ksturīgāk</w:t>
      </w:r>
      <w:r w:rsidR="009A7F5F">
        <w:rPr>
          <w:color w:val="000000"/>
        </w:rPr>
        <w:t>i</w:t>
      </w:r>
      <w:r w:rsidR="00804C51">
        <w:rPr>
          <w:color w:val="000000"/>
        </w:rPr>
        <w:t xml:space="preserve"> Igaunijas</w:t>
      </w:r>
      <w:r w:rsidR="009A7F5F">
        <w:rPr>
          <w:color w:val="000000"/>
        </w:rPr>
        <w:t xml:space="preserve"> un Somijas</w:t>
      </w:r>
      <w:r w:rsidR="00804C51">
        <w:rPr>
          <w:color w:val="000000"/>
        </w:rPr>
        <w:t xml:space="preserve"> piekrastei</w:t>
      </w:r>
      <w:r>
        <w:rPr>
          <w:color w:val="000000"/>
        </w:rPr>
        <w:t xml:space="preserve"> </w:t>
      </w:r>
      <w:r w:rsidR="009A7F5F">
        <w:rPr>
          <w:color w:val="000000"/>
        </w:rPr>
        <w:t>(</w:t>
      </w:r>
      <w:r w:rsidR="009A7F5F">
        <w:t>Reisalu et al. 2016).</w:t>
      </w:r>
      <w:r w:rsidR="007021A7">
        <w:t xml:space="preserve"> Salīdzinot ar vietejām sānpelžu sugām</w:t>
      </w:r>
      <w:r w:rsidR="007021A7" w:rsidRPr="007021A7">
        <w:rPr>
          <w:i/>
        </w:rPr>
        <w:t xml:space="preserve"> </w:t>
      </w:r>
      <w:r w:rsidR="007021A7" w:rsidRPr="00AA788E">
        <w:rPr>
          <w:i/>
        </w:rPr>
        <w:t>G. tigrinus</w:t>
      </w:r>
      <w:r w:rsidR="007021A7" w:rsidRPr="00AA788E">
        <w:t xml:space="preserve"> </w:t>
      </w:r>
      <w:r w:rsidR="007021A7">
        <w:t xml:space="preserve">reproduktīvo vecumu sasniedz ātrāk un </w:t>
      </w:r>
      <w:r w:rsidR="007021A7" w:rsidRPr="00AA788E">
        <w:t xml:space="preserve">ir </w:t>
      </w:r>
      <w:r w:rsidR="007021A7">
        <w:t>augstāks jaundzimušo mazuļu skaits (</w:t>
      </w:r>
      <w:r w:rsidR="007021A7" w:rsidRPr="00AA788E">
        <w:t>Grabowski et al, 2007</w:t>
      </w:r>
      <w:r w:rsidR="007021A7">
        <w:t xml:space="preserve">). </w:t>
      </w:r>
    </w:p>
    <w:p w:rsidR="00277A12" w:rsidRPr="001F4322" w:rsidRDefault="00277A12" w:rsidP="001F4322"/>
    <w:p w:rsidR="007766DB" w:rsidRPr="000E2617" w:rsidRDefault="007766DB" w:rsidP="007766DB">
      <w:pPr>
        <w:pStyle w:val="ListParagraph"/>
        <w:ind w:left="0"/>
        <w:rPr>
          <w:b/>
          <w:bCs/>
          <w:vertAlign w:val="baseline"/>
          <w:lang w:val="lv-LV"/>
        </w:rPr>
      </w:pPr>
      <w:r w:rsidRPr="000E2617">
        <w:rPr>
          <w:b/>
          <w:bCs/>
          <w:vertAlign w:val="baseline"/>
          <w:lang w:val="lv-LV"/>
        </w:rPr>
        <w:t>Ģenētiskā ietekme</w:t>
      </w:r>
    </w:p>
    <w:p w:rsidR="007766DB" w:rsidRPr="000E2617" w:rsidRDefault="007766DB" w:rsidP="007766DB">
      <w:pPr>
        <w:pStyle w:val="ListParagraph"/>
        <w:ind w:left="0"/>
        <w:rPr>
          <w:vertAlign w:val="baseline"/>
          <w:lang w:val="lv-LV"/>
        </w:rPr>
      </w:pPr>
      <w:r w:rsidRPr="000E2617">
        <w:rPr>
          <w:vertAlign w:val="baseline"/>
          <w:lang w:val="lv-LV"/>
        </w:rPr>
        <w:t>Nav zināma.</w:t>
      </w:r>
    </w:p>
    <w:p w:rsidR="0056069F" w:rsidRDefault="0056069F" w:rsidP="007766DB">
      <w:pPr>
        <w:pStyle w:val="ListParagraph"/>
        <w:ind w:left="0"/>
        <w:rPr>
          <w:b/>
          <w:bCs/>
          <w:vertAlign w:val="baseline"/>
          <w:lang w:val="lv-LV"/>
        </w:rPr>
      </w:pPr>
    </w:p>
    <w:p w:rsidR="007766DB" w:rsidRPr="000E2617" w:rsidRDefault="007766DB" w:rsidP="007766DB">
      <w:pPr>
        <w:pStyle w:val="ListParagraph"/>
        <w:ind w:left="0"/>
        <w:rPr>
          <w:b/>
          <w:bCs/>
          <w:vertAlign w:val="baseline"/>
          <w:lang w:val="lv-LV"/>
        </w:rPr>
      </w:pPr>
      <w:r w:rsidRPr="000E2617">
        <w:rPr>
          <w:b/>
          <w:bCs/>
          <w:vertAlign w:val="baseline"/>
          <w:lang w:val="lv-LV"/>
        </w:rPr>
        <w:t>Ietekme uz cilvēka veselību</w:t>
      </w:r>
    </w:p>
    <w:p w:rsidR="0056069F" w:rsidRPr="000E2617" w:rsidRDefault="0056069F" w:rsidP="0056069F">
      <w:pPr>
        <w:pStyle w:val="ListParagraph"/>
        <w:ind w:left="0"/>
        <w:rPr>
          <w:vertAlign w:val="baseline"/>
          <w:lang w:val="lv-LV"/>
        </w:rPr>
      </w:pPr>
      <w:r w:rsidRPr="000E2617">
        <w:rPr>
          <w:vertAlign w:val="baseline"/>
          <w:lang w:val="lv-LV"/>
        </w:rPr>
        <w:t>Nav zināma.</w:t>
      </w:r>
    </w:p>
    <w:p w:rsidR="007766DB" w:rsidRPr="007766DB" w:rsidRDefault="007766DB" w:rsidP="007766DB">
      <w:pPr>
        <w:pStyle w:val="ListParagraph"/>
        <w:ind w:left="0"/>
        <w:rPr>
          <w:b/>
          <w:bCs/>
          <w:vertAlign w:val="baseline"/>
          <w:lang w:val="lv-LV"/>
        </w:rPr>
      </w:pPr>
    </w:p>
    <w:p w:rsidR="007766DB" w:rsidRPr="00424DE8" w:rsidRDefault="007766DB" w:rsidP="00490FB5">
      <w:pPr>
        <w:pStyle w:val="ListParagraph"/>
        <w:ind w:left="0"/>
        <w:rPr>
          <w:b/>
          <w:bCs/>
          <w:lang w:val="lv-LV"/>
        </w:rPr>
      </w:pPr>
      <w:r>
        <w:rPr>
          <w:b/>
          <w:bCs/>
          <w:vertAlign w:val="baseline"/>
          <w:lang w:val="lv-LV"/>
        </w:rPr>
        <w:t>Ekonomiskā/sociālā ietekme (pozitīva/negatīva)</w:t>
      </w:r>
    </w:p>
    <w:p w:rsidR="003E09C8" w:rsidRDefault="00F97F1E" w:rsidP="00490FB5">
      <w:pPr>
        <w:jc w:val="both"/>
      </w:pPr>
      <w:r>
        <w:t xml:space="preserve">Nav zināma. </w:t>
      </w:r>
      <w:r w:rsidRPr="00E129F4">
        <w:rPr>
          <w:i/>
        </w:rPr>
        <w:t xml:space="preserve">G. </w:t>
      </w:r>
      <w:r>
        <w:rPr>
          <w:i/>
        </w:rPr>
        <w:t>t</w:t>
      </w:r>
      <w:r w:rsidRPr="00E129F4">
        <w:rPr>
          <w:i/>
        </w:rPr>
        <w:t>igrinus</w:t>
      </w:r>
      <w:r>
        <w:t xml:space="preserve"> ir introducēta Eiropas upēs zivju barības krājumu </w:t>
      </w:r>
      <w:r w:rsidR="00D81CB4">
        <w:t>papildināšanas nolūkos</w:t>
      </w:r>
      <w:r>
        <w:t xml:space="preserve">, </w:t>
      </w:r>
      <w:r w:rsidR="00D81CB4">
        <w:t>t</w:t>
      </w:r>
      <w:r w:rsidR="00143313">
        <w:t xml:space="preserve">omēr vēlāk tās konkurē ar vietējām sugām to dabiskajās dzīvotnēs. </w:t>
      </w:r>
      <w:r w:rsidR="003E09C8" w:rsidRPr="00795D93">
        <w:rPr>
          <w:i/>
        </w:rPr>
        <w:t>G. tigrinus</w:t>
      </w:r>
      <w:r w:rsidR="00D81CB4">
        <w:t xml:space="preserve"> ir starpniekorganisms Amerikas zušos sastopamam parazītam</w:t>
      </w:r>
      <w:r w:rsidR="003E09C8">
        <w:t xml:space="preserve"> </w:t>
      </w:r>
      <w:r w:rsidR="003E09C8" w:rsidRPr="00893CFB">
        <w:t>(Samuel and Bullock 1981).</w:t>
      </w:r>
    </w:p>
    <w:p w:rsidR="00893CFB" w:rsidRDefault="00893CFB" w:rsidP="007766DB">
      <w:pPr>
        <w:rPr>
          <w:b/>
        </w:rPr>
      </w:pPr>
    </w:p>
    <w:p w:rsidR="001F4322" w:rsidRDefault="00E84C05" w:rsidP="007766DB">
      <w:pPr>
        <w:rPr>
          <w:b/>
        </w:rPr>
      </w:pPr>
      <w:r>
        <w:rPr>
          <w:b/>
        </w:rPr>
        <w:t>I</w:t>
      </w:r>
      <w:r w:rsidR="007766DB" w:rsidRPr="005C4B3E">
        <w:rPr>
          <w:b/>
        </w:rPr>
        <w:t>EROBEŽOŠANAS PASĀKUMI</w:t>
      </w:r>
    </w:p>
    <w:p w:rsidR="00890EFC" w:rsidRPr="005C4B3E" w:rsidRDefault="007766DB" w:rsidP="00890EFC">
      <w:pPr>
        <w:rPr>
          <w:b/>
        </w:rPr>
      </w:pPr>
      <w:r w:rsidRPr="005C4B3E">
        <w:rPr>
          <w:b/>
        </w:rPr>
        <w:t xml:space="preserve">Preventīvie </w:t>
      </w:r>
      <w:r w:rsidR="00890EFC">
        <w:rPr>
          <w:b/>
        </w:rPr>
        <w:t xml:space="preserve">un </w:t>
      </w:r>
      <w:r w:rsidR="00890EFC" w:rsidRPr="005C4B3E">
        <w:rPr>
          <w:b/>
        </w:rPr>
        <w:t>kontroles</w:t>
      </w:r>
      <w:r w:rsidR="00890EFC">
        <w:rPr>
          <w:b/>
        </w:rPr>
        <w:t>,</w:t>
      </w:r>
      <w:r w:rsidR="00890EFC" w:rsidRPr="005C4B3E">
        <w:rPr>
          <w:b/>
        </w:rPr>
        <w:t xml:space="preserve"> </w:t>
      </w:r>
      <w:r w:rsidR="00890EFC">
        <w:rPr>
          <w:b/>
        </w:rPr>
        <w:t>i</w:t>
      </w:r>
      <w:r w:rsidR="00890EFC" w:rsidRPr="005C4B3E">
        <w:rPr>
          <w:b/>
        </w:rPr>
        <w:t>zskaušanas,</w:t>
      </w:r>
      <w:r w:rsidR="00890EFC">
        <w:rPr>
          <w:b/>
        </w:rPr>
        <w:t xml:space="preserve"> </w:t>
      </w:r>
      <w:r w:rsidR="00890EFC" w:rsidRPr="005C4B3E">
        <w:rPr>
          <w:b/>
        </w:rPr>
        <w:t>uzraudzības pasākumi</w:t>
      </w:r>
    </w:p>
    <w:p w:rsidR="00110956" w:rsidRPr="00E05C7D" w:rsidRDefault="00E05C7D" w:rsidP="00E05C7D">
      <w:pPr>
        <w:jc w:val="both"/>
      </w:pPr>
      <w:r w:rsidRPr="00E05C7D">
        <w:rPr>
          <w:i/>
        </w:rPr>
        <w:t>G. tigrinus</w:t>
      </w:r>
      <w:r w:rsidR="00890EFC" w:rsidRPr="00E05C7D">
        <w:t xml:space="preserve"> kontroles un izskaušanas pasākumi nav zināmi. </w:t>
      </w:r>
      <w:r w:rsidR="00110956">
        <w:t xml:space="preserve">Īpašas vadlīnijas un regulējošie instrumenti var tikt pielietoti rajonos, kur </w:t>
      </w:r>
      <w:r w:rsidR="00110956" w:rsidRPr="00E05C7D">
        <w:rPr>
          <w:i/>
        </w:rPr>
        <w:t>G. tigrinus</w:t>
      </w:r>
      <w:r w:rsidR="00110956">
        <w:t xml:space="preserve"> vēl nav konstatēts. Daļēji tas attiecas uz balasta ūdeņu apsaimniekošanas metodēm un tirdzniecību ar dzīvajiem organismiem (Gollasch 2011).</w:t>
      </w:r>
    </w:p>
    <w:p w:rsidR="007766DB" w:rsidRPr="005C4B3E" w:rsidRDefault="00E05C7D" w:rsidP="00E05C7D">
      <w:pPr>
        <w:tabs>
          <w:tab w:val="left" w:pos="3537"/>
        </w:tabs>
        <w:rPr>
          <w:b/>
        </w:rPr>
      </w:pPr>
      <w:r>
        <w:rPr>
          <w:b/>
        </w:rPr>
        <w:tab/>
      </w:r>
    </w:p>
    <w:p w:rsidR="00E05C7D" w:rsidRDefault="00E05C7D" w:rsidP="007766DB">
      <w:pPr>
        <w:rPr>
          <w:b/>
        </w:rPr>
      </w:pPr>
    </w:p>
    <w:p w:rsidR="007766DB" w:rsidRPr="005C4B3E" w:rsidRDefault="007766DB" w:rsidP="007766DB">
      <w:r w:rsidRPr="005C4B3E">
        <w:rPr>
          <w:b/>
        </w:rPr>
        <w:t>Informācija un izglītošana</w:t>
      </w:r>
    </w:p>
    <w:p w:rsidR="007766DB" w:rsidRDefault="00664F14" w:rsidP="007766DB">
      <w:pPr>
        <w:rPr>
          <w:rStyle w:val="antraste"/>
        </w:rPr>
      </w:pPr>
      <w:r>
        <w:rPr>
          <w:rStyle w:val="antraste"/>
        </w:rPr>
        <w:t>Atsevišķu</w:t>
      </w:r>
      <w:r w:rsidR="007766DB">
        <w:rPr>
          <w:rStyle w:val="antraste"/>
        </w:rPr>
        <w:t xml:space="preserve"> projektu ietvaros rīkoti semināri dažādām mērķauditoriju grupām. </w:t>
      </w:r>
    </w:p>
    <w:p w:rsidR="007766DB" w:rsidRPr="005C4B3E" w:rsidRDefault="007766DB" w:rsidP="007766DB">
      <w:pPr>
        <w:rPr>
          <w:b/>
        </w:rPr>
      </w:pPr>
    </w:p>
    <w:p w:rsidR="007766DB" w:rsidRPr="005C4B3E" w:rsidRDefault="007766DB" w:rsidP="007766DB">
      <w:pPr>
        <w:rPr>
          <w:b/>
        </w:rPr>
      </w:pPr>
      <w:r w:rsidRPr="005C4B3E">
        <w:rPr>
          <w:b/>
        </w:rPr>
        <w:t>Pētniecība</w:t>
      </w:r>
    </w:p>
    <w:p w:rsidR="00E05C7D" w:rsidRDefault="00A92CAF" w:rsidP="00E05C7D">
      <w:pPr>
        <w:jc w:val="both"/>
      </w:pPr>
      <w:r>
        <w:t>Īpaši</w:t>
      </w:r>
      <w:r w:rsidR="00E05C7D" w:rsidRPr="00E05C7D">
        <w:rPr>
          <w:i/>
        </w:rPr>
        <w:t xml:space="preserve"> G. tigrinus</w:t>
      </w:r>
      <w:r w:rsidR="00E05C7D">
        <w:rPr>
          <w:i/>
        </w:rPr>
        <w:t xml:space="preserve"> </w:t>
      </w:r>
      <w:r>
        <w:t>pētījumi par ietekmi uz dabiskajām dzīvotnēm, ģenētiskie aspekti, invazivitātes sekmes pētījumi (sāļuma tolerances pētījumi, barošanās stratēģija) Latvijā nav veikti</w:t>
      </w:r>
      <w:r w:rsidR="00E05C7D">
        <w:t xml:space="preserve">. </w:t>
      </w:r>
      <w:r w:rsidR="00114E1F">
        <w:t>Ir atsevišķi</w:t>
      </w:r>
      <w:r w:rsidR="00C064DA">
        <w:t xml:space="preserve"> pētījumi par</w:t>
      </w:r>
      <w:r w:rsidR="00114E1F">
        <w:t xml:space="preserve"> to sastopamību Latvijas jūras piekrastes ūdeņos, ostu akvatorijos,</w:t>
      </w:r>
      <w:r w:rsidR="00C064DA">
        <w:t xml:space="preserve"> </w:t>
      </w:r>
      <w:r w:rsidR="00C064DA" w:rsidRPr="00C064DA">
        <w:rPr>
          <w:i/>
        </w:rPr>
        <w:t>G. tigrinus</w:t>
      </w:r>
      <w:r w:rsidR="00C064DA">
        <w:t xml:space="preserve"> toleranci uz smagajiem metāliem. </w:t>
      </w:r>
    </w:p>
    <w:p w:rsidR="00E05C7D" w:rsidRPr="005F4C70" w:rsidRDefault="00E05C7D" w:rsidP="00E05C7D">
      <w:pPr>
        <w:jc w:val="both"/>
        <w:rPr>
          <w:b/>
        </w:rPr>
      </w:pPr>
    </w:p>
    <w:p w:rsidR="007766DB" w:rsidRPr="005C4B3E" w:rsidRDefault="007766DB" w:rsidP="007766DB">
      <w:pPr>
        <w:rPr>
          <w:b/>
        </w:rPr>
      </w:pPr>
      <w:r w:rsidRPr="005C4B3E">
        <w:rPr>
          <w:b/>
        </w:rPr>
        <w:t>Ekspertu ieteikumi un komentāri</w:t>
      </w:r>
    </w:p>
    <w:p w:rsidR="007766DB" w:rsidRPr="00C765F4" w:rsidRDefault="00C765F4" w:rsidP="007F3FB1">
      <w:pPr>
        <w:jc w:val="both"/>
      </w:pPr>
      <w:r w:rsidRPr="00E27918">
        <w:t xml:space="preserve">Šobrīd ir zināmi piemēri, ka ne visas svešzemju sugas kļūst par invazīvajām sugām un, kad viena un tā pati suga noteiktā reģionā var būt invazīva savukārt cita reģiona tā nav invazīva. Noteikti jāveic papildus ietekmes izvērtējums konkrētai </w:t>
      </w:r>
      <w:r w:rsidRPr="00C765F4">
        <w:t>sugai, lai definētu to invazīvitāti Latvijas ūdeņos.</w:t>
      </w:r>
    </w:p>
    <w:p w:rsidR="00E05C7D" w:rsidRDefault="00E05C7D" w:rsidP="005F4C70">
      <w:pPr>
        <w:jc w:val="both"/>
      </w:pPr>
    </w:p>
    <w:p w:rsidR="003B7C68" w:rsidRPr="00472EBC" w:rsidRDefault="005F4C70" w:rsidP="00472EBC">
      <w:pPr>
        <w:jc w:val="both"/>
        <w:rPr>
          <w:b/>
        </w:rPr>
      </w:pPr>
      <w:r w:rsidRPr="005F4C70">
        <w:rPr>
          <w:b/>
        </w:rPr>
        <w:t xml:space="preserve">Izmantotā literatūra </w:t>
      </w:r>
    </w:p>
    <w:p w:rsidR="003B7C68" w:rsidRPr="00213F8E" w:rsidRDefault="003B7C68" w:rsidP="003B7C68">
      <w:pPr>
        <w:spacing w:before="240"/>
        <w:jc w:val="both"/>
      </w:pPr>
      <w:r w:rsidRPr="00213F8E">
        <w:t xml:space="preserve">Bousfield, E.L. 1969. New records of </w:t>
      </w:r>
      <w:r w:rsidRPr="00213F8E">
        <w:rPr>
          <w:i/>
        </w:rPr>
        <w:t>Gammarus</w:t>
      </w:r>
      <w:r w:rsidRPr="00213F8E">
        <w:t xml:space="preserve"> (Crustacea: Amphipoda) from the middle Atlantic region. Chesapeake Science 10(1): 1-17.</w:t>
      </w:r>
    </w:p>
    <w:p w:rsidR="00F61C22" w:rsidRPr="00213F8E" w:rsidRDefault="00472EBC" w:rsidP="003B7C68">
      <w:pPr>
        <w:spacing w:before="240"/>
        <w:jc w:val="both"/>
      </w:pPr>
      <w:r w:rsidRPr="00213F8E">
        <w:t>Bulnheim, H.-P. 1976. Gammarus tigrinus, ein neues Faunenelement der Ostseeförde Schlei. Schriften des Naturwissenschaftlichen Vereins für Schleswig-Holstein 46: 79-84.</w:t>
      </w:r>
    </w:p>
    <w:p w:rsidR="003B7C68" w:rsidRPr="00213F8E" w:rsidRDefault="003B7C68" w:rsidP="003B7C68">
      <w:pPr>
        <w:spacing w:before="240"/>
        <w:jc w:val="both"/>
      </w:pPr>
      <w:r w:rsidRPr="00213F8E">
        <w:t xml:space="preserve">Chambers, M.R. 1977. The population ecology of </w:t>
      </w:r>
      <w:r w:rsidRPr="00213F8E">
        <w:rPr>
          <w:i/>
        </w:rPr>
        <w:t>Gammarus tigrinus</w:t>
      </w:r>
      <w:r w:rsidRPr="00213F8E">
        <w:t xml:space="preserve"> (Sexton) in the reed beds of the Tjeukemeer. Hydrobiologia 53(2): 155-164. </w:t>
      </w:r>
    </w:p>
    <w:p w:rsidR="003B7C68" w:rsidRPr="00213F8E" w:rsidRDefault="003B7C68" w:rsidP="003B7C68">
      <w:pPr>
        <w:spacing w:before="240"/>
        <w:jc w:val="both"/>
      </w:pPr>
      <w:r w:rsidRPr="00213F8E">
        <w:t>Daunys, D. and Zetter, M.L. 2006. Invasion of the North American amphipod (</w:t>
      </w:r>
      <w:r w:rsidRPr="00213F8E">
        <w:rPr>
          <w:i/>
        </w:rPr>
        <w:t>Gammarus tigrinus</w:t>
      </w:r>
      <w:r w:rsidRPr="00213F8E">
        <w:t xml:space="preserve"> Sexton, 1939) into the Curonian Lagoon, south-eastern Baltic Sea. Acta Zoologica Lituanica 16(1): 20-26.</w:t>
      </w:r>
    </w:p>
    <w:p w:rsidR="003B7C68" w:rsidRPr="00213F8E" w:rsidRDefault="003B7C68" w:rsidP="003B7C68">
      <w:pPr>
        <w:spacing w:before="240"/>
        <w:jc w:val="both"/>
      </w:pPr>
      <w:r w:rsidRPr="00213F8E">
        <w:t xml:space="preserve">Ginn, T.C., Waller, W.T. and Lauer, G.J. 1976. Survival and reproduction of </w:t>
      </w:r>
      <w:r w:rsidRPr="00213F8E">
        <w:rPr>
          <w:i/>
        </w:rPr>
        <w:t>Gammarus spp.</w:t>
      </w:r>
      <w:r w:rsidRPr="00213F8E">
        <w:t xml:space="preserve"> (Amphipoda) following short-term exposure to elevated temperatures. Chesapeake Science 17(1): 8-14.</w:t>
      </w:r>
    </w:p>
    <w:p w:rsidR="003B7C68" w:rsidRPr="00213F8E" w:rsidRDefault="003B7C68" w:rsidP="003B7C68">
      <w:pPr>
        <w:spacing w:before="240"/>
        <w:jc w:val="both"/>
      </w:pPr>
      <w:r w:rsidRPr="00213F8E">
        <w:t>Grabowski, M., Bacela, K. and Konopacka, A. 2007. How to be an invasive gammarid (Amphipoda: Gammaroidea) –comparison of life history traits. Hydrobiologia 590: 75-84.</w:t>
      </w:r>
    </w:p>
    <w:p w:rsidR="003B7C68" w:rsidRPr="00213F8E" w:rsidRDefault="003B7C68" w:rsidP="003B7C68">
      <w:pPr>
        <w:spacing w:before="240"/>
        <w:jc w:val="both"/>
      </w:pPr>
      <w:r w:rsidRPr="00213F8E">
        <w:t>Grabowski, M., Jażdżewski, K. and Konopacka, A., 2007. Alien Crustacea in Polish waters – Amphipoda. Aquatic Invasions 2(1): 25-38.</w:t>
      </w:r>
    </w:p>
    <w:p w:rsidR="003B7C68" w:rsidRPr="00213F8E" w:rsidRDefault="003B7C68" w:rsidP="003B7C68">
      <w:pPr>
        <w:spacing w:before="240"/>
        <w:jc w:val="both"/>
      </w:pPr>
      <w:r w:rsidRPr="00213F8E">
        <w:t>Grigorovich, I.A., M. Kang, and J.J.H. Ciborowski. 2005. Colonization of the Laurentian Great Lakes by the amphipod </w:t>
      </w:r>
      <w:r w:rsidRPr="00213F8E">
        <w:rPr>
          <w:i/>
          <w:iCs/>
        </w:rPr>
        <w:t>Gammarus tigrinus</w:t>
      </w:r>
      <w:r w:rsidRPr="00213F8E">
        <w:t>, a native of the North American Atlantic Coast. Journal of Great Lakes Research 31: 333-342.</w:t>
      </w:r>
    </w:p>
    <w:p w:rsidR="003B7C68" w:rsidRPr="00213F8E" w:rsidRDefault="003B7C68" w:rsidP="003B7C68">
      <w:pPr>
        <w:spacing w:before="240"/>
        <w:jc w:val="both"/>
      </w:pPr>
      <w:r w:rsidRPr="00213F8E">
        <w:t xml:space="preserve">Herkül, K. and Kotta, J. 2007. New records of the amphipods </w:t>
      </w:r>
      <w:r w:rsidRPr="00213F8E">
        <w:rPr>
          <w:i/>
        </w:rPr>
        <w:t>Chelicorophium curvispinum, Gammarus tigrinus, G. duebeni,</w:t>
      </w:r>
      <w:r w:rsidRPr="00213F8E">
        <w:t xml:space="preserve"> and </w:t>
      </w:r>
      <w:r w:rsidRPr="00213F8E">
        <w:rPr>
          <w:i/>
        </w:rPr>
        <w:t>G. lacustris</w:t>
      </w:r>
      <w:r w:rsidRPr="00213F8E">
        <w:t xml:space="preserve"> in the Estonian coastal sea. Proceedings of the Estonian Academy of Sciences: Biology, Ecology 56(4): 290-296. https://nas.er.usgs.gov/queries/factsheet.aspx?SpeciesID=2650 </w:t>
      </w:r>
    </w:p>
    <w:p w:rsidR="003B7C68" w:rsidRPr="00213F8E" w:rsidRDefault="003B7C68" w:rsidP="003B7C68">
      <w:pPr>
        <w:spacing w:before="240"/>
        <w:jc w:val="both"/>
      </w:pPr>
      <w:r w:rsidRPr="00213F8E">
        <w:lastRenderedPageBreak/>
        <w:t>Jażdżewski, K. and Konopacka, A. 2000. Immigration history and present distribution of alien crustaceans in Polish waters. In: The biodiversity crisis and Crustacea (eds. I.C. von Vaupel Klein and F.R. Schram). Crustacean Issues 12: 55-64.</w:t>
      </w:r>
    </w:p>
    <w:p w:rsidR="003B7C68" w:rsidRPr="00213F8E" w:rsidRDefault="003B7C68" w:rsidP="003B7C68">
      <w:pPr>
        <w:spacing w:before="240"/>
        <w:jc w:val="both"/>
      </w:pPr>
      <w:r w:rsidRPr="00213F8E">
        <w:t xml:space="preserve">Jensen, Kathe R. 2010. NOBANIS – Invasive Alien Species Fact Sheet – </w:t>
      </w:r>
      <w:r w:rsidRPr="00213F8E">
        <w:rPr>
          <w:i/>
        </w:rPr>
        <w:t>Gammarus tigrinus</w:t>
      </w:r>
      <w:r w:rsidRPr="00213F8E">
        <w:t xml:space="preserve"> – From: Identification key to marine invasive species in Nordic waters – NOBANIS www.nobanis.org, Date of access x/x/201x.</w:t>
      </w:r>
    </w:p>
    <w:p w:rsidR="003B7C68" w:rsidRPr="00213F8E" w:rsidRDefault="003B7C68" w:rsidP="003B7C68">
      <w:pPr>
        <w:spacing w:before="240"/>
        <w:jc w:val="both"/>
      </w:pPr>
      <w:r w:rsidRPr="00213F8E">
        <w:t>Kelly, D.W., MacIsaac, H.J. and Heath, D.D. 2006a. Vicariance and dispersal effects on phylogeographic structure and speciation in a widespread estuarine invertebrate. Evoution 60(2): 257-267.</w:t>
      </w:r>
    </w:p>
    <w:p w:rsidR="003B7C68" w:rsidRPr="00213F8E" w:rsidRDefault="003B7C68" w:rsidP="003B7C68">
      <w:pPr>
        <w:spacing w:before="240"/>
        <w:jc w:val="both"/>
      </w:pPr>
      <w:r w:rsidRPr="00213F8E">
        <w:t>Kelly, D.W., Muirhead, J.R., Heath, D.D. and MacIsaac, H.J. 2006b. Contrasting patterns in genetic diversity following multiple invasions of fresh and brackish waters. Molecular Ecology 15(12): 3641-3653.</w:t>
      </w:r>
    </w:p>
    <w:p w:rsidR="003B7C68" w:rsidRPr="00213F8E" w:rsidRDefault="003B7C68" w:rsidP="003B7C68">
      <w:pPr>
        <w:spacing w:before="240"/>
        <w:jc w:val="both"/>
      </w:pPr>
      <w:r w:rsidRPr="00213F8E">
        <w:t xml:space="preserve">Kipp, R.M, J. Larson, A. Fusaro,T. Makled, and A. Benson. 2016. </w:t>
      </w:r>
      <w:r w:rsidRPr="00213F8E">
        <w:rPr>
          <w:i/>
        </w:rPr>
        <w:t>Gammarus tigrinus.</w:t>
      </w:r>
      <w:r w:rsidRPr="00213F8E">
        <w:t xml:space="preserve"> USGS Nonindigenous Aquatic Species Database, Gainesville, FL. https://nas.er.usgs.gov/queries/factsheet.aspx?SpeciesID=2650 Revision Date: 6/15/2015</w:t>
      </w:r>
    </w:p>
    <w:p w:rsidR="003B7C68" w:rsidRPr="00213F8E" w:rsidRDefault="003B7C68" w:rsidP="003B7C68">
      <w:pPr>
        <w:spacing w:before="240"/>
        <w:jc w:val="both"/>
      </w:pPr>
      <w:r w:rsidRPr="00213F8E">
        <w:t xml:space="preserve">Koop, J.H.E. and Grieshaber, M.K. 2000. The role of ion regulation in the control of the distribution of </w:t>
      </w:r>
      <w:r w:rsidRPr="00213F8E">
        <w:rPr>
          <w:i/>
        </w:rPr>
        <w:t xml:space="preserve">Gammarus tigrinus </w:t>
      </w:r>
      <w:r w:rsidRPr="00213F8E">
        <w:t>(Sexton) in salt-polluted rivers. Journal of Comparative Physiology B 170: 75-83.</w:t>
      </w:r>
    </w:p>
    <w:p w:rsidR="003B7C68" w:rsidRPr="00213F8E" w:rsidRDefault="003B7C68" w:rsidP="003B7C68">
      <w:pPr>
        <w:spacing w:before="240"/>
        <w:jc w:val="both"/>
      </w:pPr>
      <w:r w:rsidRPr="00213F8E">
        <w:t xml:space="preserve">Nijssen, H. and Stock, J.H. 1966. The amphipod, </w:t>
      </w:r>
      <w:r w:rsidRPr="00213F8E">
        <w:rPr>
          <w:i/>
        </w:rPr>
        <w:t>Gammarus tigrinus</w:t>
      </w:r>
      <w:r w:rsidRPr="00213F8E">
        <w:t xml:space="preserve"> Sexton, 1939, introduced in the Netherlands (Crustacea). Beaufortia 13: 197-206.</w:t>
      </w:r>
    </w:p>
    <w:p w:rsidR="003B7C68" w:rsidRPr="00213F8E" w:rsidRDefault="003B7C68" w:rsidP="003B7C68">
      <w:pPr>
        <w:spacing w:before="240"/>
        <w:jc w:val="both"/>
      </w:pPr>
      <w:r w:rsidRPr="00213F8E">
        <w:t xml:space="preserve">Normant, M., Feike, M., Szaniawska, A. and Graf, G. 2007. Adaptation of </w:t>
      </w:r>
      <w:r w:rsidRPr="00213F8E">
        <w:rPr>
          <w:i/>
        </w:rPr>
        <w:t>Gammarus tigrinus</w:t>
      </w:r>
      <w:r w:rsidRPr="00213F8E">
        <w:t xml:space="preserve"> Sexton, 1939 to new environments – Some metaboic investigations. Thermochimica Acta 458: 107-111.</w:t>
      </w:r>
    </w:p>
    <w:p w:rsidR="00E45EFA" w:rsidRPr="00213F8E" w:rsidRDefault="00E45EFA" w:rsidP="00E45EFA">
      <w:pPr>
        <w:autoSpaceDE w:val="0"/>
        <w:autoSpaceDN w:val="0"/>
        <w:adjustRightInd w:val="0"/>
      </w:pPr>
    </w:p>
    <w:p w:rsidR="00E45EFA" w:rsidRPr="00213F8E" w:rsidRDefault="00E45EFA" w:rsidP="00E45EFA">
      <w:pPr>
        <w:autoSpaceDE w:val="0"/>
        <w:autoSpaceDN w:val="0"/>
        <w:adjustRightInd w:val="0"/>
        <w:jc w:val="both"/>
        <w:rPr>
          <w:u w:val="single"/>
          <w:bdr w:val="none" w:sz="0" w:space="0" w:color="auto" w:frame="1"/>
        </w:rPr>
      </w:pPr>
      <w:r w:rsidRPr="00213F8E">
        <w:t>Gollasch, S. 2011. NOBANIS – Invasive Alien Species Fact Sheet – Eriocheir sinensis. – From: Online Database of the European Network on Invasive Alien Species – NOBANIS www.nobanis.org, Date of access x/x/201x.</w:t>
      </w:r>
    </w:p>
    <w:p w:rsidR="003B7C68" w:rsidRPr="00213F8E" w:rsidRDefault="003B7C68" w:rsidP="00E45EFA">
      <w:pPr>
        <w:spacing w:before="240"/>
        <w:jc w:val="both"/>
      </w:pPr>
      <w:r w:rsidRPr="00213F8E">
        <w:t xml:space="preserve">Pienimäki, M., Helavuori, M. and Leppäkoski, E. 2004. First findings of the North American amphipod </w:t>
      </w:r>
      <w:r w:rsidRPr="00213F8E">
        <w:rPr>
          <w:i/>
        </w:rPr>
        <w:t>Gammarus tigrinus</w:t>
      </w:r>
      <w:r w:rsidRPr="00213F8E">
        <w:t xml:space="preserve"> Sexton, 1939 along the Finnish coast. Memoranda pro Societas Fauna et Flora Fennica 80: 17-19.</w:t>
      </w:r>
    </w:p>
    <w:p w:rsidR="003B7C68" w:rsidRPr="00213F8E" w:rsidRDefault="003B7C68" w:rsidP="003B7C68">
      <w:pPr>
        <w:spacing w:before="240"/>
        <w:jc w:val="both"/>
      </w:pPr>
      <w:r w:rsidRPr="00213F8E">
        <w:t xml:space="preserve">Pinkster, S. 1975. The introduction of the alien amphipod </w:t>
      </w:r>
      <w:r w:rsidRPr="00213F8E">
        <w:rPr>
          <w:i/>
        </w:rPr>
        <w:t>Gammarus tigrinus</w:t>
      </w:r>
      <w:r w:rsidRPr="00213F8E">
        <w:t xml:space="preserve"> Sexton, 1939 (Crustacea, Amphipoda) in the Netherlands and its competition with indigenous species. Aquatic Ecology 9(3): 131-138.</w:t>
      </w:r>
    </w:p>
    <w:p w:rsidR="003B7C68" w:rsidRPr="00213F8E" w:rsidRDefault="003B7C68" w:rsidP="003B7C68">
      <w:pPr>
        <w:spacing w:before="240"/>
        <w:jc w:val="both"/>
      </w:pPr>
      <w:r w:rsidRPr="00213F8E">
        <w:t>Pinkster, S., Scheepmaker, M., Platvoet, D. and Broodbakker, N. 1992. Drastic changes in the amphipod fauna (Crustacea) of Dutch inland waters during the last 25 years. Bijdragen tot de Dierkunde 61(4): 193-204.</w:t>
      </w:r>
    </w:p>
    <w:p w:rsidR="003B7C68" w:rsidRPr="00213F8E" w:rsidRDefault="003B7C68" w:rsidP="003B7C68">
      <w:pPr>
        <w:spacing w:before="240"/>
        <w:jc w:val="both"/>
      </w:pPr>
      <w:r w:rsidRPr="00213F8E">
        <w:t xml:space="preserve">Pinkster, S., Smit, H. and Brandse de Jong, N. 1977. The introduction of the alien amphipod </w:t>
      </w:r>
      <w:r w:rsidRPr="00213F8E">
        <w:rPr>
          <w:i/>
        </w:rPr>
        <w:t>Gammarus tigrinus</w:t>
      </w:r>
      <w:r w:rsidRPr="00213F8E">
        <w:t xml:space="preserve"> Sexton, 1939, in the Netherlands and its competition with indigenous species. Crustaceana Supplements 4: 91- 105.</w:t>
      </w:r>
    </w:p>
    <w:p w:rsidR="003B7C68" w:rsidRPr="00213F8E" w:rsidRDefault="003B7C68" w:rsidP="003B7C68">
      <w:pPr>
        <w:spacing w:before="240"/>
        <w:jc w:val="both"/>
      </w:pPr>
      <w:r w:rsidRPr="00213F8E">
        <w:lastRenderedPageBreak/>
        <w:t xml:space="preserve">Piscart, C., Maazouzi, C. and Marmonier, P. 2008. Range expansion of the North American alien amphipod </w:t>
      </w:r>
      <w:r w:rsidRPr="00213F8E">
        <w:rPr>
          <w:i/>
        </w:rPr>
        <w:t>Gammarus tigrinus</w:t>
      </w:r>
      <w:r w:rsidRPr="00213F8E">
        <w:t xml:space="preserve"> Sexton, 1939 (Crustacea: Gammaridae) in Brittany, France. Aquatic Invasions 3(4): 461-465.</w:t>
      </w:r>
    </w:p>
    <w:p w:rsidR="003B7C68" w:rsidRPr="00213F8E" w:rsidRDefault="003B7C68" w:rsidP="003B7C68">
      <w:pPr>
        <w:spacing w:before="240"/>
        <w:jc w:val="both"/>
      </w:pPr>
      <w:r w:rsidRPr="00213F8E">
        <w:t xml:space="preserve">Reisalu, G.; Kotta, J.; Herkül, K.; Kotta, I. 2016. The invasive amphipod </w:t>
      </w:r>
      <w:r w:rsidRPr="00213F8E">
        <w:rPr>
          <w:i/>
        </w:rPr>
        <w:t>Gammarus tigrinus</w:t>
      </w:r>
      <w:r w:rsidRPr="00213F8E">
        <w:t xml:space="preserve"> Sexton, 1939 displaces native gammarid amphipods from sheltered macrophyte habitats of the Gulf of Riga. Aquatic Invasions, 11 (1), 45−54, 10.3391/ai.2016.11.1.05.</w:t>
      </w:r>
    </w:p>
    <w:p w:rsidR="003B7C68" w:rsidRPr="00213F8E" w:rsidRDefault="003B7C68" w:rsidP="003B7C68">
      <w:pPr>
        <w:spacing w:before="240"/>
        <w:jc w:val="both"/>
      </w:pPr>
      <w:r w:rsidRPr="00213F8E">
        <w:t>Samuel, G., and W.L. Bullock. 1981. Life cycle of Paratenuisentis ambiguous (Acanthocephala, Tenuisentidae). Journal of Parasitology 67(2): 214-217.</w:t>
      </w:r>
    </w:p>
    <w:p w:rsidR="003B7C68" w:rsidRPr="00213F8E" w:rsidRDefault="003B7C68" w:rsidP="003B7C68">
      <w:pPr>
        <w:spacing w:before="240"/>
        <w:jc w:val="both"/>
      </w:pPr>
      <w:r w:rsidRPr="00213F8E">
        <w:t>Sexton, E.W. 1939. A new species of Gammarus (</w:t>
      </w:r>
      <w:r w:rsidRPr="00213F8E">
        <w:rPr>
          <w:i/>
        </w:rPr>
        <w:t>G. tigrin</w:t>
      </w:r>
      <w:r w:rsidRPr="00213F8E">
        <w:t>us) from Droitwich District. Journal of the Marine Biological Association of the United Kingdom 23: 543-551</w:t>
      </w:r>
    </w:p>
    <w:p w:rsidR="003B7C68" w:rsidRPr="00213F8E" w:rsidRDefault="003B7C68" w:rsidP="003B7C68">
      <w:pPr>
        <w:spacing w:before="240"/>
        <w:jc w:val="both"/>
      </w:pPr>
      <w:r w:rsidRPr="00213F8E">
        <w:t xml:space="preserve">Strode E., Berezina N. A., Kalnins M., Balode M. 2013. New records of the amphipods </w:t>
      </w:r>
      <w:r w:rsidRPr="00213F8E">
        <w:rPr>
          <w:i/>
        </w:rPr>
        <w:t>Gammarus tigrinus</w:t>
      </w:r>
      <w:r w:rsidRPr="00213F8E">
        <w:t xml:space="preserve"> Sexton, 1939 and </w:t>
      </w:r>
      <w:r w:rsidRPr="00213F8E">
        <w:rPr>
          <w:i/>
        </w:rPr>
        <w:t>Pontogammarus robustoides</w:t>
      </w:r>
      <w:r w:rsidRPr="00213F8E">
        <w:t xml:space="preserve"> G.O. Sars, 1894 in Latvian waters of the Baltic Sea. BioInvasions Records 2 (1): 63–68, </w:t>
      </w:r>
      <w:hyperlink r:id="rId10" w:history="1">
        <w:r w:rsidRPr="00213F8E">
          <w:rPr>
            <w:rStyle w:val="Hyperlink"/>
            <w:color w:val="auto"/>
          </w:rPr>
          <w:t>http://dx.doi.org/10.3391/bir.2013.2.1.11</w:t>
        </w:r>
      </w:hyperlink>
      <w:r w:rsidRPr="00213F8E">
        <w:t xml:space="preserve"> </w:t>
      </w:r>
    </w:p>
    <w:p w:rsidR="005F4C70" w:rsidRPr="00213F8E" w:rsidRDefault="005F4C70" w:rsidP="005F4C70">
      <w:pPr>
        <w:jc w:val="both"/>
        <w:rPr>
          <w:b/>
        </w:rPr>
      </w:pPr>
    </w:p>
    <w:p w:rsidR="00832090" w:rsidRPr="00C56E92" w:rsidRDefault="00832090" w:rsidP="00832090">
      <w:pPr>
        <w:pStyle w:val="ListParagraph"/>
        <w:ind w:left="0"/>
        <w:rPr>
          <w:vertAlign w:val="baseline"/>
          <w:lang w:val="lv-LV"/>
        </w:rPr>
      </w:pPr>
      <w:r w:rsidRPr="00862B23">
        <w:rPr>
          <w:b/>
          <w:bCs/>
          <w:vertAlign w:val="baseline"/>
          <w:lang w:val="lv-LV"/>
        </w:rPr>
        <w:t>Lapas autori</w:t>
      </w:r>
      <w:r w:rsidRPr="00C56E92">
        <w:rPr>
          <w:b/>
          <w:bCs/>
          <w:vertAlign w:val="baseline"/>
          <w:lang w:val="lv-LV"/>
        </w:rPr>
        <w:t>:</w:t>
      </w:r>
      <w:r w:rsidRPr="00C56E92">
        <w:rPr>
          <w:vertAlign w:val="baseline"/>
          <w:lang w:val="lv-LV"/>
        </w:rPr>
        <w:t xml:space="preserve"> E. Strode, S.Strāķe</w:t>
      </w:r>
    </w:p>
    <w:p w:rsidR="00832090" w:rsidRPr="00C56E92" w:rsidRDefault="00832090" w:rsidP="00832090">
      <w:pPr>
        <w:pStyle w:val="ListParagraph"/>
        <w:ind w:left="0"/>
        <w:rPr>
          <w:vertAlign w:val="baseline"/>
          <w:lang w:val="lv-LV"/>
        </w:rPr>
      </w:pPr>
      <w:r w:rsidRPr="00C56E92">
        <w:rPr>
          <w:vertAlign w:val="baseline"/>
          <w:lang w:val="lv-LV"/>
        </w:rPr>
        <w:t>Latvijas Hidroekoloģijas institūts, Voleru iela 4, Rīga, LV–1007, Latvija</w:t>
      </w:r>
    </w:p>
    <w:p w:rsidR="00832090" w:rsidRPr="00C56E92" w:rsidRDefault="00832090" w:rsidP="005F4C70">
      <w:pPr>
        <w:jc w:val="both"/>
        <w:rPr>
          <w:b/>
        </w:rPr>
      </w:pPr>
    </w:p>
    <w:sectPr w:rsidR="00832090" w:rsidRPr="00C56E9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3B761C"/>
    <w:multiLevelType w:val="hybridMultilevel"/>
    <w:tmpl w:val="9F4A5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9D655F8"/>
    <w:multiLevelType w:val="hybridMultilevel"/>
    <w:tmpl w:val="9C503EAC"/>
    <w:lvl w:ilvl="0" w:tplc="04260005">
      <w:start w:val="1"/>
      <w:numFmt w:val="bullet"/>
      <w:lvlText w:val=""/>
      <w:lvlJc w:val="left"/>
      <w:pPr>
        <w:tabs>
          <w:tab w:val="num" w:pos="1381"/>
        </w:tabs>
        <w:ind w:left="1381"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657"/>
    <w:rsid w:val="00023762"/>
    <w:rsid w:val="00040BA5"/>
    <w:rsid w:val="000A47EF"/>
    <w:rsid w:val="000E2EBD"/>
    <w:rsid w:val="000F3E14"/>
    <w:rsid w:val="00110956"/>
    <w:rsid w:val="00114E1F"/>
    <w:rsid w:val="001153ED"/>
    <w:rsid w:val="00121817"/>
    <w:rsid w:val="00135E0C"/>
    <w:rsid w:val="00143313"/>
    <w:rsid w:val="00146ED8"/>
    <w:rsid w:val="001514C3"/>
    <w:rsid w:val="001B3100"/>
    <w:rsid w:val="001F4322"/>
    <w:rsid w:val="00213F8E"/>
    <w:rsid w:val="00216012"/>
    <w:rsid w:val="002161E7"/>
    <w:rsid w:val="0023275B"/>
    <w:rsid w:val="00243EB9"/>
    <w:rsid w:val="00254847"/>
    <w:rsid w:val="00277A12"/>
    <w:rsid w:val="0029614C"/>
    <w:rsid w:val="002E354C"/>
    <w:rsid w:val="002F5E3E"/>
    <w:rsid w:val="003133A6"/>
    <w:rsid w:val="00325E37"/>
    <w:rsid w:val="00331649"/>
    <w:rsid w:val="0036167F"/>
    <w:rsid w:val="003660B1"/>
    <w:rsid w:val="0037696D"/>
    <w:rsid w:val="003807E5"/>
    <w:rsid w:val="0038287D"/>
    <w:rsid w:val="00387144"/>
    <w:rsid w:val="003B7C68"/>
    <w:rsid w:val="003D5657"/>
    <w:rsid w:val="003E09C8"/>
    <w:rsid w:val="003F5F02"/>
    <w:rsid w:val="003F6DCF"/>
    <w:rsid w:val="00424DE8"/>
    <w:rsid w:val="0045503D"/>
    <w:rsid w:val="0046475A"/>
    <w:rsid w:val="00470109"/>
    <w:rsid w:val="00472EBC"/>
    <w:rsid w:val="00490FB5"/>
    <w:rsid w:val="00493349"/>
    <w:rsid w:val="00493AA5"/>
    <w:rsid w:val="004A3195"/>
    <w:rsid w:val="004D1772"/>
    <w:rsid w:val="00513F73"/>
    <w:rsid w:val="00516FCA"/>
    <w:rsid w:val="00542304"/>
    <w:rsid w:val="00544353"/>
    <w:rsid w:val="0054583E"/>
    <w:rsid w:val="0056069F"/>
    <w:rsid w:val="00590D03"/>
    <w:rsid w:val="005C0300"/>
    <w:rsid w:val="005D672D"/>
    <w:rsid w:val="005F4C70"/>
    <w:rsid w:val="005F6CF1"/>
    <w:rsid w:val="006130D6"/>
    <w:rsid w:val="00632E21"/>
    <w:rsid w:val="00664F14"/>
    <w:rsid w:val="00666C5D"/>
    <w:rsid w:val="00677AA0"/>
    <w:rsid w:val="006B7C1D"/>
    <w:rsid w:val="006C1662"/>
    <w:rsid w:val="006D6479"/>
    <w:rsid w:val="006E0A93"/>
    <w:rsid w:val="006F3383"/>
    <w:rsid w:val="00701CB0"/>
    <w:rsid w:val="007021A7"/>
    <w:rsid w:val="00720EB9"/>
    <w:rsid w:val="00731D7B"/>
    <w:rsid w:val="00760C84"/>
    <w:rsid w:val="007661DB"/>
    <w:rsid w:val="007766DB"/>
    <w:rsid w:val="00782CC1"/>
    <w:rsid w:val="00795D93"/>
    <w:rsid w:val="007A54CF"/>
    <w:rsid w:val="007A776E"/>
    <w:rsid w:val="007B2405"/>
    <w:rsid w:val="007E78F8"/>
    <w:rsid w:val="007F3FB1"/>
    <w:rsid w:val="00803588"/>
    <w:rsid w:val="00804C51"/>
    <w:rsid w:val="00820E9E"/>
    <w:rsid w:val="00832090"/>
    <w:rsid w:val="0084078C"/>
    <w:rsid w:val="0084123E"/>
    <w:rsid w:val="0085188A"/>
    <w:rsid w:val="0087031C"/>
    <w:rsid w:val="00890EFC"/>
    <w:rsid w:val="00892C83"/>
    <w:rsid w:val="00893CFB"/>
    <w:rsid w:val="00895F22"/>
    <w:rsid w:val="008A16F5"/>
    <w:rsid w:val="008A2F1F"/>
    <w:rsid w:val="008A6FD6"/>
    <w:rsid w:val="008B3966"/>
    <w:rsid w:val="008D20FC"/>
    <w:rsid w:val="008E00E8"/>
    <w:rsid w:val="008F3BF8"/>
    <w:rsid w:val="00912A72"/>
    <w:rsid w:val="00945709"/>
    <w:rsid w:val="00947A6C"/>
    <w:rsid w:val="00991603"/>
    <w:rsid w:val="009A5790"/>
    <w:rsid w:val="009A7F5F"/>
    <w:rsid w:val="009B1F83"/>
    <w:rsid w:val="009C59F7"/>
    <w:rsid w:val="009D5CAB"/>
    <w:rsid w:val="009D5E20"/>
    <w:rsid w:val="009D7E49"/>
    <w:rsid w:val="009F3BE7"/>
    <w:rsid w:val="00A025FC"/>
    <w:rsid w:val="00A11835"/>
    <w:rsid w:val="00A11A17"/>
    <w:rsid w:val="00A63153"/>
    <w:rsid w:val="00A82751"/>
    <w:rsid w:val="00A92CAF"/>
    <w:rsid w:val="00A92DBC"/>
    <w:rsid w:val="00A95478"/>
    <w:rsid w:val="00AA1599"/>
    <w:rsid w:val="00AA7278"/>
    <w:rsid w:val="00AA788E"/>
    <w:rsid w:val="00AE480F"/>
    <w:rsid w:val="00B25427"/>
    <w:rsid w:val="00B556E6"/>
    <w:rsid w:val="00B66605"/>
    <w:rsid w:val="00B840EC"/>
    <w:rsid w:val="00BB767E"/>
    <w:rsid w:val="00BC6889"/>
    <w:rsid w:val="00BD3083"/>
    <w:rsid w:val="00BF716F"/>
    <w:rsid w:val="00C064DA"/>
    <w:rsid w:val="00C16DAD"/>
    <w:rsid w:val="00C26883"/>
    <w:rsid w:val="00C26BDE"/>
    <w:rsid w:val="00C42F79"/>
    <w:rsid w:val="00C453AC"/>
    <w:rsid w:val="00C4616E"/>
    <w:rsid w:val="00C56E92"/>
    <w:rsid w:val="00C66DAE"/>
    <w:rsid w:val="00C70C6D"/>
    <w:rsid w:val="00C765F4"/>
    <w:rsid w:val="00C80A59"/>
    <w:rsid w:val="00C90905"/>
    <w:rsid w:val="00CA2471"/>
    <w:rsid w:val="00CA52A5"/>
    <w:rsid w:val="00CC3545"/>
    <w:rsid w:val="00CE34DA"/>
    <w:rsid w:val="00CE3EBF"/>
    <w:rsid w:val="00D44293"/>
    <w:rsid w:val="00D64D65"/>
    <w:rsid w:val="00D7401A"/>
    <w:rsid w:val="00D74DED"/>
    <w:rsid w:val="00D7764E"/>
    <w:rsid w:val="00D814EC"/>
    <w:rsid w:val="00D81CB4"/>
    <w:rsid w:val="00D97A47"/>
    <w:rsid w:val="00DA13E4"/>
    <w:rsid w:val="00E05C7D"/>
    <w:rsid w:val="00E06DA7"/>
    <w:rsid w:val="00E129F4"/>
    <w:rsid w:val="00E15987"/>
    <w:rsid w:val="00E262DA"/>
    <w:rsid w:val="00E43FD7"/>
    <w:rsid w:val="00E45B73"/>
    <w:rsid w:val="00E45EFA"/>
    <w:rsid w:val="00E55AB3"/>
    <w:rsid w:val="00E611F3"/>
    <w:rsid w:val="00E652F9"/>
    <w:rsid w:val="00E70D25"/>
    <w:rsid w:val="00E84C05"/>
    <w:rsid w:val="00EA0864"/>
    <w:rsid w:val="00EA130D"/>
    <w:rsid w:val="00EA1991"/>
    <w:rsid w:val="00EB5C96"/>
    <w:rsid w:val="00EF1394"/>
    <w:rsid w:val="00F160AE"/>
    <w:rsid w:val="00F16113"/>
    <w:rsid w:val="00F2686A"/>
    <w:rsid w:val="00F27ED9"/>
    <w:rsid w:val="00F50661"/>
    <w:rsid w:val="00F53FE4"/>
    <w:rsid w:val="00F61C22"/>
    <w:rsid w:val="00F7568E"/>
    <w:rsid w:val="00F95570"/>
    <w:rsid w:val="00F97F1E"/>
    <w:rsid w:val="00FB4303"/>
    <w:rsid w:val="00FD030A"/>
    <w:rsid w:val="00FF38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264970-674F-4382-B7DF-6EC4C2B50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65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7766D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3D5657"/>
    <w:pPr>
      <w:keepNext/>
      <w:outlineLvl w:val="1"/>
    </w:pPr>
    <w:rPr>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D5657"/>
    <w:rPr>
      <w:rFonts w:ascii="Times New Roman" w:eastAsia="Times New Roman" w:hAnsi="Times New Roman" w:cs="Times New Roman"/>
      <w:sz w:val="24"/>
      <w:szCs w:val="24"/>
      <w:u w:val="single"/>
    </w:rPr>
  </w:style>
  <w:style w:type="paragraph" w:styleId="NormalWeb">
    <w:name w:val="Normal (Web)"/>
    <w:basedOn w:val="Normal"/>
    <w:semiHidden/>
    <w:unhideWhenUsed/>
    <w:rsid w:val="003D5657"/>
    <w:pPr>
      <w:spacing w:before="100" w:beforeAutospacing="1" w:after="100" w:afterAutospacing="1"/>
    </w:pPr>
    <w:rPr>
      <w:lang w:eastAsia="en-US"/>
    </w:rPr>
  </w:style>
  <w:style w:type="character" w:customStyle="1" w:styleId="longtext">
    <w:name w:val="long_text"/>
    <w:basedOn w:val="DefaultParagraphFont"/>
    <w:rsid w:val="003D5657"/>
  </w:style>
  <w:style w:type="character" w:customStyle="1" w:styleId="mediumtext">
    <w:name w:val="medium_text"/>
    <w:basedOn w:val="DefaultParagraphFont"/>
    <w:rsid w:val="003D5657"/>
  </w:style>
  <w:style w:type="character" w:styleId="Strong">
    <w:name w:val="Strong"/>
    <w:basedOn w:val="DefaultParagraphFont"/>
    <w:qFormat/>
    <w:rsid w:val="003D5657"/>
    <w:rPr>
      <w:b/>
      <w:bCs/>
    </w:rPr>
  </w:style>
  <w:style w:type="paragraph" w:styleId="ListParagraph">
    <w:name w:val="List Paragraph"/>
    <w:basedOn w:val="Normal"/>
    <w:uiPriority w:val="99"/>
    <w:qFormat/>
    <w:rsid w:val="00DA13E4"/>
    <w:pPr>
      <w:ind w:left="720"/>
      <w:jc w:val="both"/>
    </w:pPr>
    <w:rPr>
      <w:rFonts w:eastAsia="Calibri"/>
      <w:vertAlign w:val="superscript"/>
      <w:lang w:val="en-US" w:eastAsia="en-US"/>
    </w:rPr>
  </w:style>
  <w:style w:type="character" w:styleId="Hyperlink">
    <w:name w:val="Hyperlink"/>
    <w:basedOn w:val="DefaultParagraphFont"/>
    <w:uiPriority w:val="99"/>
    <w:unhideWhenUsed/>
    <w:rsid w:val="00760C84"/>
    <w:rPr>
      <w:color w:val="0563C1" w:themeColor="hyperlink"/>
      <w:u w:val="single"/>
    </w:rPr>
  </w:style>
  <w:style w:type="character" w:customStyle="1" w:styleId="Heading1Char">
    <w:name w:val="Heading 1 Char"/>
    <w:basedOn w:val="DefaultParagraphFont"/>
    <w:link w:val="Heading1"/>
    <w:uiPriority w:val="9"/>
    <w:rsid w:val="007766DB"/>
    <w:rPr>
      <w:rFonts w:asciiTheme="majorHAnsi" w:eastAsiaTheme="majorEastAsia" w:hAnsiTheme="majorHAnsi" w:cstheme="majorBidi"/>
      <w:color w:val="2E74B5" w:themeColor="accent1" w:themeShade="BF"/>
      <w:sz w:val="32"/>
      <w:szCs w:val="32"/>
      <w:lang w:eastAsia="lv-LV"/>
    </w:rPr>
  </w:style>
  <w:style w:type="character" w:customStyle="1" w:styleId="antraste">
    <w:name w:val="antraste"/>
    <w:basedOn w:val="DefaultParagraphFont"/>
    <w:rsid w:val="007766DB"/>
  </w:style>
  <w:style w:type="paragraph" w:styleId="HTMLPreformatted">
    <w:name w:val="HTML Preformatted"/>
    <w:basedOn w:val="Normal"/>
    <w:link w:val="HTMLPreformattedChar"/>
    <w:uiPriority w:val="99"/>
    <w:semiHidden/>
    <w:unhideWhenUsed/>
    <w:rsid w:val="001F4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F4322"/>
    <w:rPr>
      <w:rFonts w:ascii="Courier New" w:eastAsia="Times New Roman" w:hAnsi="Courier New" w:cs="Courier New"/>
      <w:sz w:val="20"/>
      <w:szCs w:val="20"/>
      <w:lang w:eastAsia="lv-LV"/>
    </w:rPr>
  </w:style>
  <w:style w:type="paragraph" w:styleId="BalloonText">
    <w:name w:val="Balloon Text"/>
    <w:basedOn w:val="Normal"/>
    <w:link w:val="BalloonTextChar"/>
    <w:uiPriority w:val="99"/>
    <w:semiHidden/>
    <w:unhideWhenUsed/>
    <w:rsid w:val="00FB43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30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1610">
      <w:bodyDiv w:val="1"/>
      <w:marLeft w:val="0"/>
      <w:marRight w:val="0"/>
      <w:marTop w:val="0"/>
      <w:marBottom w:val="0"/>
      <w:divBdr>
        <w:top w:val="none" w:sz="0" w:space="0" w:color="auto"/>
        <w:left w:val="none" w:sz="0" w:space="0" w:color="auto"/>
        <w:bottom w:val="none" w:sz="0" w:space="0" w:color="auto"/>
        <w:right w:val="none" w:sz="0" w:space="0" w:color="auto"/>
      </w:divBdr>
    </w:div>
    <w:div w:id="57244919">
      <w:bodyDiv w:val="1"/>
      <w:marLeft w:val="0"/>
      <w:marRight w:val="0"/>
      <w:marTop w:val="0"/>
      <w:marBottom w:val="0"/>
      <w:divBdr>
        <w:top w:val="none" w:sz="0" w:space="0" w:color="auto"/>
        <w:left w:val="none" w:sz="0" w:space="0" w:color="auto"/>
        <w:bottom w:val="none" w:sz="0" w:space="0" w:color="auto"/>
        <w:right w:val="none" w:sz="0" w:space="0" w:color="auto"/>
      </w:divBdr>
    </w:div>
    <w:div w:id="270363240">
      <w:bodyDiv w:val="1"/>
      <w:marLeft w:val="0"/>
      <w:marRight w:val="0"/>
      <w:marTop w:val="0"/>
      <w:marBottom w:val="0"/>
      <w:divBdr>
        <w:top w:val="none" w:sz="0" w:space="0" w:color="auto"/>
        <w:left w:val="none" w:sz="0" w:space="0" w:color="auto"/>
        <w:bottom w:val="none" w:sz="0" w:space="0" w:color="auto"/>
        <w:right w:val="none" w:sz="0" w:space="0" w:color="auto"/>
      </w:divBdr>
    </w:div>
    <w:div w:id="295069021">
      <w:bodyDiv w:val="1"/>
      <w:marLeft w:val="0"/>
      <w:marRight w:val="0"/>
      <w:marTop w:val="0"/>
      <w:marBottom w:val="0"/>
      <w:divBdr>
        <w:top w:val="none" w:sz="0" w:space="0" w:color="auto"/>
        <w:left w:val="none" w:sz="0" w:space="0" w:color="auto"/>
        <w:bottom w:val="none" w:sz="0" w:space="0" w:color="auto"/>
        <w:right w:val="none" w:sz="0" w:space="0" w:color="auto"/>
      </w:divBdr>
    </w:div>
    <w:div w:id="432633209">
      <w:bodyDiv w:val="1"/>
      <w:marLeft w:val="0"/>
      <w:marRight w:val="0"/>
      <w:marTop w:val="0"/>
      <w:marBottom w:val="0"/>
      <w:divBdr>
        <w:top w:val="none" w:sz="0" w:space="0" w:color="auto"/>
        <w:left w:val="none" w:sz="0" w:space="0" w:color="auto"/>
        <w:bottom w:val="none" w:sz="0" w:space="0" w:color="auto"/>
        <w:right w:val="none" w:sz="0" w:space="0" w:color="auto"/>
      </w:divBdr>
    </w:div>
    <w:div w:id="533420493">
      <w:bodyDiv w:val="1"/>
      <w:marLeft w:val="0"/>
      <w:marRight w:val="0"/>
      <w:marTop w:val="0"/>
      <w:marBottom w:val="0"/>
      <w:divBdr>
        <w:top w:val="none" w:sz="0" w:space="0" w:color="auto"/>
        <w:left w:val="none" w:sz="0" w:space="0" w:color="auto"/>
        <w:bottom w:val="none" w:sz="0" w:space="0" w:color="auto"/>
        <w:right w:val="none" w:sz="0" w:space="0" w:color="auto"/>
      </w:divBdr>
    </w:div>
    <w:div w:id="651712087">
      <w:bodyDiv w:val="1"/>
      <w:marLeft w:val="0"/>
      <w:marRight w:val="0"/>
      <w:marTop w:val="0"/>
      <w:marBottom w:val="0"/>
      <w:divBdr>
        <w:top w:val="none" w:sz="0" w:space="0" w:color="auto"/>
        <w:left w:val="none" w:sz="0" w:space="0" w:color="auto"/>
        <w:bottom w:val="none" w:sz="0" w:space="0" w:color="auto"/>
        <w:right w:val="none" w:sz="0" w:space="0" w:color="auto"/>
      </w:divBdr>
    </w:div>
    <w:div w:id="773481200">
      <w:bodyDiv w:val="1"/>
      <w:marLeft w:val="0"/>
      <w:marRight w:val="0"/>
      <w:marTop w:val="0"/>
      <w:marBottom w:val="0"/>
      <w:divBdr>
        <w:top w:val="none" w:sz="0" w:space="0" w:color="auto"/>
        <w:left w:val="none" w:sz="0" w:space="0" w:color="auto"/>
        <w:bottom w:val="none" w:sz="0" w:space="0" w:color="auto"/>
        <w:right w:val="none" w:sz="0" w:space="0" w:color="auto"/>
      </w:divBdr>
    </w:div>
    <w:div w:id="915356741">
      <w:bodyDiv w:val="1"/>
      <w:marLeft w:val="0"/>
      <w:marRight w:val="0"/>
      <w:marTop w:val="0"/>
      <w:marBottom w:val="0"/>
      <w:divBdr>
        <w:top w:val="none" w:sz="0" w:space="0" w:color="auto"/>
        <w:left w:val="none" w:sz="0" w:space="0" w:color="auto"/>
        <w:bottom w:val="none" w:sz="0" w:space="0" w:color="auto"/>
        <w:right w:val="none" w:sz="0" w:space="0" w:color="auto"/>
      </w:divBdr>
    </w:div>
    <w:div w:id="938610389">
      <w:bodyDiv w:val="1"/>
      <w:marLeft w:val="0"/>
      <w:marRight w:val="0"/>
      <w:marTop w:val="0"/>
      <w:marBottom w:val="0"/>
      <w:divBdr>
        <w:top w:val="none" w:sz="0" w:space="0" w:color="auto"/>
        <w:left w:val="none" w:sz="0" w:space="0" w:color="auto"/>
        <w:bottom w:val="none" w:sz="0" w:space="0" w:color="auto"/>
        <w:right w:val="none" w:sz="0" w:space="0" w:color="auto"/>
      </w:divBdr>
      <w:divsChild>
        <w:div w:id="224489350">
          <w:marLeft w:val="0"/>
          <w:marRight w:val="0"/>
          <w:marTop w:val="0"/>
          <w:marBottom w:val="0"/>
          <w:divBdr>
            <w:top w:val="none" w:sz="0" w:space="0" w:color="auto"/>
            <w:left w:val="none" w:sz="0" w:space="0" w:color="auto"/>
            <w:bottom w:val="none" w:sz="0" w:space="0" w:color="auto"/>
            <w:right w:val="none" w:sz="0" w:space="0" w:color="auto"/>
          </w:divBdr>
        </w:div>
        <w:div w:id="404496451">
          <w:marLeft w:val="0"/>
          <w:marRight w:val="0"/>
          <w:marTop w:val="0"/>
          <w:marBottom w:val="0"/>
          <w:divBdr>
            <w:top w:val="none" w:sz="0" w:space="0" w:color="auto"/>
            <w:left w:val="none" w:sz="0" w:space="0" w:color="auto"/>
            <w:bottom w:val="none" w:sz="0" w:space="0" w:color="auto"/>
            <w:right w:val="none" w:sz="0" w:space="0" w:color="auto"/>
          </w:divBdr>
        </w:div>
      </w:divsChild>
    </w:div>
    <w:div w:id="1288311830">
      <w:bodyDiv w:val="1"/>
      <w:marLeft w:val="0"/>
      <w:marRight w:val="0"/>
      <w:marTop w:val="0"/>
      <w:marBottom w:val="0"/>
      <w:divBdr>
        <w:top w:val="none" w:sz="0" w:space="0" w:color="auto"/>
        <w:left w:val="none" w:sz="0" w:space="0" w:color="auto"/>
        <w:bottom w:val="none" w:sz="0" w:space="0" w:color="auto"/>
        <w:right w:val="none" w:sz="0" w:space="0" w:color="auto"/>
      </w:divBdr>
    </w:div>
    <w:div w:id="1622758004">
      <w:bodyDiv w:val="1"/>
      <w:marLeft w:val="0"/>
      <w:marRight w:val="0"/>
      <w:marTop w:val="0"/>
      <w:marBottom w:val="0"/>
      <w:divBdr>
        <w:top w:val="none" w:sz="0" w:space="0" w:color="auto"/>
        <w:left w:val="none" w:sz="0" w:space="0" w:color="auto"/>
        <w:bottom w:val="none" w:sz="0" w:space="0" w:color="auto"/>
        <w:right w:val="none" w:sz="0" w:space="0" w:color="auto"/>
      </w:divBdr>
    </w:div>
    <w:div w:id="1631013910">
      <w:bodyDiv w:val="1"/>
      <w:marLeft w:val="0"/>
      <w:marRight w:val="0"/>
      <w:marTop w:val="0"/>
      <w:marBottom w:val="0"/>
      <w:divBdr>
        <w:top w:val="none" w:sz="0" w:space="0" w:color="auto"/>
        <w:left w:val="none" w:sz="0" w:space="0" w:color="auto"/>
        <w:bottom w:val="none" w:sz="0" w:space="0" w:color="auto"/>
        <w:right w:val="none" w:sz="0" w:space="0" w:color="auto"/>
      </w:divBdr>
    </w:div>
    <w:div w:id="1714847312">
      <w:bodyDiv w:val="1"/>
      <w:marLeft w:val="0"/>
      <w:marRight w:val="0"/>
      <w:marTop w:val="0"/>
      <w:marBottom w:val="0"/>
      <w:divBdr>
        <w:top w:val="none" w:sz="0" w:space="0" w:color="auto"/>
        <w:left w:val="none" w:sz="0" w:space="0" w:color="auto"/>
        <w:bottom w:val="none" w:sz="0" w:space="0" w:color="auto"/>
        <w:right w:val="none" w:sz="0" w:space="0" w:color="auto"/>
      </w:divBdr>
    </w:div>
    <w:div w:id="1756973906">
      <w:bodyDiv w:val="1"/>
      <w:marLeft w:val="0"/>
      <w:marRight w:val="0"/>
      <w:marTop w:val="0"/>
      <w:marBottom w:val="0"/>
      <w:divBdr>
        <w:top w:val="none" w:sz="0" w:space="0" w:color="auto"/>
        <w:left w:val="none" w:sz="0" w:space="0" w:color="auto"/>
        <w:bottom w:val="none" w:sz="0" w:space="0" w:color="auto"/>
        <w:right w:val="none" w:sz="0" w:space="0" w:color="auto"/>
      </w:divBdr>
    </w:div>
    <w:div w:id="1815414054">
      <w:bodyDiv w:val="1"/>
      <w:marLeft w:val="0"/>
      <w:marRight w:val="0"/>
      <w:marTop w:val="0"/>
      <w:marBottom w:val="0"/>
      <w:divBdr>
        <w:top w:val="none" w:sz="0" w:space="0" w:color="auto"/>
        <w:left w:val="none" w:sz="0" w:space="0" w:color="auto"/>
        <w:bottom w:val="none" w:sz="0" w:space="0" w:color="auto"/>
        <w:right w:val="none" w:sz="0" w:space="0" w:color="auto"/>
      </w:divBdr>
    </w:div>
    <w:div w:id="1889341811">
      <w:bodyDiv w:val="1"/>
      <w:marLeft w:val="0"/>
      <w:marRight w:val="0"/>
      <w:marTop w:val="0"/>
      <w:marBottom w:val="0"/>
      <w:divBdr>
        <w:top w:val="none" w:sz="0" w:space="0" w:color="auto"/>
        <w:left w:val="none" w:sz="0" w:space="0" w:color="auto"/>
        <w:bottom w:val="none" w:sz="0" w:space="0" w:color="auto"/>
        <w:right w:val="none" w:sz="0" w:space="0" w:color="auto"/>
      </w:divBdr>
    </w:div>
    <w:div w:id="1895659529">
      <w:bodyDiv w:val="1"/>
      <w:marLeft w:val="0"/>
      <w:marRight w:val="0"/>
      <w:marTop w:val="0"/>
      <w:marBottom w:val="0"/>
      <w:divBdr>
        <w:top w:val="none" w:sz="0" w:space="0" w:color="auto"/>
        <w:left w:val="none" w:sz="0" w:space="0" w:color="auto"/>
        <w:bottom w:val="none" w:sz="0" w:space="0" w:color="auto"/>
        <w:right w:val="none" w:sz="0" w:space="0" w:color="auto"/>
      </w:divBdr>
    </w:div>
    <w:div w:id="2042049929">
      <w:bodyDiv w:val="1"/>
      <w:marLeft w:val="0"/>
      <w:marRight w:val="0"/>
      <w:marTop w:val="0"/>
      <w:marBottom w:val="0"/>
      <w:divBdr>
        <w:top w:val="none" w:sz="0" w:space="0" w:color="auto"/>
        <w:left w:val="none" w:sz="0" w:space="0" w:color="auto"/>
        <w:bottom w:val="none" w:sz="0" w:space="0" w:color="auto"/>
        <w:right w:val="none" w:sz="0" w:space="0" w:color="auto"/>
      </w:divBdr>
    </w:div>
    <w:div w:id="20495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3391/bir.2013.2.1.11"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EBFFA-B591-47DF-9D59-3957E867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9305</Words>
  <Characters>5305</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Arnis Strods</dc:creator>
  <cp:lastModifiedBy>Maris Nitcis</cp:lastModifiedBy>
  <cp:revision>11</cp:revision>
  <cp:lastPrinted>2016-11-06T16:21:00Z</cp:lastPrinted>
  <dcterms:created xsi:type="dcterms:W3CDTF">2016-11-06T16:19:00Z</dcterms:created>
  <dcterms:modified xsi:type="dcterms:W3CDTF">2016-11-07T07:23:00Z</dcterms:modified>
</cp:coreProperties>
</file>