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14" w:rsidRPr="008179DC" w:rsidRDefault="008179DC" w:rsidP="006354DD">
      <w:pPr>
        <w:pStyle w:val="ListParagraph"/>
        <w:ind w:left="0"/>
        <w:rPr>
          <w:b/>
          <w:color w:val="0070C0"/>
          <w:sz w:val="32"/>
          <w:szCs w:val="22"/>
          <w:vertAlign w:val="baseline"/>
          <w:lang w:val="lv-LV"/>
        </w:rPr>
      </w:pPr>
      <w:r w:rsidRPr="008179DC">
        <w:rPr>
          <w:b/>
          <w:i/>
          <w:iCs/>
          <w:color w:val="0070C0"/>
          <w:sz w:val="32"/>
          <w:szCs w:val="22"/>
          <w:vertAlign w:val="baseline"/>
          <w:lang w:val="lv-LV"/>
        </w:rPr>
        <w:t>PACIFASTACUS LENIUSCULUS</w:t>
      </w:r>
      <w:r w:rsidRPr="008179DC">
        <w:rPr>
          <w:b/>
          <w:color w:val="0070C0"/>
          <w:sz w:val="32"/>
          <w:szCs w:val="22"/>
          <w:vertAlign w:val="baseline"/>
          <w:lang w:val="lv-LV"/>
        </w:rPr>
        <w:t xml:space="preserve"> – SIGNĀLVĒZISVĒZIS</w:t>
      </w:r>
    </w:p>
    <w:p w:rsidR="00291D14" w:rsidRPr="008179DC" w:rsidRDefault="00291D14" w:rsidP="006354DD">
      <w:pPr>
        <w:pStyle w:val="ListParagraph"/>
        <w:ind w:left="0"/>
        <w:rPr>
          <w:sz w:val="22"/>
          <w:szCs w:val="22"/>
          <w:vertAlign w:val="baseline"/>
          <w:lang w:val="lv-LV"/>
        </w:rPr>
      </w:pPr>
    </w:p>
    <w:p w:rsidR="00291D14" w:rsidRPr="008179DC" w:rsidRDefault="00291D14" w:rsidP="006354DD">
      <w:pPr>
        <w:pStyle w:val="ListParagraph"/>
        <w:ind w:left="0"/>
        <w:rPr>
          <w:b/>
          <w:bCs/>
          <w:sz w:val="22"/>
          <w:szCs w:val="22"/>
          <w:vertAlign w:val="baseline"/>
          <w:lang w:val="lv-LV"/>
        </w:rPr>
      </w:pPr>
      <w:r w:rsidRPr="008179DC">
        <w:rPr>
          <w:b/>
          <w:bCs/>
          <w:sz w:val="22"/>
          <w:szCs w:val="22"/>
          <w:vertAlign w:val="baseline"/>
          <w:lang w:val="lv-LV"/>
        </w:rPr>
        <w:t xml:space="preserve">Sugas </w:t>
      </w:r>
      <w:r w:rsidR="00113F2F" w:rsidRPr="008179DC">
        <w:rPr>
          <w:b/>
          <w:bCs/>
          <w:sz w:val="22"/>
          <w:szCs w:val="22"/>
          <w:vertAlign w:val="baseline"/>
          <w:lang w:val="lv-LV"/>
        </w:rPr>
        <w:t>apraksts</w:t>
      </w:r>
      <w:r w:rsidR="00C928D2" w:rsidRPr="008179DC">
        <w:rPr>
          <w:b/>
          <w:bCs/>
          <w:sz w:val="22"/>
          <w:szCs w:val="22"/>
          <w:vertAlign w:val="baseline"/>
          <w:lang w:val="lv-LV"/>
        </w:rPr>
        <w:t>:</w:t>
      </w:r>
    </w:p>
    <w:p w:rsidR="00291D14" w:rsidRPr="008179DC" w:rsidRDefault="00291D14" w:rsidP="006354DD">
      <w:pPr>
        <w:pStyle w:val="ListParagraph"/>
        <w:ind w:left="0"/>
        <w:rPr>
          <w:sz w:val="22"/>
          <w:szCs w:val="22"/>
          <w:vertAlign w:val="baseline"/>
          <w:lang w:val="lv-LV"/>
        </w:rPr>
      </w:pPr>
      <w:r w:rsidRPr="008179DC">
        <w:rPr>
          <w:b/>
          <w:bCs/>
          <w:sz w:val="22"/>
          <w:szCs w:val="22"/>
          <w:vertAlign w:val="baseline"/>
          <w:lang w:val="lv-LV"/>
        </w:rPr>
        <w:t>Zinātniskais nosaukums:</w:t>
      </w:r>
      <w:r w:rsidRPr="008179DC">
        <w:rPr>
          <w:sz w:val="22"/>
          <w:szCs w:val="22"/>
          <w:vertAlign w:val="baseline"/>
          <w:lang w:val="lv-LV"/>
        </w:rPr>
        <w:t xml:space="preserve"> </w:t>
      </w:r>
      <w:proofErr w:type="spellStart"/>
      <w:r w:rsidRPr="008179DC">
        <w:rPr>
          <w:i/>
          <w:iCs/>
          <w:sz w:val="22"/>
          <w:szCs w:val="22"/>
          <w:vertAlign w:val="baseline"/>
          <w:lang w:val="lv-LV"/>
        </w:rPr>
        <w:t>Pacifastacus</w:t>
      </w:r>
      <w:proofErr w:type="spellEnd"/>
      <w:r w:rsidRPr="008179DC">
        <w:rPr>
          <w:i/>
          <w:iCs/>
          <w:sz w:val="22"/>
          <w:szCs w:val="22"/>
          <w:vertAlign w:val="baseline"/>
          <w:lang w:val="lv-LV"/>
        </w:rPr>
        <w:t xml:space="preserve"> </w:t>
      </w:r>
      <w:proofErr w:type="spellStart"/>
      <w:r w:rsidRPr="008179DC">
        <w:rPr>
          <w:i/>
          <w:iCs/>
          <w:sz w:val="22"/>
          <w:szCs w:val="22"/>
          <w:vertAlign w:val="baseline"/>
          <w:lang w:val="lv-LV"/>
        </w:rPr>
        <w:t>leniusculus</w:t>
      </w:r>
      <w:proofErr w:type="spellEnd"/>
    </w:p>
    <w:p w:rsidR="00987E00" w:rsidRPr="008179DC" w:rsidRDefault="00291D14" w:rsidP="00987E00">
      <w:pPr>
        <w:pStyle w:val="ListParagraph"/>
        <w:ind w:left="0"/>
        <w:rPr>
          <w:b/>
          <w:bCs/>
          <w:sz w:val="22"/>
          <w:szCs w:val="22"/>
          <w:vertAlign w:val="baseline"/>
          <w:lang w:val="lv-LV"/>
        </w:rPr>
      </w:pPr>
      <w:r w:rsidRPr="008179DC">
        <w:rPr>
          <w:b/>
          <w:bCs/>
          <w:sz w:val="22"/>
          <w:szCs w:val="22"/>
          <w:vertAlign w:val="baseline"/>
          <w:lang w:val="lv-LV"/>
        </w:rPr>
        <w:t>Zinātniskā nosaukuma sinonīmi:</w:t>
      </w:r>
      <w:r w:rsidRPr="008179DC">
        <w:rPr>
          <w:sz w:val="22"/>
          <w:szCs w:val="22"/>
          <w:vertAlign w:val="baseline"/>
          <w:lang w:val="lv-LV"/>
        </w:rPr>
        <w:t xml:space="preserve"> </w:t>
      </w:r>
      <w:proofErr w:type="spellStart"/>
      <w:r w:rsidR="00987E00" w:rsidRPr="008179DC">
        <w:rPr>
          <w:bCs/>
          <w:i/>
          <w:sz w:val="22"/>
          <w:szCs w:val="22"/>
          <w:vertAlign w:val="baseline"/>
          <w:lang w:val="lv-LV"/>
        </w:rPr>
        <w:t>Astacus</w:t>
      </w:r>
      <w:proofErr w:type="spellEnd"/>
      <w:r w:rsidR="00987E00" w:rsidRPr="008179DC">
        <w:rPr>
          <w:b/>
          <w:bCs/>
          <w:sz w:val="22"/>
          <w:szCs w:val="22"/>
          <w:vertAlign w:val="baseline"/>
          <w:lang w:val="lv-LV"/>
        </w:rPr>
        <w:t xml:space="preserve"> </w:t>
      </w:r>
      <w:r w:rsidR="00987E00" w:rsidRPr="008179DC">
        <w:rPr>
          <w:i/>
          <w:iCs/>
          <w:sz w:val="22"/>
          <w:szCs w:val="22"/>
          <w:vertAlign w:val="baseline"/>
          <w:lang w:val="lv-LV"/>
        </w:rPr>
        <w:t>leniusculus</w:t>
      </w:r>
    </w:p>
    <w:p w:rsidR="00291D14" w:rsidRPr="008179DC" w:rsidRDefault="00291D14" w:rsidP="006354DD">
      <w:pPr>
        <w:pStyle w:val="Default"/>
        <w:rPr>
          <w:sz w:val="22"/>
          <w:szCs w:val="22"/>
          <w:vertAlign w:val="baseline"/>
          <w:lang w:val="lv-LV"/>
        </w:rPr>
      </w:pPr>
      <w:r w:rsidRPr="008179DC">
        <w:rPr>
          <w:b/>
          <w:bCs/>
          <w:sz w:val="22"/>
          <w:szCs w:val="22"/>
          <w:vertAlign w:val="baseline"/>
          <w:lang w:val="lv-LV"/>
        </w:rPr>
        <w:t>Nosaukums:</w:t>
      </w:r>
      <w:r w:rsidRPr="008179DC">
        <w:rPr>
          <w:sz w:val="22"/>
          <w:szCs w:val="22"/>
          <w:vertAlign w:val="baseline"/>
          <w:lang w:val="lv-LV"/>
        </w:rPr>
        <w:t xml:space="preserve"> angliski </w:t>
      </w:r>
      <w:r w:rsidR="00ED5C34" w:rsidRPr="008179DC">
        <w:rPr>
          <w:color w:val="auto"/>
          <w:sz w:val="22"/>
          <w:szCs w:val="22"/>
          <w:vertAlign w:val="baseline"/>
          <w:lang w:val="lv-LV"/>
        </w:rPr>
        <w:t xml:space="preserve">– </w:t>
      </w:r>
      <w:proofErr w:type="spellStart"/>
      <w:r w:rsidRPr="008179DC">
        <w:rPr>
          <w:sz w:val="22"/>
          <w:szCs w:val="22"/>
          <w:vertAlign w:val="baseline"/>
          <w:lang w:val="lv-LV"/>
        </w:rPr>
        <w:t>signal</w:t>
      </w:r>
      <w:proofErr w:type="spellEnd"/>
      <w:r w:rsidRPr="008179DC">
        <w:rPr>
          <w:sz w:val="22"/>
          <w:szCs w:val="22"/>
          <w:vertAlign w:val="baseline"/>
          <w:lang w:val="lv-LV"/>
        </w:rPr>
        <w:t xml:space="preserve"> crayfish, latviski </w:t>
      </w:r>
      <w:r w:rsidR="00ED5C34" w:rsidRPr="008179DC">
        <w:rPr>
          <w:color w:val="auto"/>
          <w:sz w:val="22"/>
          <w:szCs w:val="22"/>
          <w:vertAlign w:val="baseline"/>
          <w:lang w:val="lv-LV"/>
        </w:rPr>
        <w:t xml:space="preserve">– </w:t>
      </w:r>
      <w:r w:rsidRPr="008179DC">
        <w:rPr>
          <w:sz w:val="22"/>
          <w:szCs w:val="22"/>
          <w:vertAlign w:val="baseline"/>
          <w:lang w:val="lv-LV"/>
        </w:rPr>
        <w:t xml:space="preserve">signālvēzisvēzis, krieviski </w:t>
      </w:r>
      <w:r w:rsidR="00ED5C34" w:rsidRPr="008179DC">
        <w:rPr>
          <w:color w:val="auto"/>
          <w:sz w:val="22"/>
          <w:szCs w:val="22"/>
          <w:vertAlign w:val="baseline"/>
          <w:lang w:val="lv-LV"/>
        </w:rPr>
        <w:t xml:space="preserve">– </w:t>
      </w:r>
      <w:r w:rsidRPr="008179DC">
        <w:rPr>
          <w:sz w:val="22"/>
          <w:szCs w:val="22"/>
          <w:vertAlign w:val="baseline"/>
          <w:lang w:val="lv-LV"/>
        </w:rPr>
        <w:t>сигнальный рак,</w:t>
      </w:r>
    </w:p>
    <w:p w:rsidR="00291D14" w:rsidRPr="008179DC" w:rsidRDefault="00291D14" w:rsidP="006354DD">
      <w:pPr>
        <w:pStyle w:val="Default"/>
        <w:rPr>
          <w:sz w:val="22"/>
          <w:szCs w:val="22"/>
          <w:vertAlign w:val="baseline"/>
        </w:rPr>
      </w:pPr>
      <w:proofErr w:type="gramStart"/>
      <w:r w:rsidRPr="008179DC">
        <w:rPr>
          <w:sz w:val="22"/>
          <w:szCs w:val="22"/>
          <w:vertAlign w:val="baseline"/>
        </w:rPr>
        <w:t>lietuviski</w:t>
      </w:r>
      <w:proofErr w:type="gramEnd"/>
      <w:r w:rsidRPr="008179DC">
        <w:rPr>
          <w:sz w:val="22"/>
          <w:szCs w:val="22"/>
          <w:vertAlign w:val="baseline"/>
        </w:rPr>
        <w:t xml:space="preserve"> </w:t>
      </w:r>
      <w:r w:rsidR="00ED5C34" w:rsidRPr="008179DC">
        <w:rPr>
          <w:color w:val="auto"/>
          <w:sz w:val="22"/>
          <w:szCs w:val="22"/>
          <w:vertAlign w:val="baseline"/>
          <w:lang w:val="lv-LV"/>
        </w:rPr>
        <w:t xml:space="preserve">– </w:t>
      </w:r>
      <w:r w:rsidRPr="008179DC">
        <w:rPr>
          <w:sz w:val="22"/>
          <w:szCs w:val="22"/>
          <w:vertAlign w:val="baseline"/>
        </w:rPr>
        <w:t xml:space="preserve">žymėtasis vėžys, igauniski </w:t>
      </w:r>
      <w:r w:rsidR="00ED5C34" w:rsidRPr="008179DC">
        <w:rPr>
          <w:color w:val="auto"/>
          <w:sz w:val="22"/>
          <w:szCs w:val="22"/>
          <w:vertAlign w:val="baseline"/>
          <w:lang w:val="lv-LV"/>
        </w:rPr>
        <w:t xml:space="preserve">– </w:t>
      </w:r>
      <w:r w:rsidRPr="008179DC">
        <w:rPr>
          <w:sz w:val="22"/>
          <w:szCs w:val="22"/>
          <w:vertAlign w:val="baseline"/>
        </w:rPr>
        <w:t>signaalvähk</w:t>
      </w:r>
    </w:p>
    <w:p w:rsidR="00291D14" w:rsidRDefault="00291D14" w:rsidP="006354DD">
      <w:pPr>
        <w:pStyle w:val="ListParagraph"/>
        <w:ind w:left="0"/>
        <w:rPr>
          <w:sz w:val="22"/>
          <w:szCs w:val="22"/>
          <w:vertAlign w:val="baseline"/>
          <w:lang w:val="lv-LV"/>
        </w:rPr>
      </w:pPr>
    </w:p>
    <w:p w:rsidR="008179DC" w:rsidRPr="008179DC" w:rsidRDefault="008179DC" w:rsidP="008179DC">
      <w:pPr>
        <w:pStyle w:val="ListParagraph"/>
        <w:ind w:left="0"/>
        <w:rPr>
          <w:b/>
          <w:bCs/>
          <w:sz w:val="22"/>
          <w:szCs w:val="20"/>
          <w:vertAlign w:val="baseline"/>
          <w:lang w:val="lv-LV"/>
        </w:rPr>
      </w:pPr>
      <w:r w:rsidRPr="008179DC">
        <w:rPr>
          <w:b/>
          <w:bCs/>
          <w:sz w:val="22"/>
          <w:szCs w:val="20"/>
          <w:vertAlign w:val="baseline"/>
          <w:lang w:val="lv-LV"/>
        </w:rPr>
        <w:t>SUGAS APRAKSTS</w:t>
      </w:r>
    </w:p>
    <w:p w:rsidR="00291D14" w:rsidRPr="008179DC" w:rsidRDefault="00291D14" w:rsidP="006354DD">
      <w:pPr>
        <w:rPr>
          <w:b/>
          <w:bCs/>
          <w:sz w:val="22"/>
          <w:szCs w:val="22"/>
          <w:vertAlign w:val="baseline"/>
          <w:lang w:val="lv-LV"/>
        </w:rPr>
      </w:pPr>
      <w:r w:rsidRPr="008179DC">
        <w:rPr>
          <w:b/>
          <w:bCs/>
          <w:sz w:val="22"/>
          <w:szCs w:val="22"/>
          <w:vertAlign w:val="baseline"/>
          <w:lang w:val="lv-LV"/>
        </w:rPr>
        <w:t>Sugas noteikšana:</w:t>
      </w:r>
    </w:p>
    <w:p w:rsidR="007E7D30" w:rsidRPr="008179DC" w:rsidRDefault="007E7D30" w:rsidP="007E7D30">
      <w:pPr>
        <w:pStyle w:val="ListParagraph"/>
        <w:ind w:left="0"/>
        <w:rPr>
          <w:bCs/>
          <w:sz w:val="22"/>
          <w:szCs w:val="22"/>
          <w:vertAlign w:val="baseline"/>
          <w:lang w:val="lv-LV"/>
        </w:rPr>
      </w:pPr>
      <w:r w:rsidRPr="008179DC">
        <w:rPr>
          <w:bCs/>
          <w:sz w:val="22"/>
          <w:szCs w:val="22"/>
          <w:vertAlign w:val="baseline"/>
          <w:lang w:val="lv-LV"/>
        </w:rPr>
        <w:t>Ķermenis gluds, bez dzeloņiem. raksturīgs gaišs plankums spīļu atvēruma savienojuma vietā.</w:t>
      </w:r>
    </w:p>
    <w:p w:rsidR="007E7D30" w:rsidRPr="008179DC" w:rsidRDefault="007E7D30" w:rsidP="006354DD">
      <w:pPr>
        <w:rPr>
          <w:b/>
          <w:bCs/>
          <w:sz w:val="22"/>
          <w:szCs w:val="22"/>
          <w:vertAlign w:val="baseline"/>
          <w:lang w:val="lv-LV"/>
        </w:rPr>
      </w:pPr>
    </w:p>
    <w:p w:rsidR="00291D14" w:rsidRPr="008179DC" w:rsidRDefault="008179DC" w:rsidP="006354DD">
      <w:pPr>
        <w:pStyle w:val="ListParagraph"/>
        <w:ind w:left="0"/>
        <w:rPr>
          <w:b/>
          <w:bCs/>
          <w:sz w:val="22"/>
          <w:szCs w:val="22"/>
          <w:vertAlign w:val="baseline"/>
          <w:lang w:val="lv-LV"/>
        </w:rPr>
      </w:pPr>
      <w:r>
        <w:rPr>
          <w:b/>
          <w:bCs/>
          <w:sz w:val="22"/>
          <w:szCs w:val="22"/>
          <w:vertAlign w:val="baseline"/>
          <w:lang w:val="lv-LV"/>
        </w:rPr>
        <w:t>DABISKĀS IZPLATĪBAS APGABALS</w:t>
      </w:r>
      <w:r w:rsidRPr="008179DC">
        <w:rPr>
          <w:b/>
          <w:bCs/>
          <w:sz w:val="22"/>
          <w:szCs w:val="22"/>
          <w:vertAlign w:val="baseline"/>
          <w:lang w:val="lv-LV"/>
        </w:rPr>
        <w:t xml:space="preserve"> </w:t>
      </w:r>
    </w:p>
    <w:p w:rsidR="00291D14" w:rsidRPr="008179DC" w:rsidRDefault="000F0A50" w:rsidP="006354DD">
      <w:pPr>
        <w:pStyle w:val="ListParagraph"/>
        <w:ind w:left="0"/>
        <w:rPr>
          <w:bCs/>
          <w:sz w:val="22"/>
          <w:szCs w:val="22"/>
          <w:vertAlign w:val="baseline"/>
          <w:lang w:val="lv-LV"/>
        </w:rPr>
      </w:pPr>
      <w:proofErr w:type="spellStart"/>
      <w:r w:rsidRPr="008179DC">
        <w:rPr>
          <w:bCs/>
          <w:sz w:val="22"/>
          <w:szCs w:val="22"/>
          <w:vertAlign w:val="baseline"/>
          <w:lang w:val="lv-LV"/>
        </w:rPr>
        <w:t>Signālvēža</w:t>
      </w:r>
      <w:proofErr w:type="spellEnd"/>
      <w:r w:rsidRPr="008179DC">
        <w:rPr>
          <w:bCs/>
          <w:sz w:val="22"/>
          <w:szCs w:val="22"/>
          <w:vertAlign w:val="baseline"/>
          <w:lang w:val="lv-LV"/>
        </w:rPr>
        <w:t xml:space="preserve"> dabiskais izplatības areāls ir ASV ziemeļrietumos un Kanādas dienvidaustrumos, no Britu Kolumbijas ziemeļos, centrālās Kalifornij</w:t>
      </w:r>
      <w:r w:rsidR="003E6582" w:rsidRPr="008179DC">
        <w:rPr>
          <w:bCs/>
          <w:sz w:val="22"/>
          <w:szCs w:val="22"/>
          <w:vertAlign w:val="baseline"/>
          <w:lang w:val="lv-LV"/>
        </w:rPr>
        <w:t>as dienvidos un Jūtas austrumos</w:t>
      </w:r>
      <w:r w:rsidR="003E6582" w:rsidRPr="008179DC">
        <w:rPr>
          <w:sz w:val="22"/>
          <w:szCs w:val="22"/>
          <w:vertAlign w:val="baseline"/>
          <w:lang w:val="lv-LV"/>
        </w:rPr>
        <w:t xml:space="preserve"> (</w:t>
      </w:r>
      <w:proofErr w:type="spellStart"/>
      <w:r w:rsidR="003E6582" w:rsidRPr="008179DC">
        <w:rPr>
          <w:sz w:val="22"/>
          <w:szCs w:val="22"/>
          <w:vertAlign w:val="baseline"/>
          <w:lang w:val="lv-LV"/>
        </w:rPr>
        <w:t>Lewis</w:t>
      </w:r>
      <w:proofErr w:type="spellEnd"/>
      <w:r w:rsidR="003E6582" w:rsidRPr="008179DC">
        <w:rPr>
          <w:sz w:val="22"/>
          <w:szCs w:val="22"/>
          <w:vertAlign w:val="baseline"/>
          <w:lang w:val="lv-LV"/>
        </w:rPr>
        <w:t xml:space="preserve"> 2002).</w:t>
      </w:r>
    </w:p>
    <w:p w:rsidR="000F0A50" w:rsidRDefault="000F0A50" w:rsidP="006354DD">
      <w:pPr>
        <w:pStyle w:val="ListParagraph"/>
        <w:ind w:left="0"/>
        <w:rPr>
          <w:bCs/>
          <w:color w:val="FF0000"/>
          <w:sz w:val="22"/>
          <w:szCs w:val="22"/>
          <w:vertAlign w:val="baseline"/>
          <w:lang w:val="lv-LV"/>
        </w:rPr>
      </w:pPr>
    </w:p>
    <w:p w:rsidR="008179DC" w:rsidRPr="00BC386E" w:rsidRDefault="008179DC" w:rsidP="008179DC">
      <w:pPr>
        <w:pStyle w:val="ListParagraph"/>
        <w:ind w:left="0"/>
        <w:rPr>
          <w:b/>
          <w:sz w:val="22"/>
          <w:szCs w:val="20"/>
          <w:vertAlign w:val="baseline"/>
          <w:lang w:val="lv-LV"/>
        </w:rPr>
      </w:pPr>
      <w:r w:rsidRPr="00BC386E">
        <w:rPr>
          <w:b/>
          <w:sz w:val="22"/>
          <w:szCs w:val="20"/>
          <w:vertAlign w:val="baseline"/>
          <w:lang w:val="lv-LV"/>
        </w:rPr>
        <w:t>SUGAS IZPLATĪBA</w:t>
      </w:r>
    </w:p>
    <w:p w:rsidR="00291D14" w:rsidRPr="008179DC" w:rsidRDefault="00291D14" w:rsidP="006354DD">
      <w:pPr>
        <w:pStyle w:val="ListParagraph"/>
        <w:ind w:left="0"/>
        <w:rPr>
          <w:b/>
          <w:bCs/>
          <w:sz w:val="22"/>
          <w:szCs w:val="22"/>
          <w:vertAlign w:val="baseline"/>
          <w:lang w:val="lv-LV"/>
        </w:rPr>
      </w:pPr>
      <w:r w:rsidRPr="008179DC">
        <w:rPr>
          <w:b/>
          <w:bCs/>
          <w:sz w:val="22"/>
          <w:szCs w:val="22"/>
          <w:vertAlign w:val="baseline"/>
          <w:lang w:val="lv-LV"/>
        </w:rPr>
        <w:t>Izplatība Eiropā un Latvijā:</w:t>
      </w:r>
    </w:p>
    <w:p w:rsidR="00291D14" w:rsidRDefault="00291D14" w:rsidP="00EC14F6">
      <w:pPr>
        <w:pStyle w:val="Default"/>
        <w:jc w:val="both"/>
        <w:rPr>
          <w:color w:val="auto"/>
          <w:sz w:val="22"/>
          <w:szCs w:val="22"/>
          <w:vertAlign w:val="baseline"/>
        </w:rPr>
      </w:pPr>
      <w:r w:rsidRPr="008179DC">
        <w:rPr>
          <w:color w:val="auto"/>
          <w:sz w:val="22"/>
          <w:szCs w:val="22"/>
          <w:vertAlign w:val="baseline"/>
          <w:lang w:val="lv-LV"/>
        </w:rPr>
        <w:t>Mūsdienās tā ir visplašāk izplatītā invazīvā vēžu suga Eiropā. Ievesta Zviedrijā 1959. gadā no Kalifornijas. Suga veiksmīgi tika introducēta vietās, kur vēžu mēra rezultātā bija iznīkušas platspīļu vēža populācijas. Novērtēts, ka pašlaik suga sastopama 27 Eiropas valstīs un reģionos (</w:t>
      </w:r>
      <w:r w:rsidRPr="008179DC">
        <w:rPr>
          <w:color w:val="auto"/>
          <w:sz w:val="22"/>
          <w:szCs w:val="22"/>
          <w:vertAlign w:val="baseline"/>
        </w:rPr>
        <w:t xml:space="preserve">Holdich </w:t>
      </w:r>
      <w:r w:rsidRPr="008179DC">
        <w:rPr>
          <w:i/>
          <w:iCs/>
          <w:color w:val="auto"/>
          <w:sz w:val="22"/>
          <w:szCs w:val="22"/>
          <w:vertAlign w:val="baseline"/>
        </w:rPr>
        <w:t>et al</w:t>
      </w:r>
      <w:r w:rsidRPr="008179DC">
        <w:rPr>
          <w:color w:val="auto"/>
          <w:sz w:val="22"/>
          <w:szCs w:val="22"/>
          <w:vertAlign w:val="baseline"/>
        </w:rPr>
        <w:t>. 2009).</w:t>
      </w:r>
    </w:p>
    <w:p w:rsidR="00683894" w:rsidRPr="008179DC" w:rsidRDefault="00683894" w:rsidP="00EC14F6">
      <w:pPr>
        <w:pStyle w:val="Default"/>
        <w:jc w:val="both"/>
        <w:rPr>
          <w:color w:val="auto"/>
          <w:sz w:val="22"/>
          <w:szCs w:val="22"/>
          <w:vertAlign w:val="baseline"/>
          <w:lang w:val="lv-LV"/>
        </w:rPr>
      </w:pPr>
    </w:p>
    <w:p w:rsidR="00291D14" w:rsidRDefault="00291D14" w:rsidP="000B36DA">
      <w:pPr>
        <w:rPr>
          <w:sz w:val="22"/>
          <w:szCs w:val="22"/>
          <w:vertAlign w:val="baseline"/>
          <w:lang w:val="lv-LV"/>
        </w:rPr>
      </w:pPr>
      <w:r w:rsidRPr="008179DC">
        <w:rPr>
          <w:sz w:val="22"/>
          <w:szCs w:val="22"/>
          <w:vertAlign w:val="baseline"/>
          <w:lang w:val="lv-LV"/>
        </w:rPr>
        <w:t xml:space="preserve">Signālvēzis Igaunijā pirmoreiz konstatēts 2008. gadā (Hurt and Kivistik 2009). Lietuvā tas ievests 1972. gadā un ielaists </w:t>
      </w:r>
      <w:r w:rsidR="00A8166D" w:rsidRPr="008179DC">
        <w:rPr>
          <w:sz w:val="22"/>
          <w:szCs w:val="22"/>
          <w:vertAlign w:val="baseline"/>
          <w:lang w:val="lv-LV"/>
        </w:rPr>
        <w:t>divos ezeros</w:t>
      </w:r>
      <w:r w:rsidRPr="008179DC">
        <w:rPr>
          <w:sz w:val="22"/>
          <w:szCs w:val="22"/>
          <w:vertAlign w:val="baseline"/>
          <w:lang w:val="lv-LV"/>
        </w:rPr>
        <w:t xml:space="preserve"> </w:t>
      </w:r>
      <w:r w:rsidR="00A8166D" w:rsidRPr="008179DC">
        <w:rPr>
          <w:sz w:val="22"/>
          <w:szCs w:val="22"/>
          <w:vertAlign w:val="baseline"/>
          <w:lang w:val="lv-LV"/>
        </w:rPr>
        <w:t>(</w:t>
      </w:r>
      <w:proofErr w:type="spellStart"/>
      <w:r w:rsidR="00A8166D" w:rsidRPr="008179DC">
        <w:rPr>
          <w:sz w:val="22"/>
          <w:szCs w:val="22"/>
          <w:vertAlign w:val="baseline"/>
          <w:lang w:val="lv-LV"/>
        </w:rPr>
        <w:t>Taugbøl</w:t>
      </w:r>
      <w:proofErr w:type="spellEnd"/>
      <w:r w:rsidR="00A8166D" w:rsidRPr="008179DC">
        <w:rPr>
          <w:sz w:val="22"/>
          <w:szCs w:val="22"/>
          <w:vertAlign w:val="baseline"/>
          <w:lang w:val="lv-LV"/>
        </w:rPr>
        <w:t xml:space="preserve">, </w:t>
      </w:r>
      <w:proofErr w:type="spellStart"/>
      <w:r w:rsidR="00A8166D" w:rsidRPr="008179DC">
        <w:rPr>
          <w:sz w:val="22"/>
          <w:szCs w:val="22"/>
          <w:vertAlign w:val="baseline"/>
          <w:lang w:val="lv-LV"/>
        </w:rPr>
        <w:t>Skurdal</w:t>
      </w:r>
      <w:proofErr w:type="spellEnd"/>
      <w:r w:rsidR="00A8166D" w:rsidRPr="008179DC">
        <w:rPr>
          <w:sz w:val="22"/>
          <w:szCs w:val="22"/>
          <w:vertAlign w:val="baseline"/>
          <w:lang w:val="lv-LV"/>
        </w:rPr>
        <w:t xml:space="preserve"> </w:t>
      </w:r>
      <w:proofErr w:type="spellStart"/>
      <w:r w:rsidRPr="008179DC">
        <w:rPr>
          <w:sz w:val="22"/>
          <w:szCs w:val="22"/>
          <w:vertAlign w:val="baseline"/>
          <w:lang w:val="lv-LV"/>
        </w:rPr>
        <w:t>and</w:t>
      </w:r>
      <w:proofErr w:type="spellEnd"/>
      <w:r w:rsidRPr="008179DC">
        <w:rPr>
          <w:sz w:val="22"/>
          <w:szCs w:val="22"/>
          <w:vertAlign w:val="baseline"/>
          <w:lang w:val="lv-LV"/>
        </w:rPr>
        <w:t xml:space="preserve"> </w:t>
      </w:r>
      <w:proofErr w:type="spellStart"/>
      <w:r w:rsidRPr="008179DC">
        <w:rPr>
          <w:sz w:val="22"/>
          <w:szCs w:val="22"/>
          <w:vertAlign w:val="baseline"/>
          <w:lang w:val="lv-LV"/>
        </w:rPr>
        <w:t>Burba</w:t>
      </w:r>
      <w:proofErr w:type="spellEnd"/>
      <w:r w:rsidRPr="008179DC">
        <w:rPr>
          <w:sz w:val="22"/>
          <w:szCs w:val="22"/>
          <w:vertAlign w:val="baseline"/>
          <w:lang w:val="lv-LV"/>
        </w:rPr>
        <w:t xml:space="preserve"> 1998). </w:t>
      </w:r>
      <w:r w:rsidR="004B3634" w:rsidRPr="008179DC">
        <w:rPr>
          <w:sz w:val="22"/>
          <w:szCs w:val="22"/>
          <w:vertAlign w:val="baseline"/>
          <w:lang w:val="lv-LV"/>
        </w:rPr>
        <w:t xml:space="preserve">Atsevišķas atradnes </w:t>
      </w:r>
      <w:r w:rsidR="00446C2F" w:rsidRPr="008179DC">
        <w:rPr>
          <w:sz w:val="22"/>
          <w:szCs w:val="22"/>
          <w:vertAlign w:val="baseline"/>
          <w:lang w:val="lv-LV"/>
        </w:rPr>
        <w:t xml:space="preserve">mūsdienās </w:t>
      </w:r>
      <w:r w:rsidR="004B3634" w:rsidRPr="008179DC">
        <w:rPr>
          <w:sz w:val="22"/>
          <w:szCs w:val="22"/>
          <w:vertAlign w:val="baseline"/>
          <w:lang w:val="lv-LV"/>
        </w:rPr>
        <w:t>saistītas ar Nemūnas baseinu</w:t>
      </w:r>
      <w:r w:rsidR="00446C2F" w:rsidRPr="008179DC">
        <w:rPr>
          <w:sz w:val="22"/>
          <w:szCs w:val="22"/>
          <w:vertAlign w:val="baseline"/>
          <w:lang w:val="lv-LV"/>
        </w:rPr>
        <w:t>,</w:t>
      </w:r>
      <w:r w:rsidR="004B3634" w:rsidRPr="008179DC">
        <w:rPr>
          <w:sz w:val="22"/>
          <w:szCs w:val="22"/>
          <w:vertAlign w:val="baseline"/>
          <w:lang w:val="lv-LV"/>
        </w:rPr>
        <w:t xml:space="preserve"> </w:t>
      </w:r>
      <w:r w:rsidR="00446C2F" w:rsidRPr="008179DC">
        <w:rPr>
          <w:sz w:val="22"/>
          <w:szCs w:val="22"/>
          <w:vertAlign w:val="baseline"/>
          <w:lang w:val="lv-LV"/>
        </w:rPr>
        <w:t>un ar Latviju kop</w:t>
      </w:r>
      <w:r w:rsidR="00825A2B" w:rsidRPr="008179DC">
        <w:rPr>
          <w:sz w:val="22"/>
          <w:szCs w:val="22"/>
          <w:vertAlign w:val="baseline"/>
          <w:lang w:val="lv-LV"/>
        </w:rPr>
        <w:t>ējos upju baseinos nav atzīmēts</w:t>
      </w:r>
      <w:r w:rsidR="00446C2F" w:rsidRPr="008179DC">
        <w:rPr>
          <w:sz w:val="22"/>
          <w:szCs w:val="22"/>
          <w:vertAlign w:val="baseline"/>
          <w:lang w:val="lv-LV"/>
        </w:rPr>
        <w:t xml:space="preserve"> </w:t>
      </w:r>
      <w:r w:rsidR="004B3634" w:rsidRPr="008179DC">
        <w:rPr>
          <w:sz w:val="22"/>
          <w:szCs w:val="22"/>
          <w:vertAlign w:val="baseline"/>
          <w:lang w:val="lv-LV"/>
        </w:rPr>
        <w:t xml:space="preserve">(Arbačiauskas et al., 2011). </w:t>
      </w:r>
      <w:r w:rsidRPr="008179DC">
        <w:rPr>
          <w:sz w:val="22"/>
          <w:szCs w:val="22"/>
          <w:vertAlign w:val="baseline"/>
          <w:lang w:val="lv-LV"/>
        </w:rPr>
        <w:t xml:space="preserve">Krievijā aklimatizējies Kaļiņingradas apgabalā (Holdich 2002). </w:t>
      </w:r>
    </w:p>
    <w:p w:rsidR="00683894" w:rsidRPr="008179DC" w:rsidRDefault="00683894" w:rsidP="000B36DA">
      <w:pPr>
        <w:rPr>
          <w:sz w:val="22"/>
          <w:szCs w:val="22"/>
          <w:vertAlign w:val="baseline"/>
          <w:lang w:val="lv-LV"/>
        </w:rPr>
      </w:pPr>
    </w:p>
    <w:p w:rsidR="00291D14" w:rsidRDefault="00291D14" w:rsidP="00EC14F6">
      <w:pPr>
        <w:pStyle w:val="Default"/>
        <w:jc w:val="both"/>
        <w:rPr>
          <w:color w:val="auto"/>
          <w:sz w:val="22"/>
          <w:szCs w:val="22"/>
          <w:vertAlign w:val="baseline"/>
          <w:lang w:val="lv-LV"/>
        </w:rPr>
      </w:pPr>
      <w:r w:rsidRPr="008179DC">
        <w:rPr>
          <w:color w:val="auto"/>
          <w:sz w:val="22"/>
          <w:szCs w:val="22"/>
          <w:vertAlign w:val="baseline"/>
          <w:lang w:val="lv-LV"/>
        </w:rPr>
        <w:t xml:space="preserve">Signālvēzis Latvijā ievests 1983. gadā apzināti, pamatojoties uz datiem un izpēti Lietuvā </w:t>
      </w:r>
      <w:r w:rsidR="00A8166D" w:rsidRPr="008179DC">
        <w:rPr>
          <w:color w:val="auto"/>
          <w:sz w:val="22"/>
          <w:szCs w:val="22"/>
          <w:vertAlign w:val="baseline"/>
          <w:lang w:val="lv-LV"/>
        </w:rPr>
        <w:t>(Мяc</w:t>
      </w:r>
      <w:r w:rsidRPr="008179DC">
        <w:rPr>
          <w:color w:val="auto"/>
          <w:sz w:val="22"/>
          <w:szCs w:val="22"/>
          <w:vertAlign w:val="baseline"/>
          <w:lang w:val="lv-LV"/>
        </w:rPr>
        <w:t>ищев, 1991). Iemesls bija vietējo vēžu krājumu strauja samazināšanās slimību ietekmē, tāpēc signālvēža aklimatizācijā tika saskatīts saimniecisks izdevīgums. Monitoringā Salacas baseina upēs tas regulāri tiek noķerts no 1996. gada. 40 gadu laikā signālvēža areāls ir palielinājies, gan dabiskā ceļā, bet galvenokārt nesankcionēti pārvadājot un ielaižot. Zināmi vismaz 3 gadījumi, kur pēdējos gados veikta sugas ielaišana. Pārbaudot vienu no tiem, suga tika konstatēta.</w:t>
      </w:r>
    </w:p>
    <w:p w:rsidR="00683894" w:rsidRPr="008179DC" w:rsidRDefault="00683894" w:rsidP="00EC14F6">
      <w:pPr>
        <w:pStyle w:val="Default"/>
        <w:jc w:val="both"/>
        <w:rPr>
          <w:color w:val="auto"/>
          <w:sz w:val="22"/>
          <w:szCs w:val="22"/>
          <w:vertAlign w:val="baseline"/>
          <w:lang w:val="lv-LV"/>
        </w:rPr>
      </w:pPr>
    </w:p>
    <w:p w:rsidR="00291D14" w:rsidRPr="008179DC" w:rsidRDefault="00291D14" w:rsidP="00EC14F6">
      <w:pPr>
        <w:pStyle w:val="Default"/>
        <w:jc w:val="both"/>
        <w:rPr>
          <w:color w:val="auto"/>
          <w:sz w:val="22"/>
          <w:szCs w:val="22"/>
          <w:vertAlign w:val="baseline"/>
          <w:lang w:val="lv-LV"/>
        </w:rPr>
      </w:pPr>
      <w:r w:rsidRPr="008179DC">
        <w:rPr>
          <w:color w:val="auto"/>
          <w:sz w:val="22"/>
          <w:szCs w:val="22"/>
          <w:vertAlign w:val="baseline"/>
          <w:lang w:val="lv-LV"/>
        </w:rPr>
        <w:t>Latvijā konstatēts Salacas baseinā un Gaujas baseinā, kur ticis apzināti ievests un</w:t>
      </w:r>
      <w:r w:rsidR="00D56551">
        <w:rPr>
          <w:color w:val="auto"/>
          <w:sz w:val="22"/>
          <w:szCs w:val="22"/>
          <w:vertAlign w:val="baseline"/>
          <w:lang w:val="lv-LV"/>
        </w:rPr>
        <w:t xml:space="preserve"> nesankcionēti izvadāts vēlāk (1</w:t>
      </w:r>
      <w:r w:rsidRPr="008179DC">
        <w:rPr>
          <w:color w:val="auto"/>
          <w:sz w:val="22"/>
          <w:szCs w:val="22"/>
          <w:vertAlign w:val="baseline"/>
          <w:lang w:val="lv-LV"/>
        </w:rPr>
        <w:t>.attēls).</w:t>
      </w: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lang w:val="lv-LV"/>
        </w:rPr>
      </w:pPr>
    </w:p>
    <w:p w:rsidR="00291D14" w:rsidRPr="008179DC" w:rsidRDefault="00C928D2" w:rsidP="00435EB3">
      <w:pPr>
        <w:rPr>
          <w:sz w:val="22"/>
          <w:szCs w:val="22"/>
          <w:vertAlign w:val="baseline"/>
          <w:lang w:val="lv-LV"/>
        </w:rPr>
      </w:pPr>
      <w:r w:rsidRPr="008179DC">
        <w:rPr>
          <w:noProof/>
          <w:sz w:val="22"/>
          <w:szCs w:val="22"/>
          <w:vertAlign w:val="baseline"/>
          <w:lang w:val="lv-LV" w:eastAsia="lv-LV"/>
        </w:rPr>
        <w:lastRenderedPageBreak/>
        <w:drawing>
          <wp:inline distT="0" distB="0" distL="0" distR="0">
            <wp:extent cx="5943600" cy="4210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4210050"/>
                    </a:xfrm>
                    <a:prstGeom prst="rect">
                      <a:avLst/>
                    </a:prstGeom>
                    <a:noFill/>
                    <a:ln w="9525">
                      <a:noFill/>
                      <a:miter lim="800000"/>
                      <a:headEnd/>
                      <a:tailEnd/>
                    </a:ln>
                  </pic:spPr>
                </pic:pic>
              </a:graphicData>
            </a:graphic>
          </wp:inline>
        </w:drawing>
      </w:r>
    </w:p>
    <w:p w:rsidR="00291D14" w:rsidRPr="008179DC" w:rsidRDefault="00683894" w:rsidP="00435EB3">
      <w:pPr>
        <w:rPr>
          <w:sz w:val="22"/>
          <w:szCs w:val="22"/>
          <w:vertAlign w:val="baseline"/>
          <w:lang w:val="lv-LV"/>
        </w:rPr>
      </w:pPr>
      <w:r>
        <w:rPr>
          <w:sz w:val="22"/>
          <w:szCs w:val="22"/>
          <w:vertAlign w:val="baseline"/>
          <w:lang w:val="lv-LV"/>
        </w:rPr>
        <w:t>1</w:t>
      </w:r>
      <w:r w:rsidR="00291D14" w:rsidRPr="008179DC">
        <w:rPr>
          <w:sz w:val="22"/>
          <w:szCs w:val="22"/>
          <w:vertAlign w:val="baseline"/>
          <w:lang w:val="lv-LV"/>
        </w:rPr>
        <w:t xml:space="preserve">.attēls </w:t>
      </w:r>
      <w:proofErr w:type="spellStart"/>
      <w:r w:rsidR="00291D14" w:rsidRPr="008179DC">
        <w:rPr>
          <w:sz w:val="22"/>
          <w:szCs w:val="22"/>
          <w:vertAlign w:val="baseline"/>
          <w:lang w:val="lv-LV"/>
        </w:rPr>
        <w:t>Signālvēža</w:t>
      </w:r>
      <w:proofErr w:type="spellEnd"/>
      <w:r w:rsidR="00291D14" w:rsidRPr="008179DC">
        <w:rPr>
          <w:sz w:val="22"/>
          <w:szCs w:val="22"/>
          <w:vertAlign w:val="baseline"/>
          <w:lang w:val="lv-LV"/>
        </w:rPr>
        <w:t xml:space="preserve"> izplatība Latvijā</w:t>
      </w:r>
      <w:r>
        <w:rPr>
          <w:sz w:val="22"/>
          <w:szCs w:val="22"/>
          <w:vertAlign w:val="baseline"/>
          <w:lang w:val="lv-LV"/>
        </w:rPr>
        <w:t>.</w:t>
      </w:r>
    </w:p>
    <w:p w:rsidR="00291D14" w:rsidRPr="008179DC" w:rsidRDefault="00291D14" w:rsidP="00986A74">
      <w:pPr>
        <w:pStyle w:val="ListParagraph"/>
        <w:ind w:left="0"/>
        <w:rPr>
          <w:b/>
          <w:bCs/>
          <w:sz w:val="22"/>
          <w:szCs w:val="22"/>
          <w:vertAlign w:val="baseline"/>
          <w:lang w:val="lv-LV"/>
        </w:rPr>
      </w:pPr>
    </w:p>
    <w:p w:rsidR="00291D14" w:rsidRPr="008179DC" w:rsidRDefault="00291D14" w:rsidP="00986A74">
      <w:pPr>
        <w:pStyle w:val="ListParagraph"/>
        <w:ind w:left="0"/>
        <w:rPr>
          <w:b/>
          <w:bCs/>
          <w:sz w:val="22"/>
          <w:szCs w:val="22"/>
          <w:vertAlign w:val="baseline"/>
          <w:lang w:val="lv-LV"/>
        </w:rPr>
      </w:pPr>
      <w:r w:rsidRPr="008179DC">
        <w:rPr>
          <w:b/>
          <w:bCs/>
          <w:sz w:val="22"/>
          <w:szCs w:val="22"/>
          <w:vertAlign w:val="baseline"/>
          <w:lang w:val="lv-LV"/>
        </w:rPr>
        <w:t>Izplatīšanās ceļi:</w:t>
      </w:r>
    </w:p>
    <w:p w:rsidR="00291D14" w:rsidRDefault="00291D14" w:rsidP="00435EB3">
      <w:pPr>
        <w:rPr>
          <w:sz w:val="22"/>
          <w:szCs w:val="22"/>
          <w:vertAlign w:val="baseline"/>
          <w:lang w:val="lv-LV"/>
        </w:rPr>
      </w:pPr>
      <w:r w:rsidRPr="008179DC">
        <w:rPr>
          <w:sz w:val="22"/>
          <w:szCs w:val="22"/>
          <w:vertAlign w:val="baseline"/>
          <w:lang w:val="lv-LV"/>
        </w:rPr>
        <w:t xml:space="preserve">Latvijā sākotnēji ievests z/a "Brasla", bet no tās ielaists Primma ezerā Salacas upes baseinā. </w:t>
      </w:r>
      <w:r w:rsidR="00A8166D" w:rsidRPr="008179DC">
        <w:rPr>
          <w:sz w:val="22"/>
          <w:szCs w:val="22"/>
          <w:vertAlign w:val="baseline"/>
          <w:lang w:val="lv-LV"/>
        </w:rPr>
        <w:t>(Мяc</w:t>
      </w:r>
      <w:r w:rsidRPr="008179DC">
        <w:rPr>
          <w:sz w:val="22"/>
          <w:szCs w:val="22"/>
          <w:vertAlign w:val="baseline"/>
          <w:lang w:val="lv-LV"/>
        </w:rPr>
        <w:t>ищев, 1991). Vēlāk vietējie iedzīvotāji sugu izplatījuši nesankcionēti. Sugas sastopama arī augšpus vienīgā antropogēnā šķēršļa Salacā Staicelē, sugai potenciāli pieejama Salacas augštece, Burtnieku ezers un tajā ietekošās upes.</w:t>
      </w:r>
    </w:p>
    <w:p w:rsidR="00683894" w:rsidRPr="008179DC" w:rsidRDefault="00683894" w:rsidP="00435EB3">
      <w:pPr>
        <w:rPr>
          <w:sz w:val="22"/>
          <w:szCs w:val="22"/>
          <w:vertAlign w:val="baseline"/>
          <w:lang w:val="lv-LV"/>
        </w:rPr>
      </w:pPr>
    </w:p>
    <w:p w:rsidR="00291D14" w:rsidRPr="008179DC" w:rsidRDefault="00291D14" w:rsidP="00435EB3">
      <w:pPr>
        <w:rPr>
          <w:sz w:val="22"/>
          <w:szCs w:val="22"/>
          <w:vertAlign w:val="baseline"/>
          <w:lang w:val="lv-LV"/>
        </w:rPr>
      </w:pPr>
      <w:r w:rsidRPr="008179DC">
        <w:rPr>
          <w:sz w:val="22"/>
          <w:szCs w:val="22"/>
          <w:vertAlign w:val="baseline"/>
          <w:lang w:val="lv-LV"/>
        </w:rPr>
        <w:t xml:space="preserve">Braslas upē Gaujas baseinā </w:t>
      </w:r>
      <w:proofErr w:type="spellStart"/>
      <w:r w:rsidRPr="008179DC">
        <w:rPr>
          <w:sz w:val="22"/>
          <w:szCs w:val="22"/>
          <w:vertAlign w:val="baseline"/>
          <w:lang w:val="lv-LV"/>
        </w:rPr>
        <w:t>signālvē</w:t>
      </w:r>
      <w:r w:rsidR="00C928D2" w:rsidRPr="008179DC">
        <w:rPr>
          <w:sz w:val="22"/>
          <w:szCs w:val="22"/>
          <w:vertAlign w:val="baseline"/>
          <w:lang w:val="lv-LV"/>
        </w:rPr>
        <w:t>ž</w:t>
      </w:r>
      <w:r w:rsidRPr="008179DC">
        <w:rPr>
          <w:sz w:val="22"/>
          <w:szCs w:val="22"/>
          <w:vertAlign w:val="baseline"/>
          <w:lang w:val="lv-LV"/>
        </w:rPr>
        <w:t>i</w:t>
      </w:r>
      <w:proofErr w:type="spellEnd"/>
      <w:r w:rsidR="00C928D2" w:rsidRPr="008179DC">
        <w:rPr>
          <w:sz w:val="22"/>
          <w:szCs w:val="22"/>
          <w:vertAlign w:val="baseline"/>
          <w:lang w:val="lv-LV"/>
        </w:rPr>
        <w:t xml:space="preserve"> ielaisti</w:t>
      </w:r>
      <w:r w:rsidRPr="008179DC">
        <w:rPr>
          <w:sz w:val="22"/>
          <w:szCs w:val="22"/>
          <w:vertAlign w:val="baseline"/>
          <w:lang w:val="lv-LV"/>
        </w:rPr>
        <w:t xml:space="preserve"> nesankcionēti</w:t>
      </w:r>
      <w:proofErr w:type="gramStart"/>
      <w:r w:rsidRPr="008179DC">
        <w:rPr>
          <w:sz w:val="22"/>
          <w:szCs w:val="22"/>
          <w:vertAlign w:val="baseline"/>
          <w:lang w:val="lv-LV"/>
        </w:rPr>
        <w:t xml:space="preserve"> vai tas upē nokļuvis nejauši</w:t>
      </w:r>
      <w:proofErr w:type="gramEnd"/>
      <w:r w:rsidRPr="008179DC">
        <w:rPr>
          <w:sz w:val="22"/>
          <w:szCs w:val="22"/>
          <w:vertAlign w:val="baseline"/>
          <w:lang w:val="lv-LV"/>
        </w:rPr>
        <w:t>. Par tālāku tā izplatīšanos Gaujā pašlaik datu nav.</w:t>
      </w:r>
    </w:p>
    <w:p w:rsidR="00291D14" w:rsidRPr="008179DC" w:rsidRDefault="00291D14" w:rsidP="00435EB3">
      <w:pPr>
        <w:rPr>
          <w:b/>
          <w:bCs/>
          <w:sz w:val="22"/>
          <w:szCs w:val="22"/>
          <w:vertAlign w:val="baseline"/>
          <w:lang w:val="lv-LV"/>
        </w:rPr>
      </w:pPr>
    </w:p>
    <w:p w:rsidR="00291D14" w:rsidRPr="008179DC" w:rsidRDefault="00291D14" w:rsidP="00435EB3">
      <w:pPr>
        <w:rPr>
          <w:b/>
          <w:bCs/>
          <w:sz w:val="22"/>
          <w:szCs w:val="22"/>
          <w:vertAlign w:val="baseline"/>
          <w:lang w:val="lv-LV"/>
        </w:rPr>
      </w:pPr>
      <w:r w:rsidRPr="008179DC">
        <w:rPr>
          <w:b/>
          <w:bCs/>
          <w:sz w:val="22"/>
          <w:szCs w:val="22"/>
          <w:vertAlign w:val="baseline"/>
          <w:lang w:val="lv-LV"/>
        </w:rPr>
        <w:t>Izplatīšanās veidi</w:t>
      </w:r>
    </w:p>
    <w:p w:rsidR="00291D14" w:rsidRPr="008179DC" w:rsidRDefault="00291D14" w:rsidP="00986A74">
      <w:pPr>
        <w:pStyle w:val="ListParagraph"/>
        <w:ind w:left="0"/>
        <w:rPr>
          <w:sz w:val="22"/>
          <w:szCs w:val="22"/>
          <w:vertAlign w:val="baseline"/>
          <w:lang w:val="lv-LV"/>
        </w:rPr>
      </w:pPr>
      <w:r w:rsidRPr="008179DC">
        <w:rPr>
          <w:sz w:val="22"/>
          <w:szCs w:val="22"/>
          <w:vertAlign w:val="baseline"/>
          <w:lang w:val="lv-LV"/>
        </w:rPr>
        <w:t>Minēti trīs galvenie izplatīšanās veidi:</w:t>
      </w:r>
    </w:p>
    <w:p w:rsidR="00291D14" w:rsidRPr="008179DC" w:rsidRDefault="00291D14" w:rsidP="00986A74">
      <w:pPr>
        <w:pStyle w:val="ListParagraph"/>
        <w:numPr>
          <w:ilvl w:val="0"/>
          <w:numId w:val="1"/>
        </w:numPr>
        <w:rPr>
          <w:sz w:val="22"/>
          <w:szCs w:val="22"/>
          <w:vertAlign w:val="baseline"/>
          <w:lang w:val="lv-LV"/>
        </w:rPr>
      </w:pPr>
      <w:r w:rsidRPr="008179DC">
        <w:rPr>
          <w:sz w:val="22"/>
          <w:szCs w:val="22"/>
          <w:vertAlign w:val="baseline"/>
          <w:lang w:val="lv-LV"/>
        </w:rPr>
        <w:t>nesankcionēta pārvadāšana un ielaišana;</w:t>
      </w:r>
    </w:p>
    <w:p w:rsidR="00291D14" w:rsidRPr="008179DC" w:rsidRDefault="00291D14" w:rsidP="00986A74">
      <w:pPr>
        <w:pStyle w:val="ListParagraph"/>
        <w:numPr>
          <w:ilvl w:val="0"/>
          <w:numId w:val="1"/>
        </w:numPr>
        <w:rPr>
          <w:sz w:val="22"/>
          <w:szCs w:val="22"/>
          <w:vertAlign w:val="baseline"/>
          <w:lang w:val="lv-LV"/>
        </w:rPr>
      </w:pPr>
      <w:r w:rsidRPr="008179DC">
        <w:rPr>
          <w:sz w:val="22"/>
          <w:szCs w:val="22"/>
          <w:vertAlign w:val="baseline"/>
          <w:lang w:val="lv-LV"/>
        </w:rPr>
        <w:t>apzināta introdukcija</w:t>
      </w:r>
    </w:p>
    <w:p w:rsidR="00291D14" w:rsidRPr="008179DC" w:rsidRDefault="00291D14" w:rsidP="00986A74">
      <w:pPr>
        <w:pStyle w:val="ListParagraph"/>
        <w:numPr>
          <w:ilvl w:val="0"/>
          <w:numId w:val="1"/>
        </w:numPr>
        <w:rPr>
          <w:sz w:val="22"/>
          <w:szCs w:val="22"/>
          <w:vertAlign w:val="baseline"/>
          <w:lang w:val="lv-LV"/>
        </w:rPr>
      </w:pPr>
      <w:r w:rsidRPr="008179DC">
        <w:rPr>
          <w:sz w:val="22"/>
          <w:szCs w:val="22"/>
          <w:vertAlign w:val="baseline"/>
          <w:lang w:val="lv-LV"/>
        </w:rPr>
        <w:t xml:space="preserve">izplatīšanās pa upju - kanālu tīklu </w:t>
      </w:r>
      <w:proofErr w:type="gramStart"/>
      <w:r w:rsidRPr="008179DC">
        <w:rPr>
          <w:sz w:val="22"/>
          <w:szCs w:val="22"/>
          <w:vertAlign w:val="baseline"/>
          <w:lang w:val="lv-LV"/>
        </w:rPr>
        <w:t>(</w:t>
      </w:r>
      <w:proofErr w:type="gramEnd"/>
      <w:r w:rsidRPr="008179DC">
        <w:rPr>
          <w:sz w:val="22"/>
          <w:szCs w:val="22"/>
          <w:vertAlign w:val="baseline"/>
          <w:lang w:val="lv-LV"/>
        </w:rPr>
        <w:t xml:space="preserve">. </w:t>
      </w:r>
    </w:p>
    <w:p w:rsidR="00291D14" w:rsidRPr="008179DC" w:rsidRDefault="00291D14" w:rsidP="00435EB3">
      <w:pPr>
        <w:rPr>
          <w:b/>
          <w:bCs/>
          <w:sz w:val="22"/>
          <w:szCs w:val="22"/>
          <w:vertAlign w:val="baseline"/>
          <w:lang w:val="lv-LV"/>
        </w:rPr>
      </w:pPr>
    </w:p>
    <w:p w:rsidR="00291D14" w:rsidRPr="008179DC" w:rsidRDefault="00162C99" w:rsidP="00444C48">
      <w:pPr>
        <w:pStyle w:val="ListParagraph"/>
        <w:ind w:left="0"/>
        <w:rPr>
          <w:b/>
          <w:bCs/>
          <w:sz w:val="22"/>
          <w:szCs w:val="22"/>
          <w:vertAlign w:val="baseline"/>
          <w:lang w:val="lv-LV"/>
        </w:rPr>
      </w:pPr>
      <w:r w:rsidRPr="008179DC">
        <w:rPr>
          <w:b/>
          <w:bCs/>
          <w:sz w:val="22"/>
          <w:szCs w:val="22"/>
          <w:vertAlign w:val="baseline"/>
          <w:lang w:val="lv-LV"/>
        </w:rPr>
        <w:t>SUGAS EKOLOĢIJA</w:t>
      </w:r>
    </w:p>
    <w:p w:rsidR="00291D14" w:rsidRPr="008179DC" w:rsidRDefault="00291D14" w:rsidP="00444C48">
      <w:pPr>
        <w:pStyle w:val="ListParagraph"/>
        <w:ind w:left="0"/>
        <w:rPr>
          <w:sz w:val="22"/>
          <w:szCs w:val="22"/>
          <w:vertAlign w:val="baseline"/>
          <w:lang w:val="lv-LV"/>
        </w:rPr>
      </w:pPr>
      <w:r w:rsidRPr="008179DC">
        <w:rPr>
          <w:sz w:val="22"/>
          <w:szCs w:val="22"/>
          <w:vertAlign w:val="baseline"/>
          <w:lang w:val="lv-LV"/>
        </w:rPr>
        <w:t>Latvijā nav pētīta.</w:t>
      </w:r>
    </w:p>
    <w:p w:rsidR="00291D14" w:rsidRPr="008179DC" w:rsidRDefault="00291D14" w:rsidP="00444C48">
      <w:pPr>
        <w:pStyle w:val="ListParagraph"/>
        <w:ind w:left="0"/>
        <w:rPr>
          <w:b/>
          <w:bCs/>
          <w:sz w:val="22"/>
          <w:szCs w:val="22"/>
          <w:vertAlign w:val="baseline"/>
          <w:lang w:val="lv-LV"/>
        </w:rPr>
      </w:pPr>
    </w:p>
    <w:p w:rsidR="00291D14" w:rsidRDefault="00291D14" w:rsidP="00444C48">
      <w:pPr>
        <w:pStyle w:val="ListParagraph"/>
        <w:ind w:left="0"/>
        <w:rPr>
          <w:b/>
          <w:bCs/>
          <w:sz w:val="22"/>
          <w:szCs w:val="22"/>
          <w:vertAlign w:val="baseline"/>
          <w:lang w:val="lv-LV"/>
        </w:rPr>
      </w:pPr>
      <w:r w:rsidRPr="008179DC">
        <w:rPr>
          <w:b/>
          <w:bCs/>
          <w:sz w:val="22"/>
          <w:szCs w:val="22"/>
          <w:vertAlign w:val="baseline"/>
          <w:lang w:val="lv-LV"/>
        </w:rPr>
        <w:t>Dzīvotnes</w:t>
      </w:r>
    </w:p>
    <w:p w:rsidR="00291D14" w:rsidRPr="008179DC" w:rsidRDefault="00291D14" w:rsidP="00444C48">
      <w:pPr>
        <w:pStyle w:val="ListParagraph"/>
        <w:ind w:left="0"/>
        <w:rPr>
          <w:b/>
          <w:bCs/>
          <w:sz w:val="22"/>
          <w:szCs w:val="22"/>
          <w:vertAlign w:val="baseline"/>
          <w:lang w:val="lv-LV"/>
        </w:rPr>
      </w:pPr>
      <w:r w:rsidRPr="008179DC">
        <w:rPr>
          <w:sz w:val="22"/>
          <w:szCs w:val="22"/>
          <w:vertAlign w:val="baseline"/>
          <w:lang w:val="lv-LV"/>
        </w:rPr>
        <w:t xml:space="preserve">Sastopams dažādās dzīvotnēs gan mazās, gan lielās upēs un ezeros. Saldūdenī un </w:t>
      </w:r>
      <w:proofErr w:type="spellStart"/>
      <w:r w:rsidRPr="008179DC">
        <w:rPr>
          <w:sz w:val="22"/>
          <w:szCs w:val="22"/>
          <w:vertAlign w:val="baseline"/>
          <w:lang w:val="lv-LV"/>
        </w:rPr>
        <w:t>iesāļūdeņos</w:t>
      </w:r>
      <w:proofErr w:type="spellEnd"/>
      <w:r w:rsidRPr="008179DC">
        <w:rPr>
          <w:sz w:val="22"/>
          <w:szCs w:val="22"/>
          <w:vertAlign w:val="baseline"/>
          <w:lang w:val="lv-LV"/>
        </w:rPr>
        <w:t xml:space="preserve"> (</w:t>
      </w:r>
      <w:proofErr w:type="spellStart"/>
      <w:r w:rsidRPr="008179DC">
        <w:rPr>
          <w:sz w:val="22"/>
          <w:szCs w:val="22"/>
          <w:vertAlign w:val="baseline"/>
          <w:lang w:val="lv-LV"/>
        </w:rPr>
        <w:t>Holdich</w:t>
      </w:r>
      <w:proofErr w:type="spellEnd"/>
      <w:r w:rsidRPr="008179DC">
        <w:rPr>
          <w:sz w:val="22"/>
          <w:szCs w:val="22"/>
          <w:vertAlign w:val="baseline"/>
          <w:lang w:val="lv-LV"/>
        </w:rPr>
        <w:t xml:space="preserve"> </w:t>
      </w:r>
      <w:proofErr w:type="spellStart"/>
      <w:r w:rsidRPr="008179DC">
        <w:rPr>
          <w:i/>
          <w:iCs/>
          <w:sz w:val="22"/>
          <w:szCs w:val="22"/>
          <w:vertAlign w:val="baseline"/>
          <w:lang w:val="lv-LV"/>
        </w:rPr>
        <w:t>et</w:t>
      </w:r>
      <w:proofErr w:type="spellEnd"/>
      <w:r w:rsidRPr="008179DC">
        <w:rPr>
          <w:i/>
          <w:iCs/>
          <w:sz w:val="22"/>
          <w:szCs w:val="22"/>
          <w:vertAlign w:val="baseline"/>
          <w:lang w:val="lv-LV"/>
        </w:rPr>
        <w:t xml:space="preserve"> </w:t>
      </w:r>
      <w:proofErr w:type="spellStart"/>
      <w:r w:rsidRPr="008179DC">
        <w:rPr>
          <w:i/>
          <w:iCs/>
          <w:sz w:val="22"/>
          <w:szCs w:val="22"/>
          <w:vertAlign w:val="baseline"/>
          <w:lang w:val="lv-LV"/>
        </w:rPr>
        <w:t>al</w:t>
      </w:r>
      <w:proofErr w:type="spellEnd"/>
      <w:r w:rsidRPr="008179DC">
        <w:rPr>
          <w:i/>
          <w:iCs/>
          <w:sz w:val="22"/>
          <w:szCs w:val="22"/>
          <w:vertAlign w:val="baseline"/>
          <w:lang w:val="lv-LV"/>
        </w:rPr>
        <w:t xml:space="preserve">. </w:t>
      </w:r>
      <w:r w:rsidRPr="008179DC">
        <w:rPr>
          <w:sz w:val="22"/>
          <w:szCs w:val="22"/>
          <w:vertAlign w:val="baseline"/>
          <w:lang w:val="lv-LV"/>
        </w:rPr>
        <w:t xml:space="preserve">1997). </w:t>
      </w:r>
    </w:p>
    <w:p w:rsidR="00291D14" w:rsidRPr="008179DC" w:rsidRDefault="00291D14" w:rsidP="00435EB3">
      <w:pPr>
        <w:rPr>
          <w:b/>
          <w:bCs/>
          <w:sz w:val="22"/>
          <w:szCs w:val="22"/>
          <w:vertAlign w:val="baseline"/>
          <w:lang w:val="lv-LV"/>
        </w:rPr>
      </w:pPr>
      <w:r w:rsidRPr="008179DC">
        <w:rPr>
          <w:sz w:val="22"/>
          <w:szCs w:val="22"/>
          <w:vertAlign w:val="baseline"/>
          <w:lang w:val="lv-LV"/>
        </w:rPr>
        <w:t>Latvijā nav apzinātas, sastopams gan upju straujtecēs, gan lēni tekošos posmos. Sastopams arī ezeros.</w:t>
      </w:r>
    </w:p>
    <w:p w:rsidR="00291D14" w:rsidRPr="008179DC" w:rsidRDefault="00291D14" w:rsidP="00435EB3">
      <w:pPr>
        <w:rPr>
          <w:b/>
          <w:bCs/>
          <w:sz w:val="22"/>
          <w:szCs w:val="22"/>
          <w:vertAlign w:val="baseline"/>
          <w:lang w:val="lv-LV"/>
        </w:rPr>
      </w:pPr>
    </w:p>
    <w:p w:rsidR="00291D14" w:rsidRPr="008179DC" w:rsidRDefault="00291D14" w:rsidP="00EC1738">
      <w:pPr>
        <w:pStyle w:val="ListParagraph"/>
        <w:ind w:left="0"/>
        <w:rPr>
          <w:b/>
          <w:bCs/>
          <w:sz w:val="22"/>
          <w:szCs w:val="22"/>
          <w:vertAlign w:val="baseline"/>
          <w:lang w:val="lv-LV"/>
        </w:rPr>
      </w:pPr>
      <w:r w:rsidRPr="008179DC">
        <w:rPr>
          <w:b/>
          <w:bCs/>
          <w:sz w:val="22"/>
          <w:szCs w:val="22"/>
          <w:vertAlign w:val="baseline"/>
          <w:lang w:val="lv-LV"/>
        </w:rPr>
        <w:t>Vairošanās un dzīves cikls</w:t>
      </w:r>
    </w:p>
    <w:p w:rsidR="00291D14" w:rsidRPr="008179DC" w:rsidRDefault="00291D14" w:rsidP="00435EB3">
      <w:pPr>
        <w:rPr>
          <w:sz w:val="22"/>
          <w:szCs w:val="22"/>
          <w:vertAlign w:val="baseline"/>
          <w:lang w:val="lv-LV"/>
        </w:rPr>
      </w:pPr>
      <w:r w:rsidRPr="008179DC">
        <w:rPr>
          <w:sz w:val="22"/>
          <w:szCs w:val="22"/>
          <w:vertAlign w:val="baseline"/>
          <w:lang w:val="lv-LV"/>
        </w:rPr>
        <w:t>Latvijā nav pētīts. Dzimumnobriešana notiek 2 - 3 gadu vecumā, sasniedzot 6 - 9 cm izmēru. Pārošanās notiek rudenī, oktobrī. Jauno vēžu izšķilšanās atkarīga no ūdens temperatūras,</w:t>
      </w:r>
      <w:proofErr w:type="gramStart"/>
      <w:r w:rsidRPr="008179DC">
        <w:rPr>
          <w:sz w:val="22"/>
          <w:szCs w:val="22"/>
          <w:vertAlign w:val="baseline"/>
          <w:lang w:val="lv-LV"/>
        </w:rPr>
        <w:t xml:space="preserve">  </w:t>
      </w:r>
      <w:proofErr w:type="gramEnd"/>
      <w:r w:rsidRPr="008179DC">
        <w:rPr>
          <w:sz w:val="22"/>
          <w:szCs w:val="22"/>
          <w:vertAlign w:val="baseline"/>
          <w:lang w:val="lv-LV"/>
        </w:rPr>
        <w:t>mātīte nēsā apaugļotos ikrus līdz izšķiļas mazuļi. Izdzīvotība līdz 2 gadu vecumam novērtēta ap 10 - 52%.</w:t>
      </w:r>
    </w:p>
    <w:p w:rsidR="00291D14" w:rsidRPr="008179DC" w:rsidRDefault="00291D14" w:rsidP="00435EB3">
      <w:pPr>
        <w:rPr>
          <w:sz w:val="22"/>
          <w:szCs w:val="22"/>
          <w:vertAlign w:val="baseline"/>
          <w:lang w:val="lv-LV"/>
        </w:rPr>
      </w:pPr>
    </w:p>
    <w:p w:rsidR="00291D14" w:rsidRPr="008179DC" w:rsidRDefault="00291D14" w:rsidP="004105F4">
      <w:pPr>
        <w:pStyle w:val="ListParagraph"/>
        <w:ind w:left="0"/>
        <w:rPr>
          <w:b/>
          <w:bCs/>
          <w:sz w:val="22"/>
          <w:szCs w:val="22"/>
          <w:vertAlign w:val="baseline"/>
          <w:lang w:val="lv-LV"/>
        </w:rPr>
      </w:pPr>
      <w:r w:rsidRPr="008179DC">
        <w:rPr>
          <w:b/>
          <w:bCs/>
          <w:sz w:val="22"/>
          <w:szCs w:val="22"/>
          <w:vertAlign w:val="baseline"/>
          <w:lang w:val="lv-LV"/>
        </w:rPr>
        <w:t>Izplatīšana un izplatība Latvijā</w:t>
      </w:r>
    </w:p>
    <w:p w:rsidR="00291D14" w:rsidRPr="008179DC" w:rsidRDefault="00291D14" w:rsidP="004105F4">
      <w:pPr>
        <w:pStyle w:val="ListParagraph"/>
        <w:ind w:left="0"/>
        <w:rPr>
          <w:sz w:val="22"/>
          <w:szCs w:val="22"/>
          <w:vertAlign w:val="baseline"/>
          <w:lang w:val="lv-LV"/>
        </w:rPr>
      </w:pPr>
      <w:r w:rsidRPr="008179DC">
        <w:rPr>
          <w:sz w:val="22"/>
          <w:szCs w:val="22"/>
          <w:vertAlign w:val="baseline"/>
          <w:lang w:val="lv-LV"/>
        </w:rPr>
        <w:t xml:space="preserve">Izplatības karte dota x.attēlā. </w:t>
      </w:r>
    </w:p>
    <w:p w:rsidR="00291D14" w:rsidRPr="008179DC" w:rsidRDefault="00291D14" w:rsidP="004105F4">
      <w:pPr>
        <w:pStyle w:val="ListParagraph"/>
        <w:ind w:left="0"/>
        <w:rPr>
          <w:sz w:val="22"/>
          <w:szCs w:val="22"/>
          <w:vertAlign w:val="baseline"/>
          <w:lang w:val="lv-LV"/>
        </w:rPr>
      </w:pPr>
      <w:r w:rsidRPr="008179DC">
        <w:rPr>
          <w:sz w:val="22"/>
          <w:szCs w:val="22"/>
          <w:vertAlign w:val="baseline"/>
          <w:lang w:val="lv-LV"/>
        </w:rPr>
        <w:t>Izplatīšanu Latvijā lielā mērā nosaka nesankcionēta vēžu pārvadāšana. Invazīvās sugas tiek izplatītas arī ar audzētavu vai uzņēmumu, kas tirgo dzīvus vēžus, starpniecību. Izplatīšanas avots ir vēžotāji (rekreācijas zveja).</w:t>
      </w:r>
    </w:p>
    <w:p w:rsidR="00291D14" w:rsidRPr="008179DC" w:rsidRDefault="00291D14" w:rsidP="00435EB3">
      <w:pPr>
        <w:rPr>
          <w:sz w:val="22"/>
          <w:szCs w:val="22"/>
          <w:vertAlign w:val="baseline"/>
          <w:lang w:val="lv-LV"/>
        </w:rPr>
      </w:pPr>
    </w:p>
    <w:p w:rsidR="00291D14" w:rsidRPr="008179DC" w:rsidRDefault="00162C99" w:rsidP="004105F4">
      <w:pPr>
        <w:pStyle w:val="ListParagraph"/>
        <w:ind w:left="0"/>
        <w:rPr>
          <w:b/>
          <w:bCs/>
          <w:sz w:val="22"/>
          <w:szCs w:val="22"/>
          <w:vertAlign w:val="baseline"/>
          <w:lang w:val="lv-LV"/>
        </w:rPr>
      </w:pPr>
      <w:r w:rsidRPr="008179DC">
        <w:rPr>
          <w:b/>
          <w:bCs/>
          <w:sz w:val="22"/>
          <w:szCs w:val="22"/>
          <w:vertAlign w:val="baseline"/>
          <w:lang w:val="lv-LV"/>
        </w:rPr>
        <w:t>IETEKME</w:t>
      </w:r>
    </w:p>
    <w:p w:rsidR="00291D14" w:rsidRPr="008179DC" w:rsidRDefault="00291D14" w:rsidP="004105F4">
      <w:pPr>
        <w:pStyle w:val="ListParagraph"/>
        <w:ind w:left="0"/>
        <w:rPr>
          <w:sz w:val="22"/>
          <w:szCs w:val="22"/>
          <w:vertAlign w:val="baseline"/>
          <w:lang w:val="lv-LV"/>
        </w:rPr>
      </w:pPr>
      <w:r w:rsidRPr="008179DC">
        <w:rPr>
          <w:sz w:val="22"/>
          <w:szCs w:val="22"/>
          <w:vertAlign w:val="baseline"/>
          <w:lang w:val="lv-LV"/>
        </w:rPr>
        <w:t xml:space="preserve">Latvijā nav pētīta. </w:t>
      </w:r>
    </w:p>
    <w:p w:rsidR="00291D14" w:rsidRPr="008179DC" w:rsidRDefault="00291D14" w:rsidP="00435EB3">
      <w:pPr>
        <w:rPr>
          <w:sz w:val="22"/>
          <w:szCs w:val="22"/>
          <w:vertAlign w:val="baseline"/>
          <w:lang w:val="lv-LV"/>
        </w:rPr>
      </w:pPr>
    </w:p>
    <w:p w:rsidR="00291D14" w:rsidRPr="008179DC" w:rsidRDefault="00291D14" w:rsidP="004105F4">
      <w:pPr>
        <w:pStyle w:val="ListParagraph"/>
        <w:ind w:left="0"/>
        <w:rPr>
          <w:b/>
          <w:bCs/>
          <w:sz w:val="22"/>
          <w:szCs w:val="22"/>
          <w:vertAlign w:val="baseline"/>
          <w:lang w:val="lv-LV"/>
        </w:rPr>
      </w:pPr>
      <w:r w:rsidRPr="008179DC">
        <w:rPr>
          <w:b/>
          <w:bCs/>
          <w:sz w:val="22"/>
          <w:szCs w:val="22"/>
          <w:vertAlign w:val="baseline"/>
          <w:lang w:val="lv-LV"/>
        </w:rPr>
        <w:t>Ietekme uz vietējām sugām un to dzīvotnēm</w:t>
      </w:r>
    </w:p>
    <w:p w:rsidR="00291D14" w:rsidRPr="008179DC" w:rsidRDefault="00291D14" w:rsidP="00435EB3">
      <w:pPr>
        <w:rPr>
          <w:sz w:val="22"/>
          <w:szCs w:val="22"/>
          <w:vertAlign w:val="baseline"/>
          <w:lang w:val="lv-LV"/>
        </w:rPr>
      </w:pPr>
      <w:r w:rsidRPr="008179DC">
        <w:rPr>
          <w:sz w:val="22"/>
          <w:szCs w:val="22"/>
          <w:vertAlign w:val="baseline"/>
          <w:lang w:val="lv-LV"/>
        </w:rPr>
        <w:t>Ieņem to pašu okoloģisko nišu ko vietējais platspīļu vēzis. Nozīmīgs detritofāgs. Ietekmē bentisko organismu sabiedrību ūdenstilpēs. Atsevišķi pētījumi liecina, ka ietekme uz barības ķēžu struktūru atšķiras no platspīļu vēža ietekmes (Guan, Wiles 1997, Nyström 1999, 2002).</w:t>
      </w:r>
    </w:p>
    <w:p w:rsidR="00291D14" w:rsidRPr="008179DC" w:rsidRDefault="00291D14" w:rsidP="00435EB3">
      <w:pPr>
        <w:rPr>
          <w:sz w:val="22"/>
          <w:szCs w:val="22"/>
          <w:vertAlign w:val="baseline"/>
          <w:lang w:val="lv-LV"/>
        </w:rPr>
      </w:pPr>
      <w:r w:rsidRPr="008179DC">
        <w:rPr>
          <w:sz w:val="22"/>
          <w:szCs w:val="22"/>
          <w:vertAlign w:val="baseline"/>
          <w:lang w:val="lv-LV"/>
        </w:rPr>
        <w:t xml:space="preserve">Būttiski ietekmē platspīļu vēža populācijas, jo pārnēsā vēžu mēra izraisītāju (arī invazīva suga). Amerikas vēžu sugas spēj koeksistēt ar vēžu mēra izraisītāju, kamēr vietējām vēžu sugām nav resistences un nav iespēju izdzīvot. </w:t>
      </w:r>
    </w:p>
    <w:p w:rsidR="00291D14" w:rsidRPr="008179DC" w:rsidRDefault="00291D14" w:rsidP="00435EB3">
      <w:pPr>
        <w:rPr>
          <w:sz w:val="22"/>
          <w:szCs w:val="22"/>
          <w:vertAlign w:val="baseline"/>
          <w:lang w:val="lv-LV"/>
        </w:rPr>
      </w:pPr>
      <w:r w:rsidRPr="008179DC">
        <w:rPr>
          <w:sz w:val="22"/>
          <w:szCs w:val="22"/>
          <w:vertAlign w:val="baseline"/>
          <w:lang w:val="lv-LV"/>
        </w:rPr>
        <w:t>Latvijā Primma ezerā, kur tika ielaists signālvēzis, vietējā platspīļu vēža populācija ir izzudusi.</w:t>
      </w:r>
    </w:p>
    <w:p w:rsidR="00291D14" w:rsidRPr="008179DC" w:rsidRDefault="00291D14" w:rsidP="00435EB3">
      <w:pPr>
        <w:rPr>
          <w:sz w:val="22"/>
          <w:szCs w:val="22"/>
          <w:vertAlign w:val="baseline"/>
          <w:lang w:val="lv-LV"/>
        </w:rPr>
      </w:pPr>
    </w:p>
    <w:p w:rsidR="00291D14" w:rsidRPr="008179DC" w:rsidRDefault="00291D14" w:rsidP="00AB50B0">
      <w:pPr>
        <w:pStyle w:val="ListParagraph"/>
        <w:ind w:left="0"/>
        <w:rPr>
          <w:b/>
          <w:bCs/>
          <w:sz w:val="22"/>
          <w:szCs w:val="22"/>
          <w:vertAlign w:val="baseline"/>
          <w:lang w:val="lv-LV"/>
        </w:rPr>
      </w:pPr>
      <w:r w:rsidRPr="008179DC">
        <w:rPr>
          <w:b/>
          <w:bCs/>
          <w:sz w:val="22"/>
          <w:szCs w:val="22"/>
          <w:vertAlign w:val="baseline"/>
          <w:lang w:val="lv-LV"/>
        </w:rPr>
        <w:t>Ģenētiskā ietekme</w:t>
      </w:r>
    </w:p>
    <w:p w:rsidR="00291D14" w:rsidRPr="008179DC" w:rsidRDefault="00291D14" w:rsidP="00435EB3">
      <w:pPr>
        <w:rPr>
          <w:sz w:val="22"/>
          <w:szCs w:val="22"/>
          <w:vertAlign w:val="baseline"/>
          <w:lang w:val="lv-LV"/>
        </w:rPr>
      </w:pPr>
      <w:r w:rsidRPr="008179DC">
        <w:rPr>
          <w:sz w:val="22"/>
          <w:szCs w:val="22"/>
          <w:vertAlign w:val="baseline"/>
          <w:lang w:val="lv-LV"/>
        </w:rPr>
        <w:t>Neveido hibrīdus ar vietējām vēžu sugām.</w:t>
      </w:r>
    </w:p>
    <w:p w:rsidR="00291D14" w:rsidRPr="008179DC" w:rsidRDefault="00291D14" w:rsidP="00435EB3">
      <w:pPr>
        <w:rPr>
          <w:sz w:val="22"/>
          <w:szCs w:val="22"/>
          <w:vertAlign w:val="baseline"/>
          <w:lang w:val="lv-LV"/>
        </w:rPr>
      </w:pPr>
    </w:p>
    <w:p w:rsidR="00291D14" w:rsidRPr="008179DC" w:rsidRDefault="00291D14" w:rsidP="00731D42">
      <w:pPr>
        <w:pStyle w:val="ListParagraph"/>
        <w:ind w:left="0"/>
        <w:rPr>
          <w:b/>
          <w:bCs/>
          <w:sz w:val="22"/>
          <w:szCs w:val="22"/>
          <w:vertAlign w:val="baseline"/>
          <w:lang w:val="lv-LV"/>
        </w:rPr>
      </w:pPr>
      <w:r w:rsidRPr="008179DC">
        <w:rPr>
          <w:b/>
          <w:bCs/>
          <w:sz w:val="22"/>
          <w:szCs w:val="22"/>
          <w:vertAlign w:val="baseline"/>
          <w:lang w:val="lv-LV"/>
        </w:rPr>
        <w:t>Ietekme uz cilvēka veselību</w:t>
      </w:r>
    </w:p>
    <w:p w:rsidR="00291D14" w:rsidRPr="008179DC" w:rsidRDefault="00291D14" w:rsidP="00435EB3">
      <w:pPr>
        <w:rPr>
          <w:sz w:val="22"/>
          <w:szCs w:val="22"/>
          <w:vertAlign w:val="baseline"/>
          <w:lang w:val="lv-LV"/>
        </w:rPr>
      </w:pPr>
      <w:r w:rsidRPr="008179DC">
        <w:rPr>
          <w:sz w:val="22"/>
          <w:szCs w:val="22"/>
          <w:vertAlign w:val="baseline"/>
          <w:lang w:val="lv-LV"/>
        </w:rPr>
        <w:t xml:space="preserve">Nav zināma. </w:t>
      </w:r>
    </w:p>
    <w:p w:rsidR="00291D14" w:rsidRPr="008179DC" w:rsidRDefault="00291D14" w:rsidP="00435EB3">
      <w:pPr>
        <w:rPr>
          <w:sz w:val="22"/>
          <w:szCs w:val="22"/>
          <w:vertAlign w:val="baseline"/>
          <w:lang w:val="lv-LV"/>
        </w:rPr>
      </w:pPr>
    </w:p>
    <w:p w:rsidR="00291D14" w:rsidRPr="008179DC" w:rsidRDefault="00291D14" w:rsidP="00CE2202">
      <w:pPr>
        <w:pStyle w:val="ListParagraph"/>
        <w:ind w:left="0"/>
        <w:rPr>
          <w:b/>
          <w:bCs/>
          <w:sz w:val="22"/>
          <w:szCs w:val="22"/>
          <w:vertAlign w:val="baseline"/>
          <w:lang w:val="lv-LV"/>
        </w:rPr>
      </w:pPr>
      <w:r w:rsidRPr="008179DC">
        <w:rPr>
          <w:b/>
          <w:bCs/>
          <w:sz w:val="22"/>
          <w:szCs w:val="22"/>
          <w:vertAlign w:val="baseline"/>
          <w:lang w:val="lv-LV"/>
        </w:rPr>
        <w:t>Ekonomiskie/sociālie efekti (ietekme?)</w:t>
      </w:r>
    </w:p>
    <w:p w:rsidR="00291D14" w:rsidRPr="008179DC" w:rsidRDefault="00291D14" w:rsidP="00435EB3">
      <w:pPr>
        <w:rPr>
          <w:sz w:val="22"/>
          <w:szCs w:val="22"/>
          <w:vertAlign w:val="baseline"/>
          <w:lang w:val="lv-LV"/>
        </w:rPr>
      </w:pPr>
      <w:r w:rsidRPr="008179DC">
        <w:rPr>
          <w:sz w:val="22"/>
          <w:szCs w:val="22"/>
          <w:vertAlign w:val="baseline"/>
          <w:lang w:val="lv-LV"/>
        </w:rPr>
        <w:t>Daudzās valstīs ekonomiski nozīmīga suga. Latvijā neliela apjoma licencētā vēžošana Salacas upē. Taču vienlaicīgi tā kļuvusi par signālvēža nesankcionētas izplatīšanas avotu.</w:t>
      </w:r>
    </w:p>
    <w:p w:rsidR="00291D14" w:rsidRPr="008179DC" w:rsidRDefault="00291D14" w:rsidP="00435EB3">
      <w:pPr>
        <w:rPr>
          <w:sz w:val="22"/>
          <w:szCs w:val="22"/>
          <w:vertAlign w:val="baseline"/>
          <w:lang w:val="lv-LV"/>
        </w:rPr>
      </w:pPr>
      <w:r w:rsidRPr="008179DC">
        <w:rPr>
          <w:sz w:val="22"/>
          <w:szCs w:val="22"/>
          <w:vertAlign w:val="baseline"/>
          <w:lang w:val="lv-LV"/>
        </w:rPr>
        <w:t>Signālvēža izplatīšana veicina platspīļu vēža, kas ir Bernes konvencijas un ES Biotopu direktīvas suga, iznīkšanu.</w:t>
      </w:r>
    </w:p>
    <w:p w:rsidR="00291D14" w:rsidRPr="008179DC" w:rsidRDefault="00291D14" w:rsidP="00435EB3">
      <w:pPr>
        <w:rPr>
          <w:sz w:val="22"/>
          <w:szCs w:val="22"/>
          <w:vertAlign w:val="baseline"/>
          <w:lang w:val="lv-LV"/>
        </w:rPr>
      </w:pPr>
    </w:p>
    <w:p w:rsidR="00291D14" w:rsidRPr="008179DC" w:rsidRDefault="00291D14" w:rsidP="00CE2202">
      <w:pPr>
        <w:pStyle w:val="ListParagraph"/>
        <w:ind w:left="0"/>
        <w:rPr>
          <w:b/>
          <w:bCs/>
          <w:sz w:val="22"/>
          <w:szCs w:val="22"/>
          <w:vertAlign w:val="baseline"/>
          <w:lang w:val="lv-LV"/>
        </w:rPr>
      </w:pPr>
      <w:r w:rsidRPr="008179DC">
        <w:rPr>
          <w:b/>
          <w:bCs/>
          <w:sz w:val="22"/>
          <w:szCs w:val="22"/>
          <w:vertAlign w:val="baseline"/>
          <w:lang w:val="lv-LV"/>
        </w:rPr>
        <w:t>Pārvaldība</w:t>
      </w:r>
    </w:p>
    <w:p w:rsidR="00291D14" w:rsidRPr="008179DC" w:rsidRDefault="00291D14" w:rsidP="00CE2202">
      <w:pPr>
        <w:pStyle w:val="ListParagraph"/>
        <w:ind w:left="0"/>
        <w:rPr>
          <w:sz w:val="22"/>
          <w:szCs w:val="22"/>
          <w:vertAlign w:val="baseline"/>
          <w:lang w:val="lv-LV"/>
        </w:rPr>
      </w:pPr>
      <w:r w:rsidRPr="008179DC">
        <w:rPr>
          <w:sz w:val="22"/>
          <w:szCs w:val="22"/>
          <w:vertAlign w:val="baseline"/>
          <w:lang w:val="lv-LV"/>
        </w:rPr>
        <w:t xml:space="preserve">Acīmredzot tiks veidota sistēma, balstīta uz invazīvo sugu monitoringa datiem. Daudzās valstīs un reģionos svešu vēžu sugu introdukcija ir aizliegta (Skurdal </w:t>
      </w:r>
      <w:r w:rsidRPr="008179DC">
        <w:rPr>
          <w:i/>
          <w:iCs/>
          <w:sz w:val="22"/>
          <w:szCs w:val="22"/>
          <w:vertAlign w:val="baseline"/>
          <w:lang w:val="lv-LV"/>
        </w:rPr>
        <w:t xml:space="preserve">et al. </w:t>
      </w:r>
      <w:r w:rsidRPr="008179DC">
        <w:rPr>
          <w:sz w:val="22"/>
          <w:szCs w:val="22"/>
          <w:vertAlign w:val="baseline"/>
          <w:lang w:val="lv-LV"/>
        </w:rPr>
        <w:t>1999). Latvijā dzīvu vēžu imports ir atļauts, ja ir veterinārs sertifikāts (</w:t>
      </w:r>
      <w:r w:rsidRPr="008179DC">
        <w:rPr>
          <w:sz w:val="22"/>
          <w:szCs w:val="22"/>
          <w:vertAlign w:val="baseline"/>
        </w:rPr>
        <w:t>Arens, Taugbøl 2005). Trūkst efektīvas kontroles. Latvijā signālvēžu pavairošanai dabiskās ūdenstilpēs nepieciešama Dabas aizsardzības pārvaldes atļauja.</w:t>
      </w:r>
    </w:p>
    <w:p w:rsidR="00291D14" w:rsidRPr="008179DC" w:rsidRDefault="00291D14" w:rsidP="00435EB3">
      <w:pPr>
        <w:rPr>
          <w:sz w:val="22"/>
          <w:szCs w:val="22"/>
          <w:vertAlign w:val="baseline"/>
          <w:lang w:val="lv-LV"/>
        </w:rPr>
      </w:pPr>
    </w:p>
    <w:p w:rsidR="00291D14" w:rsidRPr="008179DC" w:rsidRDefault="00162C99" w:rsidP="004B0E0B">
      <w:pPr>
        <w:pStyle w:val="ListParagraph"/>
        <w:ind w:left="0"/>
        <w:rPr>
          <w:b/>
          <w:bCs/>
          <w:sz w:val="22"/>
          <w:szCs w:val="22"/>
          <w:vertAlign w:val="baseline"/>
          <w:lang w:val="lv-LV"/>
        </w:rPr>
      </w:pPr>
      <w:r w:rsidRPr="008179DC">
        <w:rPr>
          <w:b/>
          <w:bCs/>
          <w:sz w:val="22"/>
          <w:szCs w:val="22"/>
          <w:vertAlign w:val="baseline"/>
          <w:lang w:val="lv-LV"/>
        </w:rPr>
        <w:t>IEROBEŽOŠANAS METODES</w:t>
      </w:r>
    </w:p>
    <w:p w:rsidR="00291D14" w:rsidRPr="008179DC" w:rsidRDefault="00291D14" w:rsidP="004B0E0B">
      <w:pPr>
        <w:pStyle w:val="ListParagraph"/>
        <w:ind w:left="0"/>
        <w:rPr>
          <w:sz w:val="22"/>
          <w:szCs w:val="22"/>
          <w:vertAlign w:val="baseline"/>
          <w:lang w:val="lv-LV"/>
        </w:rPr>
      </w:pPr>
      <w:r w:rsidRPr="008179DC">
        <w:rPr>
          <w:sz w:val="22"/>
          <w:szCs w:val="22"/>
          <w:vertAlign w:val="baseline"/>
          <w:lang w:val="lv-LV"/>
        </w:rPr>
        <w:t>Invazīvo vēža sugu apkarošanas metodes var iedalīt:</w:t>
      </w:r>
    </w:p>
    <w:p w:rsidR="00291D14" w:rsidRPr="008179DC" w:rsidRDefault="00291D14" w:rsidP="004B0E0B">
      <w:pPr>
        <w:pStyle w:val="ListParagraph"/>
        <w:numPr>
          <w:ilvl w:val="0"/>
          <w:numId w:val="2"/>
        </w:numPr>
        <w:rPr>
          <w:sz w:val="22"/>
          <w:szCs w:val="22"/>
          <w:vertAlign w:val="baseline"/>
          <w:lang w:val="lv-LV"/>
        </w:rPr>
      </w:pPr>
      <w:r w:rsidRPr="008179DC">
        <w:rPr>
          <w:sz w:val="22"/>
          <w:szCs w:val="22"/>
          <w:vertAlign w:val="baseline"/>
          <w:lang w:val="lv-LV"/>
        </w:rPr>
        <w:t>izķeršana;</w:t>
      </w:r>
    </w:p>
    <w:p w:rsidR="00291D14" w:rsidRPr="008179DC" w:rsidRDefault="00291D14" w:rsidP="004B0E0B">
      <w:pPr>
        <w:pStyle w:val="ListParagraph"/>
        <w:numPr>
          <w:ilvl w:val="0"/>
          <w:numId w:val="2"/>
        </w:numPr>
        <w:rPr>
          <w:sz w:val="22"/>
          <w:szCs w:val="22"/>
          <w:vertAlign w:val="baseline"/>
          <w:lang w:val="lv-LV"/>
        </w:rPr>
      </w:pPr>
      <w:r w:rsidRPr="008179DC">
        <w:rPr>
          <w:sz w:val="22"/>
          <w:szCs w:val="22"/>
          <w:vertAlign w:val="baseline"/>
          <w:lang w:val="lv-LV"/>
        </w:rPr>
        <w:t>dzīvotņu iznīcināšana;</w:t>
      </w:r>
    </w:p>
    <w:p w:rsidR="00291D14" w:rsidRPr="008179DC" w:rsidRDefault="00291D14" w:rsidP="004B0E0B">
      <w:pPr>
        <w:pStyle w:val="ListParagraph"/>
        <w:numPr>
          <w:ilvl w:val="0"/>
          <w:numId w:val="2"/>
        </w:numPr>
        <w:rPr>
          <w:sz w:val="22"/>
          <w:szCs w:val="22"/>
          <w:vertAlign w:val="baseline"/>
          <w:lang w:val="lv-LV"/>
        </w:rPr>
      </w:pPr>
      <w:r w:rsidRPr="008179DC">
        <w:rPr>
          <w:sz w:val="22"/>
          <w:szCs w:val="22"/>
          <w:vertAlign w:val="baseline"/>
          <w:lang w:val="lv-LV"/>
        </w:rPr>
        <w:t>barjeras;</w:t>
      </w:r>
    </w:p>
    <w:p w:rsidR="00291D14" w:rsidRPr="008179DC" w:rsidRDefault="00291D14" w:rsidP="004B0E0B">
      <w:pPr>
        <w:pStyle w:val="ListParagraph"/>
        <w:numPr>
          <w:ilvl w:val="0"/>
          <w:numId w:val="2"/>
        </w:numPr>
        <w:rPr>
          <w:sz w:val="22"/>
          <w:szCs w:val="22"/>
          <w:vertAlign w:val="baseline"/>
          <w:lang w:val="lv-LV"/>
        </w:rPr>
      </w:pPr>
      <w:r w:rsidRPr="008179DC">
        <w:rPr>
          <w:sz w:val="22"/>
          <w:szCs w:val="22"/>
          <w:vertAlign w:val="baseline"/>
          <w:lang w:val="lv-LV"/>
        </w:rPr>
        <w:t>plēsīgās sugas;</w:t>
      </w:r>
    </w:p>
    <w:p w:rsidR="00291D14" w:rsidRPr="008179DC" w:rsidRDefault="00291D14" w:rsidP="004B0E0B">
      <w:pPr>
        <w:pStyle w:val="ListParagraph"/>
        <w:numPr>
          <w:ilvl w:val="0"/>
          <w:numId w:val="2"/>
        </w:numPr>
        <w:rPr>
          <w:sz w:val="22"/>
          <w:szCs w:val="22"/>
          <w:vertAlign w:val="baseline"/>
          <w:lang w:val="lv-LV"/>
        </w:rPr>
      </w:pPr>
      <w:r w:rsidRPr="008179DC">
        <w:rPr>
          <w:sz w:val="22"/>
          <w:szCs w:val="22"/>
          <w:vertAlign w:val="baseline"/>
          <w:lang w:val="lv-LV"/>
        </w:rPr>
        <w:t>slimības;</w:t>
      </w:r>
    </w:p>
    <w:p w:rsidR="00291D14" w:rsidRPr="008179DC" w:rsidRDefault="00291D14" w:rsidP="004B0E0B">
      <w:pPr>
        <w:pStyle w:val="ListParagraph"/>
        <w:numPr>
          <w:ilvl w:val="0"/>
          <w:numId w:val="2"/>
        </w:numPr>
        <w:rPr>
          <w:sz w:val="22"/>
          <w:szCs w:val="22"/>
          <w:vertAlign w:val="baseline"/>
          <w:lang w:val="lv-LV"/>
        </w:rPr>
      </w:pPr>
      <w:r w:rsidRPr="008179DC">
        <w:rPr>
          <w:sz w:val="22"/>
          <w:szCs w:val="22"/>
          <w:vertAlign w:val="baseline"/>
          <w:lang w:val="lv-LV"/>
        </w:rPr>
        <w:t>biocīdi;</w:t>
      </w:r>
    </w:p>
    <w:p w:rsidR="00291D14" w:rsidRPr="008179DC" w:rsidRDefault="00291D14" w:rsidP="004B0E0B">
      <w:pPr>
        <w:pStyle w:val="ListParagraph"/>
        <w:numPr>
          <w:ilvl w:val="0"/>
          <w:numId w:val="2"/>
        </w:numPr>
        <w:rPr>
          <w:sz w:val="22"/>
          <w:szCs w:val="22"/>
          <w:vertAlign w:val="baseline"/>
          <w:lang w:val="lv-LV"/>
        </w:rPr>
      </w:pPr>
      <w:r w:rsidRPr="008179DC">
        <w:rPr>
          <w:sz w:val="22"/>
          <w:szCs w:val="22"/>
          <w:vertAlign w:val="baseline"/>
          <w:lang w:val="lv-LV"/>
        </w:rPr>
        <w:lastRenderedPageBreak/>
        <w:t>feromonu izmantošana.</w:t>
      </w:r>
    </w:p>
    <w:p w:rsidR="00291D14" w:rsidRPr="008179DC" w:rsidRDefault="00291D14" w:rsidP="00435EB3">
      <w:pPr>
        <w:rPr>
          <w:sz w:val="22"/>
          <w:szCs w:val="22"/>
          <w:vertAlign w:val="baseline"/>
          <w:lang w:val="lv-LV"/>
        </w:rPr>
      </w:pPr>
      <w:r w:rsidRPr="008179DC">
        <w:rPr>
          <w:sz w:val="22"/>
          <w:szCs w:val="22"/>
          <w:vertAlign w:val="baseline"/>
          <w:lang w:val="lv-LV"/>
        </w:rPr>
        <w:t xml:space="preserve">Par perspektīvu tiek uzskatīta signālvēžu izķeršana, izmantojot feromonus (Stebbing </w:t>
      </w:r>
      <w:r w:rsidRPr="008179DC">
        <w:rPr>
          <w:i/>
          <w:iCs/>
          <w:sz w:val="22"/>
          <w:szCs w:val="22"/>
          <w:vertAlign w:val="baseline"/>
          <w:lang w:val="lv-LV"/>
        </w:rPr>
        <w:t>et al</w:t>
      </w:r>
      <w:r w:rsidRPr="008179DC">
        <w:rPr>
          <w:sz w:val="22"/>
          <w:szCs w:val="22"/>
          <w:vertAlign w:val="baseline"/>
          <w:lang w:val="lv-LV"/>
        </w:rPr>
        <w:t xml:space="preserve">. 2004, Stebbing </w:t>
      </w:r>
      <w:r w:rsidRPr="008179DC">
        <w:rPr>
          <w:i/>
          <w:iCs/>
          <w:sz w:val="22"/>
          <w:szCs w:val="22"/>
          <w:vertAlign w:val="baseline"/>
          <w:lang w:val="lv-LV"/>
        </w:rPr>
        <w:t>et al</w:t>
      </w:r>
      <w:r w:rsidRPr="008179DC">
        <w:rPr>
          <w:sz w:val="22"/>
          <w:szCs w:val="22"/>
          <w:vertAlign w:val="baseline"/>
          <w:lang w:val="lv-LV"/>
        </w:rPr>
        <w:t>. 2005).</w:t>
      </w:r>
    </w:p>
    <w:p w:rsidR="00291D14" w:rsidRPr="008179DC" w:rsidRDefault="00291D14" w:rsidP="00435EB3">
      <w:pPr>
        <w:rPr>
          <w:sz w:val="22"/>
          <w:szCs w:val="22"/>
          <w:vertAlign w:val="baseline"/>
          <w:lang w:val="lv-LV"/>
        </w:rPr>
      </w:pPr>
    </w:p>
    <w:p w:rsidR="00291D14" w:rsidRPr="008179DC" w:rsidRDefault="00291D14" w:rsidP="00025B8E">
      <w:pPr>
        <w:pStyle w:val="ListParagraph"/>
        <w:ind w:left="0"/>
        <w:rPr>
          <w:b/>
          <w:bCs/>
          <w:sz w:val="22"/>
          <w:szCs w:val="22"/>
          <w:vertAlign w:val="baseline"/>
          <w:lang w:val="lv-LV"/>
        </w:rPr>
      </w:pPr>
      <w:r w:rsidRPr="008179DC">
        <w:rPr>
          <w:b/>
          <w:bCs/>
          <w:sz w:val="22"/>
          <w:szCs w:val="22"/>
          <w:vertAlign w:val="baseline"/>
          <w:lang w:val="lv-LV"/>
        </w:rPr>
        <w:t>Iznīcināšana, kontrole un monitorings</w:t>
      </w:r>
    </w:p>
    <w:p w:rsidR="00291D14" w:rsidRPr="008179DC" w:rsidRDefault="00291D14" w:rsidP="00813713">
      <w:pPr>
        <w:rPr>
          <w:sz w:val="22"/>
          <w:szCs w:val="22"/>
          <w:vertAlign w:val="baseline"/>
          <w:lang w:val="lv-LV"/>
        </w:rPr>
      </w:pPr>
      <w:r w:rsidRPr="008179DC">
        <w:rPr>
          <w:sz w:val="22"/>
          <w:szCs w:val="22"/>
          <w:vertAlign w:val="baseline"/>
          <w:lang w:val="lv-LV"/>
        </w:rPr>
        <w:t>Signālvēžu populāciju iznīcināšana iespējama mazās un izolētās ūdenstilpēs, izsūknējot ūdeni vai izmantojot ķimikālijas. Svarīgi veikt monitoringu un jaunu populāciju atklāšanu, lai izstrādātu pārvaldīšanas stratēģiju.</w:t>
      </w:r>
    </w:p>
    <w:p w:rsidR="00291D14" w:rsidRPr="008179DC" w:rsidRDefault="00291D14" w:rsidP="00435EB3">
      <w:pPr>
        <w:rPr>
          <w:sz w:val="22"/>
          <w:szCs w:val="22"/>
          <w:vertAlign w:val="baseline"/>
          <w:lang w:val="lv-LV"/>
        </w:rPr>
      </w:pPr>
    </w:p>
    <w:p w:rsidR="00291D14" w:rsidRPr="008179DC" w:rsidRDefault="00291D14" w:rsidP="00025B8E">
      <w:pPr>
        <w:pStyle w:val="ListParagraph"/>
        <w:ind w:left="0"/>
        <w:rPr>
          <w:b/>
          <w:bCs/>
          <w:sz w:val="22"/>
          <w:szCs w:val="22"/>
          <w:vertAlign w:val="baseline"/>
          <w:lang w:val="lv-LV"/>
        </w:rPr>
      </w:pPr>
      <w:r w:rsidRPr="008179DC">
        <w:rPr>
          <w:b/>
          <w:bCs/>
          <w:sz w:val="22"/>
          <w:szCs w:val="22"/>
          <w:vertAlign w:val="baseline"/>
          <w:lang w:val="lv-LV"/>
        </w:rPr>
        <w:t>Informācija un problēmas izpratne</w:t>
      </w:r>
    </w:p>
    <w:p w:rsidR="00291D14" w:rsidRPr="008179DC" w:rsidRDefault="00291D14" w:rsidP="00435EB3">
      <w:pPr>
        <w:rPr>
          <w:sz w:val="22"/>
          <w:szCs w:val="22"/>
          <w:vertAlign w:val="baseline"/>
          <w:lang w:val="lv-LV"/>
        </w:rPr>
      </w:pPr>
      <w:r w:rsidRPr="008179DC">
        <w:rPr>
          <w:sz w:val="22"/>
          <w:szCs w:val="22"/>
          <w:vertAlign w:val="baseline"/>
          <w:lang w:val="lv-LV"/>
        </w:rPr>
        <w:t>Iespējams, ka sabiedrības regulāra informēšana ir nozīmīgs faktors, lai samazinātu izplatīšanu. Latvijas pieredze liecina, ka</w:t>
      </w:r>
      <w:r w:rsidR="00FF0FD0" w:rsidRPr="008179DC">
        <w:rPr>
          <w:sz w:val="22"/>
          <w:szCs w:val="22"/>
          <w:vertAlign w:val="baseline"/>
          <w:lang w:val="lv-LV"/>
        </w:rPr>
        <w:t>,</w:t>
      </w:r>
      <w:r w:rsidRPr="008179DC">
        <w:rPr>
          <w:sz w:val="22"/>
          <w:szCs w:val="22"/>
          <w:vertAlign w:val="baseline"/>
          <w:lang w:val="lv-LV"/>
        </w:rPr>
        <w:t xml:space="preserve"> piemēram, ieviešot signālvēžu vēžošanu un </w:t>
      </w:r>
      <w:proofErr w:type="gramStart"/>
      <w:r w:rsidRPr="008179DC">
        <w:rPr>
          <w:sz w:val="22"/>
          <w:szCs w:val="22"/>
          <w:vertAlign w:val="baseline"/>
          <w:lang w:val="lv-LV"/>
        </w:rPr>
        <w:t>vienlaicīgi informējot</w:t>
      </w:r>
      <w:proofErr w:type="gramEnd"/>
      <w:r w:rsidRPr="008179DC">
        <w:rPr>
          <w:sz w:val="22"/>
          <w:szCs w:val="22"/>
          <w:vertAlign w:val="baseline"/>
          <w:lang w:val="lv-LV"/>
        </w:rPr>
        <w:t xml:space="preserve"> sabiedrību, par tā negatīvo ietekmi, tika panākts pretējs efekts. Signālvēža nesankcionēta izplatīšana pieauga.</w:t>
      </w:r>
    </w:p>
    <w:p w:rsidR="00291D14" w:rsidRPr="008179DC" w:rsidRDefault="00291D14" w:rsidP="00435EB3">
      <w:pPr>
        <w:rPr>
          <w:sz w:val="22"/>
          <w:szCs w:val="22"/>
          <w:vertAlign w:val="baseline"/>
          <w:lang w:val="lv-LV"/>
        </w:rPr>
      </w:pPr>
    </w:p>
    <w:p w:rsidR="00291D14" w:rsidRPr="008179DC" w:rsidRDefault="00291D14" w:rsidP="00283945">
      <w:pPr>
        <w:pStyle w:val="ListParagraph"/>
        <w:ind w:left="0"/>
        <w:rPr>
          <w:b/>
          <w:bCs/>
          <w:sz w:val="22"/>
          <w:szCs w:val="22"/>
          <w:vertAlign w:val="baseline"/>
          <w:lang w:val="lv-LV"/>
        </w:rPr>
      </w:pPr>
      <w:r w:rsidRPr="008179DC">
        <w:rPr>
          <w:b/>
          <w:bCs/>
          <w:sz w:val="22"/>
          <w:szCs w:val="22"/>
          <w:vertAlign w:val="baseline"/>
          <w:lang w:val="lv-LV"/>
        </w:rPr>
        <w:t>Zināšanas un pētījumi</w:t>
      </w:r>
    </w:p>
    <w:p w:rsidR="00291D14" w:rsidRPr="008179DC" w:rsidRDefault="00291D14" w:rsidP="00283945">
      <w:pPr>
        <w:rPr>
          <w:sz w:val="22"/>
          <w:szCs w:val="22"/>
          <w:vertAlign w:val="baseline"/>
          <w:lang w:val="lv-LV"/>
        </w:rPr>
      </w:pPr>
      <w:r w:rsidRPr="008179DC">
        <w:rPr>
          <w:sz w:val="22"/>
          <w:szCs w:val="22"/>
          <w:vertAlign w:val="baseline"/>
          <w:lang w:val="lv-LV"/>
        </w:rPr>
        <w:t>Latvijā nav veikti, fiksēta sugas konstatēšana.</w:t>
      </w:r>
    </w:p>
    <w:p w:rsidR="00291D14" w:rsidRPr="008179DC" w:rsidRDefault="00291D14" w:rsidP="00435EB3">
      <w:pPr>
        <w:rPr>
          <w:sz w:val="22"/>
          <w:szCs w:val="22"/>
          <w:vertAlign w:val="baseline"/>
          <w:lang w:val="lv-LV"/>
        </w:rPr>
      </w:pPr>
    </w:p>
    <w:p w:rsidR="00162C99" w:rsidRPr="00BC386E" w:rsidRDefault="00162C99" w:rsidP="00162C99">
      <w:pPr>
        <w:rPr>
          <w:b/>
          <w:sz w:val="20"/>
          <w:szCs w:val="20"/>
          <w:vertAlign w:val="baseline"/>
        </w:rPr>
      </w:pPr>
      <w:proofErr w:type="spellStart"/>
      <w:r w:rsidRPr="00BC386E">
        <w:rPr>
          <w:b/>
          <w:sz w:val="20"/>
          <w:szCs w:val="20"/>
          <w:vertAlign w:val="baseline"/>
        </w:rPr>
        <w:t>Izmantotā</w:t>
      </w:r>
      <w:proofErr w:type="spellEnd"/>
      <w:r w:rsidRPr="00BC386E">
        <w:rPr>
          <w:b/>
          <w:sz w:val="20"/>
          <w:szCs w:val="20"/>
          <w:vertAlign w:val="baseline"/>
        </w:rPr>
        <w:t xml:space="preserve"> </w:t>
      </w:r>
      <w:proofErr w:type="spellStart"/>
      <w:r w:rsidRPr="00BC386E">
        <w:rPr>
          <w:b/>
          <w:sz w:val="20"/>
          <w:szCs w:val="20"/>
          <w:vertAlign w:val="baseline"/>
        </w:rPr>
        <w:t>literatūra</w:t>
      </w:r>
      <w:proofErr w:type="spellEnd"/>
    </w:p>
    <w:p w:rsidR="0022315E" w:rsidRPr="008179DC" w:rsidRDefault="0022315E" w:rsidP="00435EB3">
      <w:pPr>
        <w:rPr>
          <w:sz w:val="22"/>
          <w:szCs w:val="22"/>
          <w:vertAlign w:val="baseline"/>
        </w:rPr>
      </w:pPr>
      <w:bookmarkStart w:id="0" w:name="_GoBack"/>
      <w:bookmarkEnd w:id="0"/>
      <w:r w:rsidRPr="008179DC">
        <w:rPr>
          <w:sz w:val="22"/>
          <w:szCs w:val="22"/>
          <w:vertAlign w:val="baseline"/>
        </w:rPr>
        <w:t xml:space="preserve">Arbačiauskas K., Višinskiene G., Smilgevičiene S. and Rakauskas V., 2011. Non-indigenous macroinvertebrate species in Lithuanian fresh waters, Part 1: Distributions, dispersal and future. Knowl. Managt. Aquat. </w:t>
      </w:r>
      <w:proofErr w:type="gramStart"/>
      <w:r w:rsidRPr="008179DC">
        <w:rPr>
          <w:sz w:val="22"/>
          <w:szCs w:val="22"/>
          <w:vertAlign w:val="baseline"/>
        </w:rPr>
        <w:t>Ecosyst.,</w:t>
      </w:r>
      <w:proofErr w:type="gramEnd"/>
      <w:r w:rsidRPr="008179DC">
        <w:rPr>
          <w:sz w:val="22"/>
          <w:szCs w:val="22"/>
          <w:vertAlign w:val="baseline"/>
        </w:rPr>
        <w:t xml:space="preserve"> 402, 12, 1-18.</w:t>
      </w:r>
    </w:p>
    <w:p w:rsidR="0022315E" w:rsidRPr="008179DC" w:rsidRDefault="0022315E" w:rsidP="00435EB3">
      <w:pPr>
        <w:rPr>
          <w:sz w:val="22"/>
          <w:szCs w:val="22"/>
          <w:vertAlign w:val="baseline"/>
        </w:rPr>
      </w:pPr>
    </w:p>
    <w:p w:rsidR="00291D14" w:rsidRPr="008179DC" w:rsidRDefault="00291D14" w:rsidP="00435EB3">
      <w:pPr>
        <w:rPr>
          <w:b/>
          <w:bCs/>
          <w:sz w:val="22"/>
          <w:szCs w:val="22"/>
          <w:vertAlign w:val="baseline"/>
          <w:lang w:val="lv-LV"/>
        </w:rPr>
      </w:pPr>
      <w:r w:rsidRPr="008179DC">
        <w:rPr>
          <w:sz w:val="22"/>
          <w:szCs w:val="22"/>
          <w:vertAlign w:val="baseline"/>
        </w:rPr>
        <w:t xml:space="preserve">Arens, A. and Taugbøl, T. 2005. Status of freshwater crayfish in Latvia. Bulletin Français de la Pêche </w:t>
      </w:r>
      <w:proofErr w:type="gramStart"/>
      <w:r w:rsidRPr="008179DC">
        <w:rPr>
          <w:sz w:val="22"/>
          <w:szCs w:val="22"/>
          <w:vertAlign w:val="baseline"/>
        </w:rPr>
        <w:t>et</w:t>
      </w:r>
      <w:proofErr w:type="gramEnd"/>
      <w:r w:rsidRPr="008179DC">
        <w:rPr>
          <w:sz w:val="22"/>
          <w:szCs w:val="22"/>
          <w:vertAlign w:val="baseline"/>
        </w:rPr>
        <w:t xml:space="preserve"> de la Pisciculture (376-377): 519-528.</w:t>
      </w:r>
    </w:p>
    <w:p w:rsidR="00291D14" w:rsidRPr="008179DC" w:rsidRDefault="00291D14" w:rsidP="00435EB3">
      <w:pPr>
        <w:rPr>
          <w:b/>
          <w:bCs/>
          <w:sz w:val="22"/>
          <w:szCs w:val="22"/>
          <w:vertAlign w:val="baseline"/>
          <w:lang w:val="lv-LV"/>
        </w:rPr>
      </w:pPr>
    </w:p>
    <w:p w:rsidR="00291D14" w:rsidRPr="008179DC" w:rsidRDefault="00291D14" w:rsidP="00435EB3">
      <w:pPr>
        <w:rPr>
          <w:b/>
          <w:bCs/>
          <w:sz w:val="22"/>
          <w:szCs w:val="22"/>
          <w:vertAlign w:val="baseline"/>
          <w:lang w:val="lv-LV"/>
        </w:rPr>
      </w:pPr>
      <w:r w:rsidRPr="008179DC">
        <w:rPr>
          <w:sz w:val="22"/>
          <w:szCs w:val="22"/>
          <w:vertAlign w:val="baseline"/>
        </w:rPr>
        <w:t xml:space="preserve">Guan, R.-Z. </w:t>
      </w:r>
      <w:proofErr w:type="gramStart"/>
      <w:r w:rsidRPr="008179DC">
        <w:rPr>
          <w:sz w:val="22"/>
          <w:szCs w:val="22"/>
          <w:vertAlign w:val="baseline"/>
        </w:rPr>
        <w:t>and</w:t>
      </w:r>
      <w:proofErr w:type="gramEnd"/>
      <w:r w:rsidRPr="008179DC">
        <w:rPr>
          <w:sz w:val="22"/>
          <w:szCs w:val="22"/>
          <w:vertAlign w:val="baseline"/>
        </w:rPr>
        <w:t xml:space="preserve"> Wiles, P.R. 1997b. Ecological impact of introduced crayfish on benthic fishes in a British lowland river. Conservation Biology 11: 641-647.</w:t>
      </w:r>
    </w:p>
    <w:p w:rsidR="00291D14" w:rsidRPr="008179DC" w:rsidRDefault="00291D14" w:rsidP="00435EB3">
      <w:pPr>
        <w:rPr>
          <w:b/>
          <w:bCs/>
          <w:sz w:val="22"/>
          <w:szCs w:val="22"/>
          <w:vertAlign w:val="baseline"/>
          <w:lang w:val="lv-LV"/>
        </w:rPr>
      </w:pPr>
    </w:p>
    <w:p w:rsidR="00291D14" w:rsidRPr="008179DC" w:rsidRDefault="00291D14" w:rsidP="00435EB3">
      <w:pPr>
        <w:rPr>
          <w:sz w:val="22"/>
          <w:szCs w:val="22"/>
          <w:vertAlign w:val="baseline"/>
        </w:rPr>
      </w:pPr>
      <w:r w:rsidRPr="008179DC">
        <w:rPr>
          <w:sz w:val="22"/>
          <w:szCs w:val="22"/>
          <w:vertAlign w:val="baseline"/>
        </w:rPr>
        <w:t xml:space="preserve">Holdich, D. M, Harlioglu, M. M. and Firkins, I. 1997. Salinity adaptations of crayfish in Brittish Waters with particular reference to </w:t>
      </w:r>
      <w:r w:rsidRPr="008179DC">
        <w:rPr>
          <w:i/>
          <w:iCs/>
          <w:sz w:val="22"/>
          <w:szCs w:val="22"/>
          <w:vertAlign w:val="baseline"/>
        </w:rPr>
        <w:t xml:space="preserve">Austropotamobius pallipes, Astacus leptodactylus </w:t>
      </w:r>
      <w:r w:rsidRPr="008179DC">
        <w:rPr>
          <w:sz w:val="22"/>
          <w:szCs w:val="22"/>
          <w:vertAlign w:val="baseline"/>
        </w:rPr>
        <w:t xml:space="preserve">and </w:t>
      </w:r>
      <w:r w:rsidRPr="008179DC">
        <w:rPr>
          <w:i/>
          <w:iCs/>
          <w:sz w:val="22"/>
          <w:szCs w:val="22"/>
          <w:vertAlign w:val="baseline"/>
        </w:rPr>
        <w:t>Pasifastacus leniusculus</w:t>
      </w:r>
      <w:r w:rsidRPr="008179DC">
        <w:rPr>
          <w:sz w:val="22"/>
          <w:szCs w:val="22"/>
          <w:vertAlign w:val="baseline"/>
        </w:rPr>
        <w:t>. Estuarine, Coastal and Shelf Science 44: 147-154.</w:t>
      </w:r>
    </w:p>
    <w:p w:rsidR="00291D14" w:rsidRPr="008179DC" w:rsidRDefault="00291D14" w:rsidP="00435EB3">
      <w:pPr>
        <w:rPr>
          <w:b/>
          <w:bCs/>
          <w:sz w:val="22"/>
          <w:szCs w:val="22"/>
          <w:vertAlign w:val="baseline"/>
          <w:lang w:val="lv-LV"/>
        </w:rPr>
      </w:pPr>
    </w:p>
    <w:p w:rsidR="00291D14" w:rsidRPr="008179DC" w:rsidRDefault="00291D14" w:rsidP="00435EB3">
      <w:pPr>
        <w:rPr>
          <w:sz w:val="22"/>
          <w:szCs w:val="22"/>
          <w:vertAlign w:val="baseline"/>
          <w:lang w:val="lv-LV"/>
        </w:rPr>
      </w:pPr>
      <w:r w:rsidRPr="008179DC">
        <w:rPr>
          <w:sz w:val="22"/>
          <w:szCs w:val="22"/>
          <w:vertAlign w:val="baseline"/>
          <w:lang w:val="lv-LV"/>
        </w:rPr>
        <w:t>Holdich D., M. 2002. Distribution of crayfish in Europe and some adjoining countries. Bull.Fr. Peche Piscic. 367, 611-650.</w:t>
      </w:r>
    </w:p>
    <w:p w:rsidR="00291D14" w:rsidRPr="008179DC" w:rsidRDefault="00291D14" w:rsidP="00435EB3">
      <w:pPr>
        <w:rPr>
          <w:sz w:val="22"/>
          <w:szCs w:val="22"/>
          <w:vertAlign w:val="baseline"/>
          <w:lang w:val="lv-LV"/>
        </w:rPr>
      </w:pPr>
    </w:p>
    <w:p w:rsidR="00291D14" w:rsidRPr="008179DC" w:rsidRDefault="00291D14" w:rsidP="00435EB3">
      <w:pPr>
        <w:rPr>
          <w:sz w:val="22"/>
          <w:szCs w:val="22"/>
          <w:vertAlign w:val="baseline"/>
          <w:lang w:val="lv-LV"/>
        </w:rPr>
      </w:pPr>
      <w:r w:rsidRPr="008179DC">
        <w:rPr>
          <w:sz w:val="22"/>
          <w:szCs w:val="22"/>
          <w:vertAlign w:val="baseline"/>
          <w:lang w:val="lv-LV"/>
        </w:rPr>
        <w:t>Hurt, M. and Kivistik, M. 2009. Signaalvähi ja jõevähi levik ja arvukus Jägala jõestikus. Report for the Ministry of the Environment.</w:t>
      </w:r>
    </w:p>
    <w:p w:rsidR="00291D14" w:rsidRPr="008179DC" w:rsidRDefault="00291D14" w:rsidP="006354DD">
      <w:pPr>
        <w:rPr>
          <w:sz w:val="22"/>
          <w:szCs w:val="22"/>
          <w:vertAlign w:val="baseline"/>
          <w:lang w:val="lv-LV"/>
        </w:rPr>
      </w:pPr>
    </w:p>
    <w:p w:rsidR="00291D14" w:rsidRPr="008179DC" w:rsidRDefault="00291D14" w:rsidP="006354DD">
      <w:pPr>
        <w:rPr>
          <w:sz w:val="22"/>
          <w:szCs w:val="22"/>
          <w:vertAlign w:val="baseline"/>
        </w:rPr>
      </w:pPr>
      <w:r w:rsidRPr="008179DC">
        <w:rPr>
          <w:sz w:val="22"/>
          <w:szCs w:val="22"/>
          <w:vertAlign w:val="baseline"/>
        </w:rPr>
        <w:t xml:space="preserve">Lewis, S.D. 2002. </w:t>
      </w:r>
      <w:r w:rsidRPr="008179DC">
        <w:rPr>
          <w:i/>
          <w:iCs/>
          <w:sz w:val="22"/>
          <w:szCs w:val="22"/>
          <w:vertAlign w:val="baseline"/>
        </w:rPr>
        <w:t>Pacifastacus</w:t>
      </w:r>
      <w:r w:rsidRPr="008179DC">
        <w:rPr>
          <w:sz w:val="22"/>
          <w:szCs w:val="22"/>
          <w:vertAlign w:val="baseline"/>
        </w:rPr>
        <w:t xml:space="preserve">, </w:t>
      </w:r>
      <w:r w:rsidRPr="008179DC">
        <w:rPr>
          <w:i/>
          <w:iCs/>
          <w:sz w:val="22"/>
          <w:szCs w:val="22"/>
          <w:vertAlign w:val="baseline"/>
        </w:rPr>
        <w:t xml:space="preserve">in </w:t>
      </w:r>
      <w:r w:rsidRPr="008179DC">
        <w:rPr>
          <w:sz w:val="22"/>
          <w:szCs w:val="22"/>
          <w:vertAlign w:val="baseline"/>
        </w:rPr>
        <w:t xml:space="preserve">Holdich D. M. (Ed.), </w:t>
      </w:r>
      <w:r w:rsidRPr="008179DC">
        <w:rPr>
          <w:i/>
          <w:iCs/>
          <w:sz w:val="22"/>
          <w:szCs w:val="22"/>
          <w:vertAlign w:val="baseline"/>
        </w:rPr>
        <w:t>Biology of freshwater crayfish</w:t>
      </w:r>
      <w:r w:rsidRPr="008179DC">
        <w:rPr>
          <w:sz w:val="22"/>
          <w:szCs w:val="22"/>
          <w:vertAlign w:val="baseline"/>
        </w:rPr>
        <w:t>. Blackwell Science, Oxford: 511-540.</w:t>
      </w:r>
    </w:p>
    <w:p w:rsidR="00291D14" w:rsidRPr="008179DC" w:rsidRDefault="00291D14" w:rsidP="006354DD">
      <w:pPr>
        <w:rPr>
          <w:sz w:val="22"/>
          <w:szCs w:val="22"/>
          <w:vertAlign w:val="baseline"/>
        </w:rPr>
      </w:pPr>
    </w:p>
    <w:p w:rsidR="00291D14" w:rsidRPr="008179DC" w:rsidRDefault="00291D14" w:rsidP="0012054A">
      <w:pPr>
        <w:pStyle w:val="Default"/>
        <w:jc w:val="both"/>
        <w:rPr>
          <w:sz w:val="22"/>
          <w:szCs w:val="22"/>
          <w:vertAlign w:val="baseline"/>
        </w:rPr>
      </w:pPr>
      <w:r w:rsidRPr="008179DC">
        <w:rPr>
          <w:sz w:val="22"/>
          <w:szCs w:val="22"/>
          <w:vertAlign w:val="baseline"/>
        </w:rPr>
        <w:t xml:space="preserve">Nyström P. 1999. Ecological impact of introduced and native crayfish on freshwater communities: European perspectives, in Gherardi, F. and Holdich, D. M. (Eds), </w:t>
      </w:r>
      <w:r w:rsidRPr="008179DC">
        <w:rPr>
          <w:i/>
          <w:iCs/>
          <w:sz w:val="22"/>
          <w:szCs w:val="22"/>
          <w:vertAlign w:val="baseline"/>
        </w:rPr>
        <w:t>Crayfish in Europe as alien species. How to make the best of a bad situation</w:t>
      </w:r>
      <w:r w:rsidRPr="008179DC">
        <w:rPr>
          <w:sz w:val="22"/>
          <w:szCs w:val="22"/>
          <w:vertAlign w:val="baseline"/>
        </w:rPr>
        <w:t>. A</w:t>
      </w:r>
      <w:r w:rsidR="00826E7E" w:rsidRPr="008179DC">
        <w:rPr>
          <w:sz w:val="22"/>
          <w:szCs w:val="22"/>
          <w:vertAlign w:val="baseline"/>
        </w:rPr>
        <w:t>. A. Balkema, Rotterdam: 63-85.</w:t>
      </w:r>
    </w:p>
    <w:p w:rsidR="00291D14" w:rsidRPr="008179DC" w:rsidRDefault="00291D14" w:rsidP="0012054A">
      <w:pPr>
        <w:rPr>
          <w:sz w:val="22"/>
          <w:szCs w:val="22"/>
          <w:vertAlign w:val="baseline"/>
        </w:rPr>
      </w:pPr>
    </w:p>
    <w:p w:rsidR="00291D14" w:rsidRPr="008179DC" w:rsidRDefault="00291D14" w:rsidP="0012054A">
      <w:pPr>
        <w:rPr>
          <w:sz w:val="22"/>
          <w:szCs w:val="22"/>
          <w:vertAlign w:val="baseline"/>
        </w:rPr>
      </w:pPr>
      <w:r w:rsidRPr="008179DC">
        <w:rPr>
          <w:sz w:val="22"/>
          <w:szCs w:val="22"/>
          <w:vertAlign w:val="baseline"/>
        </w:rPr>
        <w:t xml:space="preserve">Nyström P. 2002. Ecology, </w:t>
      </w:r>
      <w:r w:rsidRPr="008179DC">
        <w:rPr>
          <w:i/>
          <w:iCs/>
          <w:sz w:val="22"/>
          <w:szCs w:val="22"/>
          <w:vertAlign w:val="baseline"/>
        </w:rPr>
        <w:t>in</w:t>
      </w:r>
      <w:r w:rsidRPr="008179DC">
        <w:rPr>
          <w:sz w:val="22"/>
          <w:szCs w:val="22"/>
          <w:vertAlign w:val="baseline"/>
        </w:rPr>
        <w:t xml:space="preserve">: Holdich, D. M. (Ed.), </w:t>
      </w:r>
      <w:r w:rsidRPr="008179DC">
        <w:rPr>
          <w:i/>
          <w:iCs/>
          <w:sz w:val="22"/>
          <w:szCs w:val="22"/>
          <w:vertAlign w:val="baseline"/>
        </w:rPr>
        <w:t>Biology of freshwater crayfish</w:t>
      </w:r>
      <w:r w:rsidRPr="008179DC">
        <w:rPr>
          <w:sz w:val="22"/>
          <w:szCs w:val="22"/>
          <w:vertAlign w:val="baseline"/>
        </w:rPr>
        <w:t>. Blackwell Science, Oxford: 192-235.</w:t>
      </w:r>
    </w:p>
    <w:p w:rsidR="00291D14" w:rsidRPr="008179DC" w:rsidRDefault="00291D14" w:rsidP="0012054A">
      <w:pPr>
        <w:rPr>
          <w:sz w:val="22"/>
          <w:szCs w:val="22"/>
          <w:vertAlign w:val="baseline"/>
        </w:rPr>
      </w:pPr>
    </w:p>
    <w:p w:rsidR="00291D14" w:rsidRPr="008179DC" w:rsidRDefault="00291D14" w:rsidP="0012054A">
      <w:pPr>
        <w:rPr>
          <w:sz w:val="22"/>
          <w:szCs w:val="22"/>
          <w:vertAlign w:val="baseline"/>
        </w:rPr>
      </w:pPr>
      <w:r w:rsidRPr="008179DC">
        <w:rPr>
          <w:sz w:val="22"/>
          <w:szCs w:val="22"/>
          <w:vertAlign w:val="baseline"/>
        </w:rPr>
        <w:t xml:space="preserve">Skurdal J., Taugbøl T., Burba A., Edsman L., Söderbäck B., Styrishave B., Tuusti J. and Westman K. 1999. Crayfish introductions in the Nordic and Baltic countries, in Gherardi, F. and Holdich, D. M. (Eds), </w:t>
      </w:r>
      <w:r w:rsidRPr="008179DC">
        <w:rPr>
          <w:i/>
          <w:iCs/>
          <w:sz w:val="22"/>
          <w:szCs w:val="22"/>
          <w:vertAlign w:val="baseline"/>
        </w:rPr>
        <w:lastRenderedPageBreak/>
        <w:t>Crayfish in Europe as alien species. How to make the best of a bad situation</w:t>
      </w:r>
      <w:r w:rsidRPr="008179DC">
        <w:rPr>
          <w:sz w:val="22"/>
          <w:szCs w:val="22"/>
          <w:vertAlign w:val="baseline"/>
        </w:rPr>
        <w:t>. A. A. Balkema, Rotterdam: 193-219.</w:t>
      </w:r>
    </w:p>
    <w:p w:rsidR="00291D14" w:rsidRPr="008179DC" w:rsidRDefault="00291D14" w:rsidP="0012054A">
      <w:pPr>
        <w:rPr>
          <w:sz w:val="22"/>
          <w:szCs w:val="22"/>
          <w:vertAlign w:val="baseline"/>
        </w:rPr>
      </w:pPr>
    </w:p>
    <w:p w:rsidR="00291D14" w:rsidRPr="008179DC" w:rsidRDefault="00291D14" w:rsidP="00025B8E">
      <w:pPr>
        <w:pStyle w:val="Default"/>
        <w:jc w:val="both"/>
        <w:rPr>
          <w:sz w:val="22"/>
          <w:szCs w:val="22"/>
          <w:vertAlign w:val="baseline"/>
        </w:rPr>
      </w:pPr>
      <w:r w:rsidRPr="008179DC">
        <w:rPr>
          <w:sz w:val="22"/>
          <w:szCs w:val="22"/>
          <w:vertAlign w:val="baseline"/>
        </w:rPr>
        <w:t>Stebbing, P. D., Watson, G. J., Bentley, M. G., Fraser, D., Jennings, R. Rusthonm S. P. &amp; Sibley, P. J. 2004. Evaluation of the capacity of pheromones for control of invasive non-native crayfish: part 1. English Nature Research Report No. 578. English Natu</w:t>
      </w:r>
      <w:r w:rsidR="00826E7E" w:rsidRPr="008179DC">
        <w:rPr>
          <w:sz w:val="22"/>
          <w:szCs w:val="22"/>
          <w:vertAlign w:val="baseline"/>
        </w:rPr>
        <w:t>re, Peterborough: 39 p.</w:t>
      </w:r>
    </w:p>
    <w:p w:rsidR="00291D14" w:rsidRPr="008179DC" w:rsidRDefault="00291D14" w:rsidP="00025B8E">
      <w:pPr>
        <w:pStyle w:val="Default"/>
        <w:ind w:left="280" w:hanging="300"/>
        <w:jc w:val="both"/>
        <w:rPr>
          <w:sz w:val="22"/>
          <w:szCs w:val="22"/>
          <w:vertAlign w:val="baseline"/>
        </w:rPr>
      </w:pPr>
    </w:p>
    <w:p w:rsidR="00291D14" w:rsidRPr="008179DC" w:rsidRDefault="00291D14" w:rsidP="00025B8E">
      <w:pPr>
        <w:rPr>
          <w:sz w:val="22"/>
          <w:szCs w:val="22"/>
          <w:vertAlign w:val="baseline"/>
        </w:rPr>
      </w:pPr>
      <w:r w:rsidRPr="008179DC">
        <w:rPr>
          <w:sz w:val="22"/>
          <w:szCs w:val="22"/>
          <w:vertAlign w:val="baseline"/>
        </w:rPr>
        <w:t>Stebbing, P. D., Watson, G. J., Bentley, M. G., Fraser, D., Jennings, R. &amp; Sibley, P. J. 2005. Evaluation of the capacity of pheromones for control of invasive non-native crayfish: part 2. English Nature Research Report No. 633. English Nature, Peterborough, 46 p.</w:t>
      </w:r>
    </w:p>
    <w:p w:rsidR="00291D14" w:rsidRPr="008179DC" w:rsidRDefault="00291D14" w:rsidP="00025B8E">
      <w:pPr>
        <w:rPr>
          <w:sz w:val="22"/>
          <w:szCs w:val="22"/>
          <w:vertAlign w:val="baseline"/>
        </w:rPr>
      </w:pPr>
    </w:p>
    <w:p w:rsidR="00291D14" w:rsidRPr="008179DC" w:rsidRDefault="00291D14" w:rsidP="002E694F">
      <w:pPr>
        <w:autoSpaceDE w:val="0"/>
        <w:autoSpaceDN w:val="0"/>
        <w:adjustRightInd w:val="0"/>
        <w:rPr>
          <w:sz w:val="22"/>
          <w:szCs w:val="22"/>
          <w:vertAlign w:val="baseline"/>
        </w:rPr>
      </w:pPr>
      <w:r w:rsidRPr="008179DC">
        <w:rPr>
          <w:sz w:val="22"/>
          <w:szCs w:val="22"/>
          <w:vertAlign w:val="baseline"/>
        </w:rPr>
        <w:t xml:space="preserve">Taugbøl T., Skurdal J. and Burba A. 1998. Freshwater crayfish in Lithuania. I: Action plan for crayfish management. II: Crayfish status. </w:t>
      </w:r>
      <w:proofErr w:type="gramStart"/>
      <w:r w:rsidRPr="008179DC">
        <w:rPr>
          <w:sz w:val="22"/>
          <w:szCs w:val="22"/>
          <w:vertAlign w:val="baseline"/>
        </w:rPr>
        <w:t>report</w:t>
      </w:r>
      <w:proofErr w:type="gramEnd"/>
      <w:r w:rsidRPr="008179DC">
        <w:rPr>
          <w:sz w:val="22"/>
          <w:szCs w:val="22"/>
          <w:vertAlign w:val="baseline"/>
        </w:rPr>
        <w:t>. Østlandsforskning, rapport 12, 83 p.</w:t>
      </w:r>
    </w:p>
    <w:p w:rsidR="00291D14" w:rsidRPr="008179DC" w:rsidRDefault="00291D14" w:rsidP="00025B8E">
      <w:pPr>
        <w:rPr>
          <w:sz w:val="22"/>
          <w:szCs w:val="22"/>
          <w:vertAlign w:val="baseline"/>
        </w:rPr>
      </w:pPr>
    </w:p>
    <w:p w:rsidR="00291D14" w:rsidRDefault="00A8166D" w:rsidP="00025B8E">
      <w:pPr>
        <w:rPr>
          <w:sz w:val="22"/>
          <w:szCs w:val="22"/>
          <w:vertAlign w:val="baseline"/>
          <w:lang w:val="lv-LV"/>
        </w:rPr>
      </w:pPr>
      <w:r w:rsidRPr="008179DC">
        <w:rPr>
          <w:sz w:val="22"/>
          <w:szCs w:val="22"/>
          <w:vertAlign w:val="baseline"/>
          <w:lang w:val="lv-LV"/>
        </w:rPr>
        <w:t>Мяc</w:t>
      </w:r>
      <w:r w:rsidR="00291D14" w:rsidRPr="008179DC">
        <w:rPr>
          <w:sz w:val="22"/>
          <w:szCs w:val="22"/>
          <w:vertAlign w:val="baseline"/>
          <w:lang w:val="lv-LV"/>
        </w:rPr>
        <w:t>ищев Е.Б. 1991. Акклиматизация и опыт зоводского разведения американского сигналъного рака. В сборн. Аквакультура на Балтике. Р. c.100-107.</w:t>
      </w:r>
    </w:p>
    <w:p w:rsidR="008179DC" w:rsidRDefault="008179DC" w:rsidP="00025B8E">
      <w:pPr>
        <w:rPr>
          <w:sz w:val="22"/>
          <w:szCs w:val="22"/>
          <w:vertAlign w:val="baseline"/>
          <w:lang w:val="lv-LV"/>
        </w:rPr>
      </w:pPr>
    </w:p>
    <w:p w:rsidR="008179DC" w:rsidRDefault="008179DC" w:rsidP="00025B8E">
      <w:pPr>
        <w:rPr>
          <w:sz w:val="22"/>
          <w:szCs w:val="22"/>
          <w:vertAlign w:val="baseline"/>
          <w:lang w:val="lv-LV"/>
        </w:rPr>
      </w:pPr>
    </w:p>
    <w:p w:rsidR="008179DC" w:rsidRPr="008179DC" w:rsidRDefault="008179DC" w:rsidP="008179DC">
      <w:pPr>
        <w:pStyle w:val="ListParagraph"/>
        <w:ind w:left="0"/>
        <w:rPr>
          <w:sz w:val="22"/>
          <w:szCs w:val="22"/>
          <w:vertAlign w:val="baseline"/>
          <w:lang w:val="lv-LV"/>
        </w:rPr>
      </w:pPr>
      <w:r w:rsidRPr="008179DC">
        <w:rPr>
          <w:b/>
          <w:bCs/>
          <w:sz w:val="22"/>
          <w:szCs w:val="22"/>
          <w:vertAlign w:val="baseline"/>
          <w:lang w:val="lv-LV"/>
        </w:rPr>
        <w:t>Lapas autori:</w:t>
      </w:r>
      <w:r w:rsidRPr="008179DC">
        <w:rPr>
          <w:sz w:val="22"/>
          <w:szCs w:val="22"/>
          <w:vertAlign w:val="baseline"/>
          <w:lang w:val="lv-LV"/>
        </w:rPr>
        <w:t xml:space="preserve"> </w:t>
      </w:r>
      <w:proofErr w:type="spellStart"/>
      <w:r w:rsidRPr="008179DC">
        <w:rPr>
          <w:sz w:val="22"/>
          <w:szCs w:val="22"/>
          <w:vertAlign w:val="baseline"/>
          <w:lang w:val="lv-LV"/>
        </w:rPr>
        <w:t>J.Birzaks</w:t>
      </w:r>
      <w:proofErr w:type="spellEnd"/>
      <w:r w:rsidRPr="008179DC">
        <w:rPr>
          <w:sz w:val="22"/>
          <w:szCs w:val="22"/>
          <w:vertAlign w:val="baseline"/>
          <w:lang w:val="lv-LV"/>
        </w:rPr>
        <w:t>, Ē.Aleksejevs</w:t>
      </w:r>
    </w:p>
    <w:p w:rsidR="008179DC" w:rsidRPr="008179DC" w:rsidRDefault="008179DC" w:rsidP="008179DC">
      <w:pPr>
        <w:pStyle w:val="ListParagraph"/>
        <w:ind w:left="0"/>
        <w:rPr>
          <w:sz w:val="22"/>
          <w:szCs w:val="22"/>
          <w:vertAlign w:val="baseline"/>
          <w:lang w:val="lv-LV"/>
        </w:rPr>
      </w:pPr>
      <w:r w:rsidRPr="008179DC">
        <w:rPr>
          <w:sz w:val="22"/>
          <w:szCs w:val="22"/>
          <w:vertAlign w:val="baseline"/>
          <w:lang w:val="lv-LV"/>
        </w:rPr>
        <w:t>Pārtikas drošības, dzīvnieku veselības un vides zinātniskais institūts BIOR, Zivju resursu pētniecības departaments, Daugavgrīvas iela 8, Rīga, LV–1048</w:t>
      </w:r>
    </w:p>
    <w:p w:rsidR="008179DC" w:rsidRPr="008179DC" w:rsidRDefault="008179DC" w:rsidP="008179DC">
      <w:pPr>
        <w:pStyle w:val="ListParagraph"/>
        <w:ind w:left="0"/>
        <w:rPr>
          <w:b/>
          <w:bCs/>
          <w:sz w:val="22"/>
          <w:szCs w:val="22"/>
          <w:vertAlign w:val="baseline"/>
          <w:lang w:val="lv-LV"/>
        </w:rPr>
      </w:pPr>
    </w:p>
    <w:p w:rsidR="008179DC" w:rsidRPr="008179DC" w:rsidRDefault="008179DC" w:rsidP="00025B8E">
      <w:pPr>
        <w:rPr>
          <w:sz w:val="22"/>
          <w:szCs w:val="22"/>
          <w:vertAlign w:val="baseline"/>
          <w:lang w:val="lv-LV"/>
        </w:rPr>
      </w:pPr>
    </w:p>
    <w:sectPr w:rsidR="008179DC" w:rsidRPr="008179DC" w:rsidSect="003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C32B2"/>
    <w:multiLevelType w:val="hybridMultilevel"/>
    <w:tmpl w:val="2FE2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50451CA6"/>
    <w:multiLevelType w:val="hybridMultilevel"/>
    <w:tmpl w:val="7522F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
  <w:rsids>
    <w:rsidRoot w:val="006354DD"/>
    <w:rsid w:val="00011508"/>
    <w:rsid w:val="00025B8E"/>
    <w:rsid w:val="000B36DA"/>
    <w:rsid w:val="000F0A50"/>
    <w:rsid w:val="00113F2F"/>
    <w:rsid w:val="0012054A"/>
    <w:rsid w:val="00162C99"/>
    <w:rsid w:val="0022315E"/>
    <w:rsid w:val="002557F9"/>
    <w:rsid w:val="00260053"/>
    <w:rsid w:val="00283945"/>
    <w:rsid w:val="00291D14"/>
    <w:rsid w:val="002E694F"/>
    <w:rsid w:val="00310B2C"/>
    <w:rsid w:val="003E6582"/>
    <w:rsid w:val="003F0795"/>
    <w:rsid w:val="004105F4"/>
    <w:rsid w:val="00435EB3"/>
    <w:rsid w:val="00437F0C"/>
    <w:rsid w:val="00444C48"/>
    <w:rsid w:val="00446C2F"/>
    <w:rsid w:val="00460BBE"/>
    <w:rsid w:val="004B0E0B"/>
    <w:rsid w:val="004B3634"/>
    <w:rsid w:val="00505C4E"/>
    <w:rsid w:val="005241AA"/>
    <w:rsid w:val="00567438"/>
    <w:rsid w:val="005C6B7E"/>
    <w:rsid w:val="006354DD"/>
    <w:rsid w:val="0064350A"/>
    <w:rsid w:val="0067709D"/>
    <w:rsid w:val="00680D65"/>
    <w:rsid w:val="00683894"/>
    <w:rsid w:val="006F50F3"/>
    <w:rsid w:val="00731D42"/>
    <w:rsid w:val="007370FA"/>
    <w:rsid w:val="00763521"/>
    <w:rsid w:val="007E7D30"/>
    <w:rsid w:val="00813713"/>
    <w:rsid w:val="008179DC"/>
    <w:rsid w:val="00825A2B"/>
    <w:rsid w:val="00826E7E"/>
    <w:rsid w:val="0085533E"/>
    <w:rsid w:val="008A6938"/>
    <w:rsid w:val="008F1A50"/>
    <w:rsid w:val="00922B49"/>
    <w:rsid w:val="00986A74"/>
    <w:rsid w:val="00987E00"/>
    <w:rsid w:val="009B1CAA"/>
    <w:rsid w:val="00A01573"/>
    <w:rsid w:val="00A8166D"/>
    <w:rsid w:val="00AB50B0"/>
    <w:rsid w:val="00B919CD"/>
    <w:rsid w:val="00C07433"/>
    <w:rsid w:val="00C34231"/>
    <w:rsid w:val="00C928D2"/>
    <w:rsid w:val="00CE2202"/>
    <w:rsid w:val="00D56551"/>
    <w:rsid w:val="00DE3F6D"/>
    <w:rsid w:val="00E05354"/>
    <w:rsid w:val="00E64FEE"/>
    <w:rsid w:val="00E9238F"/>
    <w:rsid w:val="00EC14F6"/>
    <w:rsid w:val="00EC1738"/>
    <w:rsid w:val="00ED5C34"/>
    <w:rsid w:val="00EE4AC4"/>
    <w:rsid w:val="00EF5989"/>
    <w:rsid w:val="00FC3BBB"/>
    <w:rsid w:val="00FF0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A5C950-C0D5-4DDB-9C86-0EDB7CE1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95"/>
    <w:pPr>
      <w:jc w:val="both"/>
    </w:pPr>
    <w:rPr>
      <w:sz w:val="24"/>
      <w:szCs w:val="24"/>
      <w:vertAlign w:val="superscript"/>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54DD"/>
    <w:pPr>
      <w:ind w:left="720"/>
    </w:pPr>
  </w:style>
  <w:style w:type="paragraph" w:customStyle="1" w:styleId="Default">
    <w:name w:val="Default"/>
    <w:uiPriority w:val="99"/>
    <w:rsid w:val="006354DD"/>
    <w:pPr>
      <w:autoSpaceDE w:val="0"/>
      <w:autoSpaceDN w:val="0"/>
      <w:adjustRightInd w:val="0"/>
    </w:pPr>
    <w:rPr>
      <w:color w:val="000000"/>
      <w:sz w:val="24"/>
      <w:szCs w:val="24"/>
      <w:vertAlign w:val="superscript"/>
      <w:lang w:val="en-US" w:eastAsia="en-US"/>
    </w:rPr>
  </w:style>
  <w:style w:type="paragraph" w:styleId="BalloonText">
    <w:name w:val="Balloon Text"/>
    <w:basedOn w:val="Normal"/>
    <w:link w:val="BalloonTextChar"/>
    <w:uiPriority w:val="99"/>
    <w:semiHidden/>
    <w:rsid w:val="00680D65"/>
    <w:rPr>
      <w:rFonts w:ascii="Tahoma" w:hAnsi="Tahoma" w:cs="Tahoma"/>
      <w:sz w:val="16"/>
      <w:szCs w:val="16"/>
    </w:rPr>
  </w:style>
  <w:style w:type="character" w:customStyle="1" w:styleId="BalloonTextChar">
    <w:name w:val="Balloon Text Char"/>
    <w:basedOn w:val="DefaultParagraphFont"/>
    <w:link w:val="BalloonText"/>
    <w:uiPriority w:val="99"/>
    <w:semiHidden/>
    <w:rsid w:val="00680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5803</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Suga: Pacifastacus leniusculus - signālvēzisvēzis</vt:lpstr>
    </vt:vector>
  </TitlesOfParts>
  <Company>LZPI</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 Pacifastacus leniusculus - signālvēzisvēzis</dc:title>
  <dc:creator>JanisBirzaks</dc:creator>
  <cp:lastModifiedBy>Maris Nitcis</cp:lastModifiedBy>
  <cp:revision>7</cp:revision>
  <dcterms:created xsi:type="dcterms:W3CDTF">2015-11-30T11:28:00Z</dcterms:created>
  <dcterms:modified xsi:type="dcterms:W3CDTF">2015-12-12T17:52:00Z</dcterms:modified>
</cp:coreProperties>
</file>