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790C" w14:textId="0C855148" w:rsidR="006656FC" w:rsidRPr="006B7EB5" w:rsidRDefault="006D166A" w:rsidP="00956845">
      <w:pPr>
        <w:spacing w:after="120"/>
        <w:jc w:val="right"/>
        <w:rPr>
          <w:b/>
          <w:bCs/>
          <w:sz w:val="24"/>
          <w:szCs w:val="24"/>
          <w:lang w:val="lv-LV"/>
        </w:rPr>
      </w:pPr>
      <w:bookmarkStart w:id="0" w:name="_Toc51827731"/>
      <w:r>
        <w:rPr>
          <w:b/>
          <w:bCs/>
          <w:sz w:val="24"/>
          <w:szCs w:val="24"/>
          <w:lang w:val="lv-LV"/>
        </w:rPr>
        <w:t>5</w:t>
      </w:r>
      <w:r w:rsidR="006656FC" w:rsidRPr="006B7EB5">
        <w:rPr>
          <w:b/>
          <w:bCs/>
          <w:sz w:val="24"/>
          <w:szCs w:val="24"/>
          <w:lang w:val="lv-LV"/>
        </w:rPr>
        <w:t>. pielikums</w:t>
      </w:r>
      <w:bookmarkEnd w:id="0"/>
    </w:p>
    <w:p w14:paraId="34278AF6" w14:textId="15FF8D69" w:rsidR="006656FC" w:rsidRPr="006B7EB5" w:rsidRDefault="006656FC" w:rsidP="00956845">
      <w:pPr>
        <w:spacing w:after="120"/>
        <w:rPr>
          <w:b/>
          <w:bCs/>
          <w:sz w:val="28"/>
          <w:szCs w:val="28"/>
          <w:lang w:val="lv-LV"/>
        </w:rPr>
      </w:pPr>
      <w:bookmarkStart w:id="1" w:name="_Hlk51870149"/>
      <w:r w:rsidRPr="006B7EB5">
        <w:rPr>
          <w:b/>
          <w:bCs/>
          <w:sz w:val="28"/>
          <w:szCs w:val="28"/>
          <w:lang w:val="lv-LV"/>
        </w:rPr>
        <w:t>Roņu sugu aizsardzības statuss Baltijas jūrā</w:t>
      </w:r>
      <w:bookmarkEnd w:id="1"/>
    </w:p>
    <w:p w14:paraId="6C0ACA11" w14:textId="74458382" w:rsidR="006656FC" w:rsidRPr="006B7EB5" w:rsidRDefault="006656FC" w:rsidP="00D84027">
      <w:pPr>
        <w:spacing w:after="0"/>
        <w:jc w:val="both"/>
        <w:rPr>
          <w:lang w:val="lv-LV"/>
        </w:rPr>
      </w:pPr>
      <w:r w:rsidRPr="006B7EB5">
        <w:rPr>
          <w:lang w:val="lv-LV"/>
        </w:rPr>
        <w:t>Baltijas jūras roņu sugu starptautiskā un Latvijas nacionāl</w:t>
      </w:r>
      <w:r w:rsidR="006B7EB5">
        <w:rPr>
          <w:lang w:val="lv-LV"/>
        </w:rPr>
        <w:t>ā</w:t>
      </w:r>
      <w:r w:rsidRPr="006B7EB5">
        <w:rPr>
          <w:lang w:val="lv-LV"/>
        </w:rPr>
        <w:t xml:space="preserve"> aizsardzība </w:t>
      </w:r>
      <w:r w:rsidR="006B7EB5">
        <w:rPr>
          <w:lang w:val="lv-LV"/>
        </w:rPr>
        <w:t>un</w:t>
      </w:r>
      <w:r w:rsidR="006B7EB5" w:rsidRPr="006B7EB5">
        <w:rPr>
          <w:lang w:val="lv-LV"/>
        </w:rPr>
        <w:t xml:space="preserve"> </w:t>
      </w:r>
      <w:r w:rsidRPr="006B7EB5">
        <w:rPr>
          <w:lang w:val="lv-LV"/>
        </w:rPr>
        <w:t>dabas aizsardzības organizāciju novērtējum</w:t>
      </w:r>
      <w:r w:rsidR="006B7EB5">
        <w:rPr>
          <w:lang w:val="lv-LV"/>
        </w:rPr>
        <w:t>i</w:t>
      </w:r>
      <w:r w:rsidRPr="006B7EB5">
        <w:rPr>
          <w:lang w:val="lv-LV"/>
        </w:rP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3119"/>
      </w:tblGrid>
      <w:tr w:rsidR="006656FC" w:rsidRPr="006B7EB5" w14:paraId="3F8595DC" w14:textId="77777777" w:rsidTr="00D84027"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F6F20C" w14:textId="77777777" w:rsidR="006656FC" w:rsidRPr="006B7EB5" w:rsidRDefault="006656FC" w:rsidP="00FB6150">
            <w:pPr>
              <w:rPr>
                <w:b/>
                <w:bCs/>
                <w:lang w:val="lv-LV"/>
              </w:rPr>
            </w:pPr>
            <w:r w:rsidRPr="006B7EB5">
              <w:rPr>
                <w:b/>
                <w:bCs/>
                <w:lang w:val="lv-LV"/>
              </w:rPr>
              <w:t>Suga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0B0AA93" w14:textId="77777777" w:rsidR="006656FC" w:rsidRPr="006B7EB5" w:rsidRDefault="006656FC" w:rsidP="00FB6150">
            <w:pPr>
              <w:rPr>
                <w:b/>
                <w:bCs/>
                <w:lang w:val="lv-LV"/>
              </w:rPr>
            </w:pPr>
            <w:r w:rsidRPr="006B7EB5">
              <w:rPr>
                <w:b/>
                <w:bCs/>
                <w:lang w:val="lv-LV"/>
              </w:rPr>
              <w:t>Avots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48C98C0" w14:textId="77777777" w:rsidR="006656FC" w:rsidRPr="006B7EB5" w:rsidRDefault="006656FC" w:rsidP="00FB6150">
            <w:pPr>
              <w:rPr>
                <w:b/>
                <w:bCs/>
                <w:lang w:val="lv-LV"/>
              </w:rPr>
            </w:pPr>
            <w:r w:rsidRPr="006B7EB5">
              <w:rPr>
                <w:b/>
                <w:bCs/>
                <w:lang w:val="lv-LV"/>
              </w:rPr>
              <w:t>Statuss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0CCE54D" w14:textId="77777777" w:rsidR="006656FC" w:rsidRPr="006B7EB5" w:rsidRDefault="006656FC" w:rsidP="00FB6150">
            <w:pPr>
              <w:rPr>
                <w:b/>
                <w:bCs/>
                <w:lang w:val="lv-LV"/>
              </w:rPr>
            </w:pPr>
            <w:r w:rsidRPr="006B7EB5">
              <w:rPr>
                <w:b/>
                <w:bCs/>
                <w:lang w:val="lv-LV"/>
              </w:rPr>
              <w:t>Komentāri</w:t>
            </w:r>
          </w:p>
        </w:tc>
      </w:tr>
      <w:tr w:rsidR="006656FC" w:rsidRPr="006D166A" w14:paraId="33BC7A6D" w14:textId="77777777" w:rsidTr="00D84027">
        <w:tc>
          <w:tcPr>
            <w:tcW w:w="1696" w:type="dxa"/>
            <w:tcBorders>
              <w:bottom w:val="nil"/>
            </w:tcBorders>
            <w:shd w:val="clear" w:color="auto" w:fill="F2F2F2" w:themeFill="background1" w:themeFillShade="F2"/>
          </w:tcPr>
          <w:p w14:paraId="02D2FF6E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b/>
                <w:bCs/>
                <w:lang w:val="lv-LV"/>
              </w:rPr>
              <w:t>Pogainais ronis</w:t>
            </w:r>
            <w:r w:rsidRPr="006B7EB5">
              <w:rPr>
                <w:lang w:val="lv-LV"/>
              </w:rPr>
              <w:t xml:space="preserve"> (</w:t>
            </w:r>
            <w:proofErr w:type="spellStart"/>
            <w:r w:rsidRPr="006B7EB5">
              <w:rPr>
                <w:i/>
                <w:iCs/>
                <w:lang w:val="lv-LV"/>
              </w:rPr>
              <w:t>Phoca</w:t>
            </w:r>
            <w:proofErr w:type="spellEnd"/>
            <w:r w:rsidRPr="006B7EB5">
              <w:rPr>
                <w:i/>
                <w:iCs/>
                <w:lang w:val="lv-LV"/>
              </w:rPr>
              <w:t xml:space="preserve"> </w:t>
            </w:r>
            <w:proofErr w:type="spellStart"/>
            <w:r w:rsidRPr="006B7EB5">
              <w:rPr>
                <w:i/>
                <w:iCs/>
                <w:lang w:val="lv-LV"/>
              </w:rPr>
              <w:t>hispida</w:t>
            </w:r>
            <w:proofErr w:type="spellEnd"/>
            <w:r w:rsidRPr="006B7EB5">
              <w:rPr>
                <w:lang w:val="lv-LV"/>
              </w:rPr>
              <w:t>)</w:t>
            </w:r>
          </w:p>
        </w:tc>
        <w:tc>
          <w:tcPr>
            <w:tcW w:w="2694" w:type="dxa"/>
          </w:tcPr>
          <w:p w14:paraId="739DBEA7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IUCN Apdraudēto sugu saraksts</w:t>
            </w:r>
          </w:p>
        </w:tc>
        <w:tc>
          <w:tcPr>
            <w:tcW w:w="1842" w:type="dxa"/>
          </w:tcPr>
          <w:p w14:paraId="05A8068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Zems risks (LC)</w:t>
            </w:r>
          </w:p>
        </w:tc>
        <w:tc>
          <w:tcPr>
            <w:tcW w:w="3119" w:type="dxa"/>
          </w:tcPr>
          <w:p w14:paraId="1A0E5AC2" w14:textId="43A68A2A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proofErr w:type="spellStart"/>
            <w:r w:rsidRPr="006B7EB5">
              <w:rPr>
                <w:lang w:val="lv-LV"/>
              </w:rPr>
              <w:t>Härkönen</w:t>
            </w:r>
            <w:proofErr w:type="spellEnd"/>
            <w:r w:rsidRPr="006B7EB5">
              <w:rPr>
                <w:lang w:val="lv-LV"/>
              </w:rPr>
              <w:t>, 2015. Nov</w:t>
            </w:r>
            <w:r w:rsidR="006B7EB5">
              <w:rPr>
                <w:lang w:val="lv-LV"/>
              </w:rPr>
              <w:t>ēr</w:t>
            </w:r>
            <w:r w:rsidRPr="006B7EB5">
              <w:rPr>
                <w:lang w:val="lv-LV"/>
              </w:rPr>
              <w:t>tējums balstīts uz Botnijas līča populācijas, kas sastāda ap 79% no Baltijas jūras pogainajiem roņiem</w:t>
            </w:r>
            <w:r w:rsidR="006B7EB5">
              <w:rPr>
                <w:lang w:val="lv-LV"/>
              </w:rPr>
              <w:t>, vērtējumu</w:t>
            </w:r>
          </w:p>
        </w:tc>
      </w:tr>
      <w:tr w:rsidR="006656FC" w:rsidRPr="006D166A" w14:paraId="7BF4D1CE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60B1790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137D85D9" w14:textId="5EE917CF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Eiropas Padomes direktīva EC92/43/EEC par dabisko dzīvotņu, savvaļas faunas un floras aizsardzību (</w:t>
            </w:r>
            <w:r w:rsidR="006B7EB5">
              <w:rPr>
                <w:lang w:val="lv-LV"/>
              </w:rPr>
              <w:t xml:space="preserve">Biotopu </w:t>
            </w:r>
            <w:r w:rsidRPr="006B7EB5">
              <w:rPr>
                <w:lang w:val="lv-LV"/>
              </w:rPr>
              <w:t>direktīva)</w:t>
            </w:r>
          </w:p>
        </w:tc>
        <w:tc>
          <w:tcPr>
            <w:tcW w:w="1842" w:type="dxa"/>
          </w:tcPr>
          <w:p w14:paraId="51848A0E" w14:textId="77777777" w:rsidR="006656FC" w:rsidRPr="006B7EB5" w:rsidRDefault="006656FC" w:rsidP="00D84027">
            <w:pPr>
              <w:spacing w:before="60" w:after="60" w:line="240" w:lineRule="auto"/>
              <w:rPr>
                <w:highlight w:val="yellow"/>
                <w:lang w:val="lv-LV"/>
              </w:rPr>
            </w:pPr>
            <w:r w:rsidRPr="006B7EB5">
              <w:rPr>
                <w:lang w:val="lv-LV"/>
              </w:rPr>
              <w:t>V pielikums</w:t>
            </w:r>
          </w:p>
        </w:tc>
        <w:tc>
          <w:tcPr>
            <w:tcW w:w="3119" w:type="dxa"/>
          </w:tcPr>
          <w:p w14:paraId="64B12C13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V pielikums - kopienā nozīmīgas dzīvnieku un augu sugas, kuru īpatņu ieguvei savvaļā un izmantošanai var piemērot apsaimniekošanas pasākumus</w:t>
            </w:r>
          </w:p>
        </w:tc>
      </w:tr>
      <w:tr w:rsidR="006656FC" w:rsidRPr="006B7EB5" w14:paraId="222D7D49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7A21C42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7C6F9B08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Bernes konvencija</w:t>
            </w:r>
          </w:p>
        </w:tc>
        <w:tc>
          <w:tcPr>
            <w:tcW w:w="1842" w:type="dxa"/>
          </w:tcPr>
          <w:p w14:paraId="609B7405" w14:textId="2F435B3C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III pielikums </w:t>
            </w:r>
          </w:p>
        </w:tc>
        <w:tc>
          <w:tcPr>
            <w:tcW w:w="3119" w:type="dxa"/>
          </w:tcPr>
          <w:p w14:paraId="46BED63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Aizsargājamās dzīvnieku sugas</w:t>
            </w:r>
          </w:p>
        </w:tc>
      </w:tr>
      <w:tr w:rsidR="006656FC" w:rsidRPr="006B7EB5" w14:paraId="296A4051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462C29E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2750F264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 Sarkanais saraksts</w:t>
            </w:r>
          </w:p>
        </w:tc>
        <w:tc>
          <w:tcPr>
            <w:tcW w:w="1842" w:type="dxa"/>
          </w:tcPr>
          <w:p w14:paraId="676FADE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Saudzējams (VU) </w:t>
            </w:r>
          </w:p>
        </w:tc>
        <w:tc>
          <w:tcPr>
            <w:tcW w:w="3119" w:type="dxa"/>
          </w:tcPr>
          <w:p w14:paraId="426EA2D9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HELCOM, 2013</w:t>
            </w:r>
          </w:p>
        </w:tc>
      </w:tr>
      <w:tr w:rsidR="006656FC" w:rsidRPr="006B7EB5" w14:paraId="2E3DCE97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6C3222F6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5A7438C4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Latvijas Sarkanā grāmata</w:t>
            </w:r>
          </w:p>
        </w:tc>
        <w:tc>
          <w:tcPr>
            <w:tcW w:w="1842" w:type="dxa"/>
          </w:tcPr>
          <w:p w14:paraId="37B2ABB8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Ietverts Latvijas SG (kopš 1992. gada) 1. kategorijā - Izzūdošās sugas.</w:t>
            </w:r>
          </w:p>
        </w:tc>
        <w:tc>
          <w:tcPr>
            <w:tcW w:w="3119" w:type="dxa"/>
          </w:tcPr>
          <w:p w14:paraId="5C7276A0" w14:textId="228D648A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LSG, 2000. Tāpat ietverts Igaunijas </w:t>
            </w:r>
            <w:r w:rsidR="00956845" w:rsidRPr="006B7EB5">
              <w:rPr>
                <w:lang w:val="lv-LV"/>
              </w:rPr>
              <w:t xml:space="preserve">Sarkanajā Grāmatā – kategorija </w:t>
            </w:r>
            <w:r w:rsidRPr="006B7EB5">
              <w:rPr>
                <w:lang w:val="lv-LV"/>
              </w:rPr>
              <w:t>Apdraudētā suga (</w:t>
            </w:r>
            <w:proofErr w:type="spellStart"/>
            <w:r w:rsidRPr="006B7EB5">
              <w:rPr>
                <w:lang w:val="lv-LV"/>
              </w:rPr>
              <w:t>Red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Data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Book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of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Estonia</w:t>
            </w:r>
            <w:proofErr w:type="spellEnd"/>
            <w:r w:rsidRPr="006B7EB5">
              <w:rPr>
                <w:lang w:val="lv-LV"/>
              </w:rPr>
              <w:t xml:space="preserve">. 2008) </w:t>
            </w:r>
          </w:p>
        </w:tc>
      </w:tr>
      <w:tr w:rsidR="006656FC" w:rsidRPr="006B7EB5" w14:paraId="30A4F0EF" w14:textId="77777777" w:rsidTr="00D84027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142B3101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5803A50A" w14:textId="1B0DECBC" w:rsidR="006656FC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MK 2000. gada </w:t>
            </w:r>
            <w:proofErr w:type="gramStart"/>
            <w:r w:rsidRPr="006B7EB5">
              <w:rPr>
                <w:lang w:val="lv-LV"/>
              </w:rPr>
              <w:t>14.novembra</w:t>
            </w:r>
            <w:proofErr w:type="gramEnd"/>
            <w:r w:rsidRPr="006B7EB5">
              <w:rPr>
                <w:lang w:val="lv-LV"/>
              </w:rPr>
              <w:t xml:space="preserve"> noteikumi Nr.</w:t>
            </w:r>
            <w:r>
              <w:rPr>
                <w:lang w:val="lv-LV"/>
              </w:rPr>
              <w:t> </w:t>
            </w:r>
            <w:r w:rsidRPr="006B7EB5">
              <w:rPr>
                <w:lang w:val="lv-LV"/>
              </w:rPr>
              <w:t>396 “Noteikumi par īpaši aizsargājamo sugu un ierobežoti izmantojamo īpaši aizsargājamo sugu sarakstu”</w:t>
            </w:r>
          </w:p>
        </w:tc>
        <w:tc>
          <w:tcPr>
            <w:tcW w:w="1842" w:type="dxa"/>
          </w:tcPr>
          <w:p w14:paraId="1EDF5AE2" w14:textId="3C3C7E01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1. pielikums</w:t>
            </w:r>
          </w:p>
        </w:tc>
        <w:tc>
          <w:tcPr>
            <w:tcW w:w="3119" w:type="dxa"/>
          </w:tcPr>
          <w:p w14:paraId="79AE594E" w14:textId="1A6F453F" w:rsidR="006656FC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>
              <w:rPr>
                <w:lang w:val="lv-LV"/>
              </w:rPr>
              <w:t>Īpaši aizsargājama suga – Baltijas pogainais ronis</w:t>
            </w:r>
          </w:p>
        </w:tc>
      </w:tr>
      <w:tr w:rsidR="006656FC" w:rsidRPr="006B7EB5" w14:paraId="1E258E7E" w14:textId="77777777" w:rsidTr="00D84027">
        <w:tc>
          <w:tcPr>
            <w:tcW w:w="1696" w:type="dxa"/>
            <w:tcBorders>
              <w:bottom w:val="nil"/>
            </w:tcBorders>
            <w:shd w:val="clear" w:color="auto" w:fill="F2F2F2" w:themeFill="background1" w:themeFillShade="F2"/>
          </w:tcPr>
          <w:p w14:paraId="42BBD45F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b/>
                <w:bCs/>
                <w:lang w:val="lv-LV"/>
              </w:rPr>
              <w:t>Pelēkais ronis</w:t>
            </w:r>
            <w:r w:rsidRPr="006B7EB5">
              <w:rPr>
                <w:lang w:val="lv-LV"/>
              </w:rPr>
              <w:t xml:space="preserve"> (</w:t>
            </w:r>
            <w:proofErr w:type="spellStart"/>
            <w:r w:rsidRPr="006B7EB5">
              <w:rPr>
                <w:i/>
                <w:iCs/>
                <w:lang w:val="lv-LV"/>
              </w:rPr>
              <w:t>Halichoerus</w:t>
            </w:r>
            <w:proofErr w:type="spellEnd"/>
            <w:r w:rsidRPr="006B7EB5">
              <w:rPr>
                <w:i/>
                <w:iCs/>
                <w:lang w:val="lv-LV"/>
              </w:rPr>
              <w:t xml:space="preserve"> </w:t>
            </w:r>
            <w:proofErr w:type="spellStart"/>
            <w:r w:rsidRPr="006B7EB5">
              <w:rPr>
                <w:i/>
                <w:iCs/>
                <w:lang w:val="lv-LV"/>
              </w:rPr>
              <w:t>grypus</w:t>
            </w:r>
            <w:proofErr w:type="spellEnd"/>
            <w:r w:rsidRPr="006B7EB5">
              <w:rPr>
                <w:lang w:val="lv-LV"/>
              </w:rPr>
              <w:t xml:space="preserve">), Baltijas </w:t>
            </w:r>
            <w:proofErr w:type="spellStart"/>
            <w:r w:rsidRPr="006B7EB5">
              <w:rPr>
                <w:lang w:val="lv-LV"/>
              </w:rPr>
              <w:t>apakšpopulācija</w:t>
            </w:r>
            <w:proofErr w:type="spellEnd"/>
          </w:p>
        </w:tc>
        <w:tc>
          <w:tcPr>
            <w:tcW w:w="2694" w:type="dxa"/>
          </w:tcPr>
          <w:p w14:paraId="3ACF084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IUCN Apdraudēto sugu saraksts</w:t>
            </w:r>
          </w:p>
        </w:tc>
        <w:tc>
          <w:tcPr>
            <w:tcW w:w="1842" w:type="dxa"/>
          </w:tcPr>
          <w:p w14:paraId="337DFF89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Zems risks (LC)</w:t>
            </w:r>
          </w:p>
        </w:tc>
        <w:tc>
          <w:tcPr>
            <w:tcW w:w="3119" w:type="dxa"/>
          </w:tcPr>
          <w:p w14:paraId="03C0FFE4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proofErr w:type="spellStart"/>
            <w:r w:rsidRPr="006B7EB5">
              <w:rPr>
                <w:lang w:val="lv-LV"/>
              </w:rPr>
              <w:t>Härkönen</w:t>
            </w:r>
            <w:proofErr w:type="spellEnd"/>
            <w:r w:rsidRPr="006B7EB5">
              <w:rPr>
                <w:lang w:val="lv-LV"/>
              </w:rPr>
              <w:t>, 2015</w:t>
            </w:r>
          </w:p>
        </w:tc>
      </w:tr>
      <w:tr w:rsidR="006656FC" w:rsidRPr="006D166A" w14:paraId="0C0DF044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21D84840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015875E0" w14:textId="6B8FD314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Eiropas Padomes direktīva EC92/43/EEC par dabisko dzīvotņu, savvaļas faunas un floras aizsardzību (</w:t>
            </w:r>
            <w:r w:rsidR="006B7EB5">
              <w:rPr>
                <w:lang w:val="lv-LV"/>
              </w:rPr>
              <w:t>Biotop</w:t>
            </w:r>
            <w:r w:rsidRPr="006B7EB5">
              <w:rPr>
                <w:lang w:val="lv-LV"/>
              </w:rPr>
              <w:t>u direktīva)</w:t>
            </w:r>
          </w:p>
        </w:tc>
        <w:tc>
          <w:tcPr>
            <w:tcW w:w="1842" w:type="dxa"/>
          </w:tcPr>
          <w:p w14:paraId="39AED5D0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II un V pielikumos </w:t>
            </w:r>
          </w:p>
        </w:tc>
        <w:tc>
          <w:tcPr>
            <w:tcW w:w="3119" w:type="dxa"/>
          </w:tcPr>
          <w:p w14:paraId="034D5253" w14:textId="5E1D6B1E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II pielikums - Kopienā nozīmīgas dzīvnieku un augu sugas, kuru aizsardzībai jānosaka īpaši aizsargājamas dabas teritorijas</w:t>
            </w:r>
            <w:r w:rsidR="006B7EB5">
              <w:rPr>
                <w:lang w:val="lv-LV"/>
              </w:rPr>
              <w:t xml:space="preserve"> </w:t>
            </w:r>
          </w:p>
          <w:p w14:paraId="485BFD37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V pielikums - kopienā nozīmīgas dzīvnieku un augu sugas, kuru īpatņu ieguvei savvaļā un izmantošanai var piemērot apsaimniekošanas pasākumus</w:t>
            </w:r>
          </w:p>
        </w:tc>
      </w:tr>
      <w:tr w:rsidR="006656FC" w:rsidRPr="006B7EB5" w14:paraId="22437374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0DC71D8C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2AC54A38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Bernes konvencija</w:t>
            </w:r>
          </w:p>
        </w:tc>
        <w:tc>
          <w:tcPr>
            <w:tcW w:w="1842" w:type="dxa"/>
          </w:tcPr>
          <w:p w14:paraId="6DBD0F52" w14:textId="29A3424E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III pielikums </w:t>
            </w:r>
          </w:p>
        </w:tc>
        <w:tc>
          <w:tcPr>
            <w:tcW w:w="3119" w:type="dxa"/>
          </w:tcPr>
          <w:p w14:paraId="0901B9D9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Aizsargājamās dzīvnieku sugas</w:t>
            </w:r>
          </w:p>
        </w:tc>
      </w:tr>
      <w:tr w:rsidR="006B7EB5" w:rsidRPr="006B7EB5" w14:paraId="25875936" w14:textId="77777777" w:rsidTr="00D84027">
        <w:tc>
          <w:tcPr>
            <w:tcW w:w="1696" w:type="dxa"/>
            <w:vMerge w:val="restart"/>
            <w:tcBorders>
              <w:top w:val="nil"/>
            </w:tcBorders>
          </w:tcPr>
          <w:p w14:paraId="10B0F6C5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6FF79DEF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 Sarkanais saraksts</w:t>
            </w:r>
          </w:p>
        </w:tc>
        <w:tc>
          <w:tcPr>
            <w:tcW w:w="1842" w:type="dxa"/>
          </w:tcPr>
          <w:p w14:paraId="0972C6C6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Zems risks (LC)</w:t>
            </w:r>
          </w:p>
        </w:tc>
        <w:tc>
          <w:tcPr>
            <w:tcW w:w="3119" w:type="dxa"/>
          </w:tcPr>
          <w:p w14:paraId="1340519B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HELCOM, 2013</w:t>
            </w:r>
          </w:p>
        </w:tc>
      </w:tr>
      <w:tr w:rsidR="006B7EB5" w:rsidRPr="006B7EB5" w14:paraId="4F91200D" w14:textId="77777777" w:rsidTr="00D84027">
        <w:tc>
          <w:tcPr>
            <w:tcW w:w="169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4764568" w14:textId="0AED2BDB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585189FC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Latvijas Sarkanā grāmata</w:t>
            </w:r>
          </w:p>
        </w:tc>
        <w:tc>
          <w:tcPr>
            <w:tcW w:w="1842" w:type="dxa"/>
          </w:tcPr>
          <w:p w14:paraId="4B277544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Ietverts Latvijas SG (kopš 1992. gada) 3. kategorijā – retās sugas</w:t>
            </w:r>
          </w:p>
        </w:tc>
        <w:tc>
          <w:tcPr>
            <w:tcW w:w="3119" w:type="dxa"/>
          </w:tcPr>
          <w:p w14:paraId="71FA18BA" w14:textId="77777777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LSG, 2000.</w:t>
            </w:r>
          </w:p>
          <w:p w14:paraId="6A4D9916" w14:textId="521050B8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Ietverts:</w:t>
            </w:r>
          </w:p>
          <w:p w14:paraId="22FAF1C1" w14:textId="47B716E8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Lietuvas Sarkanajā Grāmatā – Apdraudēta suga, kategorija 1E (</w:t>
            </w:r>
            <w:proofErr w:type="spellStart"/>
            <w:r w:rsidRPr="006B7EB5">
              <w:rPr>
                <w:lang w:val="lv-LV"/>
              </w:rPr>
              <w:t>Red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Data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book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of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Lithuania</w:t>
            </w:r>
            <w:proofErr w:type="spellEnd"/>
            <w:r w:rsidRPr="006B7EB5">
              <w:rPr>
                <w:lang w:val="lv-LV"/>
              </w:rPr>
              <w:t xml:space="preserve">, 2020). </w:t>
            </w:r>
          </w:p>
          <w:p w14:paraId="43CAA10C" w14:textId="7BF28C3D" w:rsidR="006B7EB5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Igaunijas Sarkanajā grāmatā – II. kategorijas aizsargājamā suga (</w:t>
            </w:r>
            <w:proofErr w:type="spellStart"/>
            <w:r w:rsidRPr="006B7EB5">
              <w:rPr>
                <w:lang w:val="lv-LV"/>
              </w:rPr>
              <w:t>Red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Data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Book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of</w:t>
            </w:r>
            <w:proofErr w:type="spellEnd"/>
            <w:r w:rsidRPr="006B7EB5">
              <w:rPr>
                <w:lang w:val="lv-LV"/>
              </w:rPr>
              <w:t xml:space="preserve"> </w:t>
            </w:r>
            <w:proofErr w:type="spellStart"/>
            <w:r w:rsidRPr="006B7EB5">
              <w:rPr>
                <w:lang w:val="lv-LV"/>
              </w:rPr>
              <w:t>Estonia</w:t>
            </w:r>
            <w:proofErr w:type="spellEnd"/>
            <w:r w:rsidRPr="006B7EB5">
              <w:rPr>
                <w:lang w:val="lv-LV"/>
              </w:rPr>
              <w:t>. 2008)</w:t>
            </w:r>
          </w:p>
        </w:tc>
      </w:tr>
      <w:tr w:rsidR="006656FC" w:rsidRPr="006B7EB5" w14:paraId="1B760527" w14:textId="77777777" w:rsidTr="00D84027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0D8772A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20457783" w14:textId="7850EA70" w:rsidR="006656FC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MK 2000. gada </w:t>
            </w:r>
            <w:proofErr w:type="gramStart"/>
            <w:r w:rsidRPr="006B7EB5">
              <w:rPr>
                <w:lang w:val="lv-LV"/>
              </w:rPr>
              <w:t>14.novembra</w:t>
            </w:r>
            <w:proofErr w:type="gramEnd"/>
            <w:r w:rsidRPr="006B7EB5">
              <w:rPr>
                <w:lang w:val="lv-LV"/>
              </w:rPr>
              <w:t xml:space="preserve"> noteikumi Nr. 396 “Noteikumi par īpaši aizsargājamo sugu un ierobežoti izmantojamo īpaši aizsargājamo sugu sarakstu”</w:t>
            </w:r>
          </w:p>
        </w:tc>
        <w:tc>
          <w:tcPr>
            <w:tcW w:w="1842" w:type="dxa"/>
          </w:tcPr>
          <w:p w14:paraId="24069B15" w14:textId="25CCC8B5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1. pielikums</w:t>
            </w:r>
          </w:p>
        </w:tc>
        <w:tc>
          <w:tcPr>
            <w:tcW w:w="3119" w:type="dxa"/>
          </w:tcPr>
          <w:p w14:paraId="2C783AD7" w14:textId="0E80CF5E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Īpaši aizsargājam</w:t>
            </w:r>
            <w:r w:rsidR="006B7EB5">
              <w:rPr>
                <w:lang w:val="lv-LV"/>
              </w:rPr>
              <w:t>ā suga – pelēkais ronis</w:t>
            </w:r>
          </w:p>
        </w:tc>
      </w:tr>
      <w:tr w:rsidR="006656FC" w:rsidRPr="006B7EB5" w14:paraId="306F897F" w14:textId="77777777" w:rsidTr="00D84027">
        <w:tc>
          <w:tcPr>
            <w:tcW w:w="1696" w:type="dxa"/>
            <w:tcBorders>
              <w:bottom w:val="nil"/>
            </w:tcBorders>
            <w:shd w:val="clear" w:color="auto" w:fill="F2F2F2" w:themeFill="background1" w:themeFillShade="F2"/>
          </w:tcPr>
          <w:p w14:paraId="19B061BE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b/>
                <w:bCs/>
                <w:lang w:val="lv-LV"/>
              </w:rPr>
              <w:t>Plankumainais ronis</w:t>
            </w:r>
            <w:r w:rsidRPr="006B7EB5">
              <w:rPr>
                <w:lang w:val="lv-LV"/>
              </w:rPr>
              <w:t xml:space="preserve"> (</w:t>
            </w:r>
            <w:proofErr w:type="spellStart"/>
            <w:r w:rsidRPr="006B7EB5">
              <w:rPr>
                <w:i/>
                <w:iCs/>
                <w:lang w:val="lv-LV"/>
              </w:rPr>
              <w:t>Phoca</w:t>
            </w:r>
            <w:proofErr w:type="spellEnd"/>
            <w:r w:rsidRPr="006B7EB5">
              <w:rPr>
                <w:i/>
                <w:iCs/>
                <w:lang w:val="lv-LV"/>
              </w:rPr>
              <w:t xml:space="preserve"> </w:t>
            </w:r>
            <w:proofErr w:type="spellStart"/>
            <w:r w:rsidRPr="006B7EB5">
              <w:rPr>
                <w:i/>
                <w:iCs/>
                <w:lang w:val="lv-LV"/>
              </w:rPr>
              <w:t>vitulina</w:t>
            </w:r>
            <w:proofErr w:type="spellEnd"/>
            <w:r w:rsidRPr="006B7EB5">
              <w:rPr>
                <w:lang w:val="lv-LV"/>
              </w:rPr>
              <w:t>)</w:t>
            </w:r>
          </w:p>
        </w:tc>
        <w:tc>
          <w:tcPr>
            <w:tcW w:w="2694" w:type="dxa"/>
          </w:tcPr>
          <w:p w14:paraId="1EA26ED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IUCN Apdraudēto sugu saraksts</w:t>
            </w:r>
          </w:p>
        </w:tc>
        <w:tc>
          <w:tcPr>
            <w:tcW w:w="1842" w:type="dxa"/>
          </w:tcPr>
          <w:p w14:paraId="58823BFD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Zems risks (LC)</w:t>
            </w:r>
          </w:p>
        </w:tc>
        <w:tc>
          <w:tcPr>
            <w:tcW w:w="3119" w:type="dxa"/>
          </w:tcPr>
          <w:p w14:paraId="1744409D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proofErr w:type="spellStart"/>
            <w:r w:rsidRPr="006B7EB5">
              <w:rPr>
                <w:lang w:val="lv-LV"/>
              </w:rPr>
              <w:t>Bowen</w:t>
            </w:r>
            <w:proofErr w:type="spellEnd"/>
            <w:r w:rsidRPr="006B7EB5">
              <w:rPr>
                <w:lang w:val="lv-LV"/>
              </w:rPr>
              <w:t>, 2016.</w:t>
            </w:r>
          </w:p>
        </w:tc>
      </w:tr>
      <w:tr w:rsidR="006656FC" w:rsidRPr="006D166A" w14:paraId="2C858DEE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41FAAB66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488E2EDD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Eiropas Padomes direktīva EC92/43/EEC par dabisko dzīvotņu, savvaļas faunas un floras aizsardzību</w:t>
            </w:r>
            <w:r w:rsidRPr="006B7EB5">
              <w:rPr>
                <w:lang w:val="lv-LV"/>
              </w:rPr>
              <w:cr/>
              <w:t xml:space="preserve"> (Dzīvotņu direktīva)</w:t>
            </w:r>
          </w:p>
        </w:tc>
        <w:tc>
          <w:tcPr>
            <w:tcW w:w="1842" w:type="dxa"/>
          </w:tcPr>
          <w:p w14:paraId="11A8A0B7" w14:textId="5A29FD9E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II un V pielikum</w:t>
            </w:r>
            <w:r w:rsidR="006B7EB5">
              <w:rPr>
                <w:lang w:val="lv-LV"/>
              </w:rPr>
              <w:t>s</w:t>
            </w:r>
            <w:r w:rsidRPr="006B7EB5">
              <w:rPr>
                <w:lang w:val="lv-LV"/>
              </w:rPr>
              <w:t xml:space="preserve"> </w:t>
            </w:r>
          </w:p>
        </w:tc>
        <w:tc>
          <w:tcPr>
            <w:tcW w:w="3119" w:type="dxa"/>
          </w:tcPr>
          <w:p w14:paraId="0D2A4A73" w14:textId="07967B9D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II</w:t>
            </w:r>
            <w:r w:rsidR="006B7EB5">
              <w:rPr>
                <w:lang w:val="lv-LV"/>
              </w:rPr>
              <w:t xml:space="preserve"> </w:t>
            </w:r>
            <w:r w:rsidRPr="006B7EB5">
              <w:rPr>
                <w:lang w:val="lv-LV"/>
              </w:rPr>
              <w:t>pielikums - Kopienā nozīmīgas dzīvnieku un augu sugas, kuru aizsardzībai jānosaka īpaši aizsargājamas dabas teritorijas</w:t>
            </w:r>
          </w:p>
          <w:p w14:paraId="2A76D99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V pielikums - kopienā nozīmīgas dzīvnieku un augu sugas, kuru īpatņu ieguvei savvaļā un izmantošanai var piemērot apsaimniekošanas pasākumus</w:t>
            </w:r>
          </w:p>
        </w:tc>
      </w:tr>
      <w:tr w:rsidR="006656FC" w:rsidRPr="006B7EB5" w14:paraId="3C3C587B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1AA2BFC6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70A3E060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Bernes konvencija</w:t>
            </w:r>
          </w:p>
        </w:tc>
        <w:tc>
          <w:tcPr>
            <w:tcW w:w="1842" w:type="dxa"/>
          </w:tcPr>
          <w:p w14:paraId="59E3ADB9" w14:textId="3310E29E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III pielikums </w:t>
            </w:r>
          </w:p>
        </w:tc>
        <w:tc>
          <w:tcPr>
            <w:tcW w:w="3119" w:type="dxa"/>
          </w:tcPr>
          <w:p w14:paraId="0E8C6CF3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Aizsargājamās dzīvnieku sugas</w:t>
            </w:r>
          </w:p>
        </w:tc>
      </w:tr>
      <w:tr w:rsidR="006656FC" w:rsidRPr="006B7EB5" w14:paraId="578E9935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721B34F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18CC7A45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 Sarkanais saraksts</w:t>
            </w:r>
          </w:p>
        </w:tc>
        <w:tc>
          <w:tcPr>
            <w:tcW w:w="1842" w:type="dxa"/>
          </w:tcPr>
          <w:p w14:paraId="777B70EB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Zems risks (LC)</w:t>
            </w:r>
          </w:p>
          <w:p w14:paraId="55A7EEFE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proofErr w:type="spellStart"/>
            <w:r w:rsidRPr="006B7EB5">
              <w:rPr>
                <w:lang w:val="lv-LV"/>
              </w:rPr>
              <w:t>Kalmārsundas</w:t>
            </w:r>
            <w:proofErr w:type="spellEnd"/>
            <w:r w:rsidRPr="006B7EB5">
              <w:rPr>
                <w:lang w:val="lv-LV"/>
              </w:rPr>
              <w:t xml:space="preserve"> populācija - Saudzējams (VU)</w:t>
            </w:r>
          </w:p>
        </w:tc>
        <w:tc>
          <w:tcPr>
            <w:tcW w:w="3119" w:type="dxa"/>
          </w:tcPr>
          <w:p w14:paraId="2688576C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HELCOM, 2013</w:t>
            </w:r>
          </w:p>
        </w:tc>
      </w:tr>
      <w:tr w:rsidR="006656FC" w:rsidRPr="006B7EB5" w14:paraId="02E5E92A" w14:textId="77777777" w:rsidTr="00D84027">
        <w:tc>
          <w:tcPr>
            <w:tcW w:w="1696" w:type="dxa"/>
            <w:tcBorders>
              <w:top w:val="nil"/>
              <w:bottom w:val="nil"/>
            </w:tcBorders>
          </w:tcPr>
          <w:p w14:paraId="14987154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37406CA6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Latvijas Sarkanā grāmata</w:t>
            </w:r>
          </w:p>
        </w:tc>
        <w:tc>
          <w:tcPr>
            <w:tcW w:w="1842" w:type="dxa"/>
          </w:tcPr>
          <w:p w14:paraId="3D94DA92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NA</w:t>
            </w:r>
          </w:p>
        </w:tc>
        <w:tc>
          <w:tcPr>
            <w:tcW w:w="3119" w:type="dxa"/>
          </w:tcPr>
          <w:p w14:paraId="1291EAB5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</w:tr>
      <w:tr w:rsidR="006656FC" w:rsidRPr="006B7EB5" w14:paraId="3686322C" w14:textId="77777777" w:rsidTr="00D84027">
        <w:tc>
          <w:tcPr>
            <w:tcW w:w="1696" w:type="dxa"/>
            <w:tcBorders>
              <w:top w:val="nil"/>
            </w:tcBorders>
          </w:tcPr>
          <w:p w14:paraId="492EA7B4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  <w:tc>
          <w:tcPr>
            <w:tcW w:w="2694" w:type="dxa"/>
          </w:tcPr>
          <w:p w14:paraId="1DE48E1F" w14:textId="24D6CD8D" w:rsidR="006656FC" w:rsidRPr="006B7EB5" w:rsidRDefault="006B7EB5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 xml:space="preserve">MK 2000. gada </w:t>
            </w:r>
            <w:proofErr w:type="gramStart"/>
            <w:r w:rsidRPr="006B7EB5">
              <w:rPr>
                <w:lang w:val="lv-LV"/>
              </w:rPr>
              <w:t>14.novembra</w:t>
            </w:r>
            <w:proofErr w:type="gramEnd"/>
            <w:r w:rsidRPr="006B7EB5">
              <w:rPr>
                <w:lang w:val="lv-LV"/>
              </w:rPr>
              <w:t xml:space="preserve"> noteikumi Nr. 396 “Noteikumi par īpaši aizsargājamo sugu un ierobežoti izmantojamo īpaši aizsargājamo sugu sarakstu”</w:t>
            </w:r>
          </w:p>
        </w:tc>
        <w:tc>
          <w:tcPr>
            <w:tcW w:w="1842" w:type="dxa"/>
          </w:tcPr>
          <w:p w14:paraId="642CEAB0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  <w:r w:rsidRPr="006B7EB5">
              <w:rPr>
                <w:lang w:val="lv-LV"/>
              </w:rPr>
              <w:t>NA</w:t>
            </w:r>
          </w:p>
        </w:tc>
        <w:tc>
          <w:tcPr>
            <w:tcW w:w="3119" w:type="dxa"/>
          </w:tcPr>
          <w:p w14:paraId="2A346151" w14:textId="77777777" w:rsidR="006656FC" w:rsidRPr="006B7EB5" w:rsidRDefault="006656FC" w:rsidP="00D84027">
            <w:pPr>
              <w:spacing w:before="60" w:after="60" w:line="240" w:lineRule="auto"/>
              <w:rPr>
                <w:lang w:val="lv-LV"/>
              </w:rPr>
            </w:pPr>
          </w:p>
        </w:tc>
      </w:tr>
    </w:tbl>
    <w:p w14:paraId="206472A3" w14:textId="77777777" w:rsidR="006D166A" w:rsidRDefault="006D166A" w:rsidP="006D13F0">
      <w:pPr>
        <w:spacing w:before="120" w:after="120"/>
        <w:rPr>
          <w:b/>
          <w:bCs/>
          <w:lang w:val="lv-LV"/>
        </w:rPr>
      </w:pPr>
    </w:p>
    <w:p w14:paraId="21EF5D01" w14:textId="77777777" w:rsidR="006D166A" w:rsidRDefault="006D166A">
      <w:pPr>
        <w:widowControl/>
        <w:spacing w:after="160" w:line="259" w:lineRule="auto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p w14:paraId="0FF1F4DE" w14:textId="488E9B79" w:rsidR="006D13F0" w:rsidRPr="006B7EB5" w:rsidRDefault="006D13F0" w:rsidP="006D13F0">
      <w:pPr>
        <w:spacing w:before="120" w:after="120"/>
        <w:rPr>
          <w:b/>
          <w:bCs/>
          <w:lang w:val="lv-LV"/>
        </w:rPr>
      </w:pPr>
      <w:bookmarkStart w:id="2" w:name="_GoBack"/>
      <w:bookmarkEnd w:id="2"/>
      <w:r w:rsidRPr="006B7EB5">
        <w:rPr>
          <w:b/>
          <w:bCs/>
          <w:lang w:val="lv-LV"/>
        </w:rPr>
        <w:lastRenderedPageBreak/>
        <w:t>Izmantotie informācijas avoti</w:t>
      </w:r>
      <w:r w:rsidR="004A256E" w:rsidRPr="006B7EB5">
        <w:rPr>
          <w:b/>
          <w:bCs/>
          <w:lang w:val="lv-LV"/>
        </w:rPr>
        <w:t xml:space="preserve"> un literatūra:</w:t>
      </w:r>
    </w:p>
    <w:p w14:paraId="1219B0F2" w14:textId="60EE6798" w:rsidR="004A256E" w:rsidRPr="006B7EB5" w:rsidRDefault="004A256E" w:rsidP="005939F1">
      <w:pPr>
        <w:spacing w:after="0" w:line="240" w:lineRule="auto"/>
        <w:ind w:left="851" w:hanging="851"/>
      </w:pPr>
      <w:r w:rsidRPr="006B7EB5">
        <w:t xml:space="preserve">Bowen, D. 2016. </w:t>
      </w:r>
      <w:proofErr w:type="spellStart"/>
      <w:r w:rsidRPr="006B7EB5">
        <w:rPr>
          <w:i/>
          <w:iCs/>
        </w:rPr>
        <w:t>Phoca</w:t>
      </w:r>
      <w:proofErr w:type="spellEnd"/>
      <w:r w:rsidRPr="006B7EB5">
        <w:rPr>
          <w:i/>
          <w:iCs/>
        </w:rPr>
        <w:t xml:space="preserve"> </w:t>
      </w:r>
      <w:proofErr w:type="spellStart"/>
      <w:r w:rsidRPr="006B7EB5">
        <w:rPr>
          <w:i/>
          <w:iCs/>
        </w:rPr>
        <w:t>vitulina</w:t>
      </w:r>
      <w:proofErr w:type="spellEnd"/>
      <w:r w:rsidRPr="006B7EB5">
        <w:t xml:space="preserve"> ssp. </w:t>
      </w:r>
      <w:proofErr w:type="spellStart"/>
      <w:r w:rsidRPr="006B7EB5">
        <w:rPr>
          <w:i/>
          <w:iCs/>
        </w:rPr>
        <w:t>vitulina</w:t>
      </w:r>
      <w:proofErr w:type="spellEnd"/>
      <w:r w:rsidRPr="006B7EB5">
        <w:t xml:space="preserve">. The IUCN Red List of Threatened Species 2016: </w:t>
      </w:r>
      <w:proofErr w:type="gramStart"/>
      <w:r w:rsidRPr="006B7EB5">
        <w:t>e.T</w:t>
      </w:r>
      <w:proofErr w:type="gramEnd"/>
      <w:r w:rsidRPr="006B7EB5">
        <w:t xml:space="preserve">17020A66991409. </w:t>
      </w:r>
      <w:hyperlink r:id="rId6" w:history="1">
        <w:r w:rsidRPr="006B7EB5">
          <w:rPr>
            <w:rStyle w:val="Hyperlink"/>
          </w:rPr>
          <w:t>https://dx.doi.org/10.2305/IUCN.UK.2016-1.RLTS.T17020A66991409.en</w:t>
        </w:r>
      </w:hyperlink>
      <w:r w:rsidRPr="006B7EB5">
        <w:t>. Downloaded: 16 September 2020</w:t>
      </w:r>
    </w:p>
    <w:p w14:paraId="7EA5F70C" w14:textId="1CA03481" w:rsidR="004A256E" w:rsidRPr="006B7EB5" w:rsidRDefault="004A256E" w:rsidP="005939F1">
      <w:pPr>
        <w:spacing w:after="0" w:line="240" w:lineRule="auto"/>
        <w:ind w:left="851" w:hanging="851"/>
      </w:pPr>
      <w:proofErr w:type="spellStart"/>
      <w:proofErr w:type="gramStart"/>
      <w:r w:rsidRPr="006B7EB5">
        <w:t>Härkönen</w:t>
      </w:r>
      <w:proofErr w:type="spellEnd"/>
      <w:r w:rsidRPr="006B7EB5">
        <w:t xml:space="preserve"> ,</w:t>
      </w:r>
      <w:proofErr w:type="gramEnd"/>
      <w:r w:rsidRPr="006B7EB5">
        <w:t xml:space="preserve"> T. 2015. </w:t>
      </w:r>
      <w:proofErr w:type="spellStart"/>
      <w:r w:rsidRPr="006B7EB5">
        <w:rPr>
          <w:i/>
          <w:iCs/>
        </w:rPr>
        <w:t>Pusa</w:t>
      </w:r>
      <w:proofErr w:type="spellEnd"/>
      <w:r w:rsidRPr="006B7EB5">
        <w:rPr>
          <w:i/>
          <w:iCs/>
        </w:rPr>
        <w:t xml:space="preserve"> </w:t>
      </w:r>
      <w:proofErr w:type="spellStart"/>
      <w:r w:rsidRPr="006B7EB5">
        <w:rPr>
          <w:i/>
          <w:iCs/>
        </w:rPr>
        <w:t>hispida</w:t>
      </w:r>
      <w:proofErr w:type="spellEnd"/>
      <w:r w:rsidRPr="006B7EB5">
        <w:t xml:space="preserve"> ssp. </w:t>
      </w:r>
      <w:proofErr w:type="spellStart"/>
      <w:r w:rsidRPr="006B7EB5">
        <w:rPr>
          <w:i/>
          <w:iCs/>
        </w:rPr>
        <w:t>botnica</w:t>
      </w:r>
      <w:proofErr w:type="spellEnd"/>
      <w:r w:rsidRPr="006B7EB5">
        <w:t xml:space="preserve">. The IUCN Red List of Threatened Species 2015: </w:t>
      </w:r>
      <w:proofErr w:type="gramStart"/>
      <w:r w:rsidRPr="006B7EB5">
        <w:t>e.T</w:t>
      </w:r>
      <w:proofErr w:type="gramEnd"/>
      <w:r w:rsidRPr="006B7EB5">
        <w:t>41673A66991604. https://dx.doi.org/10.2305/IUCN.UK.2015-4.RLTS.T41673A66991604.en. Downloaded: 16 September 2020.</w:t>
      </w:r>
    </w:p>
    <w:p w14:paraId="40037DF9" w14:textId="40EAB0F1" w:rsidR="004A256E" w:rsidRPr="006B7EB5" w:rsidRDefault="004A256E" w:rsidP="005939F1">
      <w:pPr>
        <w:spacing w:after="0" w:line="240" w:lineRule="auto"/>
        <w:ind w:left="851" w:hanging="851"/>
      </w:pPr>
      <w:proofErr w:type="spellStart"/>
      <w:proofErr w:type="gramStart"/>
      <w:r w:rsidRPr="006B7EB5">
        <w:t>Härkönen</w:t>
      </w:r>
      <w:proofErr w:type="spellEnd"/>
      <w:r w:rsidRPr="006B7EB5">
        <w:t xml:space="preserve"> ,</w:t>
      </w:r>
      <w:proofErr w:type="gramEnd"/>
      <w:r w:rsidRPr="006B7EB5">
        <w:t xml:space="preserve"> T. 2016. </w:t>
      </w:r>
      <w:r w:rsidRPr="006B7EB5">
        <w:rPr>
          <w:i/>
          <w:iCs/>
        </w:rPr>
        <w:t xml:space="preserve">Halichoerus </w:t>
      </w:r>
      <w:proofErr w:type="spellStart"/>
      <w:proofErr w:type="gramStart"/>
      <w:r w:rsidRPr="006B7EB5">
        <w:rPr>
          <w:i/>
          <w:iCs/>
        </w:rPr>
        <w:t>grypus</w:t>
      </w:r>
      <w:proofErr w:type="spellEnd"/>
      <w:r w:rsidRPr="006B7EB5">
        <w:t>(</w:t>
      </w:r>
      <w:proofErr w:type="gramEnd"/>
      <w:r w:rsidRPr="006B7EB5">
        <w:t xml:space="preserve">Baltic Sea subpopulation). The IUCN Red List of Threatened Species 2016: </w:t>
      </w:r>
      <w:proofErr w:type="gramStart"/>
      <w:r w:rsidRPr="006B7EB5">
        <w:t>e.T</w:t>
      </w:r>
      <w:proofErr w:type="gramEnd"/>
      <w:r w:rsidRPr="006B7EB5">
        <w:t xml:space="preserve">74491261A74491289. </w:t>
      </w:r>
      <w:hyperlink r:id="rId7" w:history="1">
        <w:r w:rsidRPr="006B7EB5">
          <w:rPr>
            <w:rStyle w:val="Hyperlink"/>
          </w:rPr>
          <w:t>https://dx.doi.org/10.2305/IUCN.UK.2016-1.RLTS.T74491261A74491289.en</w:t>
        </w:r>
      </w:hyperlink>
      <w:r w:rsidRPr="006B7EB5">
        <w:t>. Downloaded: 16 September 2020</w:t>
      </w:r>
    </w:p>
    <w:p w14:paraId="6104819C" w14:textId="77777777" w:rsidR="004A256E" w:rsidRPr="006B7EB5" w:rsidRDefault="004A256E" w:rsidP="005939F1">
      <w:pPr>
        <w:spacing w:after="0" w:line="240" w:lineRule="auto"/>
        <w:ind w:left="851" w:hanging="851"/>
      </w:pPr>
      <w:r w:rsidRPr="006B7EB5">
        <w:t xml:space="preserve">HELCOM, 2013. HELCOM Red List Marine Mammal Expert Group 2013. </w:t>
      </w:r>
      <w:hyperlink r:id="rId8" w:history="1">
        <w:r w:rsidRPr="006B7EB5">
          <w:rPr>
            <w:rStyle w:val="Hyperlink"/>
          </w:rPr>
          <w:t>https://helcom.fi/media/red%20list%20species%20information%20sheet/HELCOM-Red-List-Phoca-vitulina-vitulina.pdf</w:t>
        </w:r>
      </w:hyperlink>
    </w:p>
    <w:p w14:paraId="04ED3ACE" w14:textId="77777777" w:rsidR="004A256E" w:rsidRPr="006B7EB5" w:rsidRDefault="004A256E" w:rsidP="005939F1">
      <w:pPr>
        <w:spacing w:after="0" w:line="240" w:lineRule="auto"/>
        <w:ind w:left="851" w:hanging="851"/>
      </w:pPr>
      <w:r w:rsidRPr="006B7EB5">
        <w:rPr>
          <w:lang w:val="lv-LV"/>
        </w:rPr>
        <w:t xml:space="preserve">LSG, 2000. Latvijas Sarkanā grāmata. Retās un apdraudētās dzīvnieku sugas, 6.sējums, Putni un zīdītāji. </w:t>
      </w:r>
      <w:proofErr w:type="spellStart"/>
      <w:r w:rsidRPr="006B7EB5">
        <w:rPr>
          <w:lang w:val="lv-LV"/>
        </w:rPr>
        <w:t>G.Andrušaitis</w:t>
      </w:r>
      <w:proofErr w:type="spellEnd"/>
      <w:r w:rsidRPr="006B7EB5">
        <w:rPr>
          <w:lang w:val="lv-LV"/>
        </w:rPr>
        <w:t xml:space="preserve"> (red.). LU Bioloģijas institūts, Rīga</w:t>
      </w:r>
      <w:r w:rsidRPr="006B7EB5">
        <w:t>.</w:t>
      </w:r>
    </w:p>
    <w:p w14:paraId="1BF5B15A" w14:textId="4BF61DE6" w:rsidR="004A256E" w:rsidRPr="006B7EB5" w:rsidRDefault="004A256E" w:rsidP="005939F1">
      <w:pPr>
        <w:spacing w:after="0" w:line="240" w:lineRule="auto"/>
        <w:ind w:left="851" w:hanging="851"/>
      </w:pPr>
      <w:r w:rsidRPr="006B7EB5">
        <w:t xml:space="preserve">Red Data Book of Estonia. 2008 Estonian Biodiversity. Red List 2008 results and species information. </w:t>
      </w:r>
      <w:proofErr w:type="spellStart"/>
      <w:r w:rsidRPr="006B7EB5">
        <w:t>Piejams</w:t>
      </w:r>
      <w:proofErr w:type="spellEnd"/>
      <w:r w:rsidRPr="006B7EB5">
        <w:t xml:space="preserve">: </w:t>
      </w:r>
      <w:hyperlink r:id="rId9" w:history="1">
        <w:r w:rsidRPr="006B7EB5">
          <w:rPr>
            <w:rStyle w:val="Hyperlink"/>
          </w:rPr>
          <w:t>http://elurikkus.ut.ee/prmt.php?lang=eng</w:t>
        </w:r>
      </w:hyperlink>
      <w:r w:rsidRPr="006B7EB5">
        <w:t>.</w:t>
      </w:r>
    </w:p>
    <w:p w14:paraId="3BA18C3B" w14:textId="23A2F0F5" w:rsidR="004A256E" w:rsidRPr="006B7EB5" w:rsidRDefault="004A256E" w:rsidP="005939F1">
      <w:pPr>
        <w:spacing w:after="0" w:line="240" w:lineRule="auto"/>
        <w:ind w:left="851" w:hanging="851"/>
      </w:pPr>
      <w:r w:rsidRPr="006B7EB5">
        <w:t xml:space="preserve">Red Data book of Lithuania, 2020. </w:t>
      </w:r>
      <w:proofErr w:type="spellStart"/>
      <w:r w:rsidRPr="006B7EB5">
        <w:t>Lietuvos</w:t>
      </w:r>
      <w:proofErr w:type="spellEnd"/>
      <w:r w:rsidRPr="006B7EB5">
        <w:t xml:space="preserve"> </w:t>
      </w:r>
      <w:proofErr w:type="spellStart"/>
      <w:r w:rsidRPr="006B7EB5">
        <w:t>Raudonoji</w:t>
      </w:r>
      <w:proofErr w:type="spellEnd"/>
      <w:r w:rsidRPr="006B7EB5">
        <w:t xml:space="preserve"> </w:t>
      </w:r>
      <w:proofErr w:type="spellStart"/>
      <w:r w:rsidRPr="006B7EB5">
        <w:t>Knyga</w:t>
      </w:r>
      <w:proofErr w:type="spellEnd"/>
      <w:r w:rsidRPr="006B7EB5">
        <w:t xml:space="preserve">, the Red List of Lithuania. </w:t>
      </w:r>
      <w:proofErr w:type="spellStart"/>
      <w:r w:rsidRPr="006B7EB5">
        <w:t>Piejams</w:t>
      </w:r>
      <w:proofErr w:type="spellEnd"/>
      <w:r w:rsidRPr="006B7EB5">
        <w:t xml:space="preserve">: </w:t>
      </w:r>
      <w:hyperlink r:id="rId10" w:history="1">
        <w:r w:rsidRPr="006B7EB5">
          <w:rPr>
            <w:rStyle w:val="Hyperlink"/>
          </w:rPr>
          <w:t>http://www.raudonojiknyga.lt/</w:t>
        </w:r>
      </w:hyperlink>
      <w:r w:rsidRPr="006B7EB5">
        <w:t>.</w:t>
      </w:r>
    </w:p>
    <w:sectPr w:rsidR="004A256E" w:rsidRPr="006B7EB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A0DF0" w14:textId="77777777" w:rsidR="008A29A5" w:rsidRDefault="008A29A5" w:rsidP="004A256E">
      <w:pPr>
        <w:spacing w:after="0" w:line="240" w:lineRule="auto"/>
      </w:pPr>
      <w:r>
        <w:separator/>
      </w:r>
    </w:p>
  </w:endnote>
  <w:endnote w:type="continuationSeparator" w:id="0">
    <w:p w14:paraId="4614774F" w14:textId="77777777" w:rsidR="008A29A5" w:rsidRDefault="008A29A5" w:rsidP="004A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976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556E1" w14:textId="6D0DB3D2" w:rsidR="004A256E" w:rsidRDefault="004A256E">
        <w:pPr>
          <w:pStyle w:val="Footer"/>
          <w:jc w:val="right"/>
        </w:pPr>
        <w:r w:rsidRPr="004A256E">
          <w:rPr>
            <w:rFonts w:asciiTheme="minorHAnsi" w:hAnsiTheme="minorHAnsi" w:cstheme="minorHAnsi"/>
          </w:rPr>
          <w:fldChar w:fldCharType="begin"/>
        </w:r>
        <w:r w:rsidRPr="004A256E">
          <w:rPr>
            <w:rFonts w:asciiTheme="minorHAnsi" w:hAnsiTheme="minorHAnsi" w:cstheme="minorHAnsi"/>
          </w:rPr>
          <w:instrText xml:space="preserve"> PAGE   \* MERGEFORMAT </w:instrText>
        </w:r>
        <w:r w:rsidRPr="004A256E">
          <w:rPr>
            <w:rFonts w:asciiTheme="minorHAnsi" w:hAnsiTheme="minorHAnsi" w:cstheme="minorHAnsi"/>
          </w:rPr>
          <w:fldChar w:fldCharType="separate"/>
        </w:r>
        <w:r w:rsidRPr="004A256E">
          <w:rPr>
            <w:rFonts w:asciiTheme="minorHAnsi" w:hAnsiTheme="minorHAnsi" w:cstheme="minorHAnsi"/>
            <w:noProof/>
          </w:rPr>
          <w:t>2</w:t>
        </w:r>
        <w:r w:rsidRPr="004A256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2DC504F" w14:textId="77777777" w:rsidR="004A256E" w:rsidRPr="004A256E" w:rsidRDefault="004A256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76874" w14:textId="77777777" w:rsidR="008A29A5" w:rsidRDefault="008A29A5" w:rsidP="004A256E">
      <w:pPr>
        <w:spacing w:after="0" w:line="240" w:lineRule="auto"/>
      </w:pPr>
      <w:r>
        <w:separator/>
      </w:r>
    </w:p>
  </w:footnote>
  <w:footnote w:type="continuationSeparator" w:id="0">
    <w:p w14:paraId="19C611D0" w14:textId="77777777" w:rsidR="008A29A5" w:rsidRDefault="008A29A5" w:rsidP="004A2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FC"/>
    <w:rsid w:val="002305CA"/>
    <w:rsid w:val="004A256E"/>
    <w:rsid w:val="004B67E4"/>
    <w:rsid w:val="005939F1"/>
    <w:rsid w:val="006656FC"/>
    <w:rsid w:val="006B7EB5"/>
    <w:rsid w:val="006D13F0"/>
    <w:rsid w:val="006D166A"/>
    <w:rsid w:val="00835235"/>
    <w:rsid w:val="008A29A5"/>
    <w:rsid w:val="0095244D"/>
    <w:rsid w:val="00956845"/>
    <w:rsid w:val="009C2AA4"/>
    <w:rsid w:val="00C03968"/>
    <w:rsid w:val="00D00C26"/>
    <w:rsid w:val="00D64AFC"/>
    <w:rsid w:val="00D84027"/>
    <w:rsid w:val="00D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04B4"/>
  <w15:chartTrackingRefBased/>
  <w15:docId w15:val="{115D3442-0939-43A8-8A60-3ACCF5EC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6FC"/>
    <w:pPr>
      <w:widowControl w:val="0"/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6F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6FC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table" w:styleId="TableGrid">
    <w:name w:val="Table Grid"/>
    <w:basedOn w:val="TableNormal"/>
    <w:uiPriority w:val="59"/>
    <w:rsid w:val="0066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6FC"/>
    <w:rPr>
      <w:rFonts w:ascii="Times New Roman" w:eastAsia="Calibri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FC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65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6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56E"/>
    <w:rPr>
      <w:rFonts w:ascii="Times New Roman" w:eastAsia="Calibri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2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56E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com.fi/media/red%20list%20species%20information%20sheet/HELCOM-Red-List-Phoca-vitulina-vitulina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x.doi.org/10.2305/IUCN.UK.2016-1.RLTS.T74491261A74491289.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2305/IUCN.UK.2016-1.RLTS.T17020A66991409.e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raudonojiknyga.l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lurikkus.ut.ee/prmt.php?lang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Maris</cp:lastModifiedBy>
  <cp:revision>5</cp:revision>
  <dcterms:created xsi:type="dcterms:W3CDTF">2020-10-19T03:58:00Z</dcterms:created>
  <dcterms:modified xsi:type="dcterms:W3CDTF">2020-12-02T06:34:00Z</dcterms:modified>
</cp:coreProperties>
</file>